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AE0" w14:textId="53E07F09" w:rsidR="00E27BCC" w:rsidRPr="008C7B52" w:rsidRDefault="00E27BCC" w:rsidP="00A20288">
      <w:pPr>
        <w:jc w:val="both"/>
        <w:rPr>
          <w:rFonts w:ascii="Nirmala UI" w:hAnsi="Nirmala UI" w:cs="Nirmala UI"/>
          <w:sz w:val="24"/>
          <w:szCs w:val="24"/>
        </w:rPr>
      </w:pPr>
    </w:p>
    <w:p w14:paraId="0E7287F0" w14:textId="77777777" w:rsidR="00E27BCC" w:rsidRPr="008C7B52" w:rsidRDefault="00E27BCC" w:rsidP="00A20288">
      <w:pPr>
        <w:jc w:val="both"/>
        <w:rPr>
          <w:rFonts w:ascii="Nirmala UI" w:hAnsi="Nirmala UI" w:cs="Nirmala UI"/>
          <w:sz w:val="24"/>
          <w:szCs w:val="24"/>
        </w:rPr>
      </w:pPr>
    </w:p>
    <w:p w14:paraId="5AD5BD61" w14:textId="77777777" w:rsidR="00E27BCC" w:rsidRPr="008C7B52" w:rsidRDefault="00E27BCC" w:rsidP="00A20288">
      <w:pPr>
        <w:jc w:val="both"/>
        <w:rPr>
          <w:rFonts w:ascii="Nirmala UI" w:hAnsi="Nirmala UI" w:cs="Nirmala UI"/>
          <w:sz w:val="24"/>
          <w:szCs w:val="24"/>
        </w:rPr>
      </w:pPr>
    </w:p>
    <w:p w14:paraId="54CF1F1C" w14:textId="77777777" w:rsidR="00E27BCC" w:rsidRDefault="00E27BCC" w:rsidP="00A20288">
      <w:pPr>
        <w:jc w:val="both"/>
        <w:rPr>
          <w:rFonts w:ascii="Nirmala UI" w:hAnsi="Nirmala UI" w:cs="Nirmala UI"/>
          <w:sz w:val="24"/>
          <w:szCs w:val="24"/>
        </w:rPr>
      </w:pPr>
    </w:p>
    <w:p w14:paraId="4441A68E" w14:textId="77777777" w:rsidR="008C7B52" w:rsidRDefault="008C7B52" w:rsidP="00A20288">
      <w:pPr>
        <w:jc w:val="both"/>
        <w:rPr>
          <w:rFonts w:ascii="Nirmala UI" w:hAnsi="Nirmala UI" w:cs="Nirmala UI"/>
          <w:sz w:val="24"/>
          <w:szCs w:val="24"/>
        </w:rPr>
      </w:pPr>
    </w:p>
    <w:p w14:paraId="090A5254" w14:textId="77777777" w:rsidR="008C7B52" w:rsidRDefault="008C7B52" w:rsidP="00A20288">
      <w:pPr>
        <w:jc w:val="both"/>
        <w:rPr>
          <w:rFonts w:ascii="Nirmala UI" w:hAnsi="Nirmala UI" w:cs="Nirmala UI"/>
          <w:sz w:val="24"/>
          <w:szCs w:val="24"/>
        </w:rPr>
      </w:pPr>
    </w:p>
    <w:p w14:paraId="1B7AB653" w14:textId="77777777" w:rsidR="008C7B52" w:rsidRDefault="008C7B52" w:rsidP="00A20288">
      <w:pPr>
        <w:jc w:val="both"/>
        <w:rPr>
          <w:rFonts w:ascii="Nirmala UI" w:hAnsi="Nirmala UI" w:cs="Nirmala UI"/>
          <w:sz w:val="24"/>
          <w:szCs w:val="24"/>
        </w:rPr>
      </w:pPr>
    </w:p>
    <w:p w14:paraId="2731EC81" w14:textId="77777777" w:rsidR="008C7B52" w:rsidRDefault="008C7B52" w:rsidP="00A20288">
      <w:pPr>
        <w:jc w:val="both"/>
        <w:rPr>
          <w:rFonts w:ascii="Nirmala UI" w:hAnsi="Nirmala UI" w:cs="Nirmala UI"/>
          <w:sz w:val="24"/>
          <w:szCs w:val="24"/>
        </w:rPr>
      </w:pPr>
    </w:p>
    <w:p w14:paraId="6D804215" w14:textId="77777777" w:rsidR="008C7B52" w:rsidRDefault="008C7B52" w:rsidP="00A20288">
      <w:pPr>
        <w:jc w:val="both"/>
        <w:rPr>
          <w:rFonts w:ascii="Nirmala UI" w:hAnsi="Nirmala UI" w:cs="Nirmala UI"/>
          <w:sz w:val="24"/>
          <w:szCs w:val="24"/>
        </w:rPr>
      </w:pPr>
    </w:p>
    <w:p w14:paraId="3E23FE0F" w14:textId="77777777" w:rsidR="008C7B52" w:rsidRDefault="008C7B52" w:rsidP="00A20288">
      <w:pPr>
        <w:jc w:val="both"/>
        <w:rPr>
          <w:rFonts w:ascii="Nirmala UI" w:hAnsi="Nirmala UI" w:cs="Nirmala UI"/>
          <w:sz w:val="24"/>
          <w:szCs w:val="24"/>
        </w:rPr>
      </w:pPr>
    </w:p>
    <w:p w14:paraId="54552F45" w14:textId="77777777" w:rsidR="008C7B52" w:rsidRPr="008C7B52" w:rsidRDefault="008C7B52" w:rsidP="00A20288">
      <w:pPr>
        <w:jc w:val="both"/>
        <w:rPr>
          <w:rFonts w:ascii="Nirmala UI" w:hAnsi="Nirmala UI" w:cs="Nirmala UI"/>
          <w:sz w:val="24"/>
          <w:szCs w:val="24"/>
        </w:rPr>
      </w:pPr>
    </w:p>
    <w:p w14:paraId="28E94C17" w14:textId="77777777" w:rsidR="00E27BCC" w:rsidRPr="00B86913" w:rsidRDefault="00E27BCC" w:rsidP="00A20288">
      <w:pPr>
        <w:jc w:val="both"/>
        <w:rPr>
          <w:rFonts w:ascii="Nirmala UI" w:hAnsi="Nirmala UI" w:cs="Nirmala UI"/>
          <w:sz w:val="52"/>
          <w:szCs w:val="52"/>
        </w:rPr>
      </w:pPr>
    </w:p>
    <w:p w14:paraId="1918DCCF" w14:textId="76D83957" w:rsidR="00E27BCC" w:rsidRPr="008B7962" w:rsidRDefault="02FC614B" w:rsidP="00A960F2">
      <w:pPr>
        <w:pStyle w:val="Overskrift1"/>
        <w:numPr>
          <w:ilvl w:val="0"/>
          <w:numId w:val="0"/>
        </w:numPr>
        <w:ind w:left="432" w:hanging="432"/>
        <w:jc w:val="center"/>
        <w:rPr>
          <w:sz w:val="52"/>
          <w:szCs w:val="52"/>
        </w:rPr>
      </w:pPr>
      <w:bookmarkStart w:id="0" w:name="_Toc223615216"/>
      <w:r w:rsidRPr="6CDB5913">
        <w:rPr>
          <w:sz w:val="52"/>
          <w:szCs w:val="52"/>
        </w:rPr>
        <w:t>UDBUDSBETINGELSER</w:t>
      </w:r>
      <w:bookmarkEnd w:id="0"/>
    </w:p>
    <w:p w14:paraId="69DBAB7E" w14:textId="77777777" w:rsidR="00E27BCC" w:rsidRPr="00B575C0" w:rsidRDefault="001D0E9D" w:rsidP="00A960F2">
      <w:pPr>
        <w:jc w:val="center"/>
        <w:rPr>
          <w:rFonts w:ascii="Nirmala UI" w:hAnsi="Nirmala UI" w:cs="Nirmala UI"/>
          <w:b/>
          <w:bCs/>
          <w:sz w:val="52"/>
          <w:szCs w:val="52"/>
        </w:rPr>
      </w:pPr>
      <w:r w:rsidRPr="714548F4">
        <w:rPr>
          <w:rFonts w:ascii="Nirmala UI" w:hAnsi="Nirmala UI" w:cs="Nirmala UI"/>
          <w:b/>
          <w:bCs/>
          <w:sz w:val="52"/>
          <w:szCs w:val="52"/>
        </w:rPr>
        <w:t>EU-UDBUD</w:t>
      </w:r>
    </w:p>
    <w:p w14:paraId="2B4EE6C1" w14:textId="77777777" w:rsidR="00E27BCC" w:rsidRPr="00B575C0" w:rsidRDefault="00E27BCC" w:rsidP="00A960F2">
      <w:pPr>
        <w:jc w:val="center"/>
        <w:rPr>
          <w:rFonts w:ascii="Nirmala UI" w:hAnsi="Nirmala UI" w:cs="Nirmala UI"/>
          <w:b/>
          <w:bCs/>
          <w:sz w:val="52"/>
          <w:szCs w:val="52"/>
        </w:rPr>
      </w:pPr>
    </w:p>
    <w:p w14:paraId="0CF735C2" w14:textId="77777777" w:rsidR="00E27BCC" w:rsidRPr="00B575C0" w:rsidRDefault="02FC614B" w:rsidP="00A960F2">
      <w:pPr>
        <w:jc w:val="center"/>
        <w:rPr>
          <w:rFonts w:ascii="Nirmala UI" w:hAnsi="Nirmala UI" w:cs="Nirmala UI"/>
          <w:b/>
          <w:bCs/>
          <w:sz w:val="52"/>
          <w:szCs w:val="52"/>
        </w:rPr>
      </w:pPr>
      <w:r w:rsidRPr="6CDB5913">
        <w:rPr>
          <w:rFonts w:ascii="Nirmala UI" w:hAnsi="Nirmala UI" w:cs="Nirmala UI"/>
          <w:b/>
          <w:bCs/>
          <w:sz w:val="52"/>
          <w:szCs w:val="52"/>
        </w:rPr>
        <w:t>Tjenesteydelser</w:t>
      </w:r>
    </w:p>
    <w:p w14:paraId="02D61D6F" w14:textId="77777777" w:rsidR="00E27BCC" w:rsidRPr="00B575C0" w:rsidRDefault="001D0E9D" w:rsidP="00A960F2">
      <w:pPr>
        <w:jc w:val="center"/>
        <w:rPr>
          <w:rFonts w:ascii="Nirmala UI" w:hAnsi="Nirmala UI" w:cs="Nirmala UI"/>
          <w:b/>
          <w:bCs/>
          <w:sz w:val="52"/>
          <w:szCs w:val="52"/>
        </w:rPr>
      </w:pPr>
      <w:r w:rsidRPr="00B575C0">
        <w:rPr>
          <w:rFonts w:ascii="Nirmala UI" w:hAnsi="Nirmala UI" w:cs="Nirmala UI"/>
          <w:b/>
          <w:bCs/>
          <w:sz w:val="52"/>
          <w:szCs w:val="52"/>
        </w:rPr>
        <w:t>Offentligt udbud</w:t>
      </w:r>
    </w:p>
    <w:p w14:paraId="6B33E983" w14:textId="77777777" w:rsidR="00E27BCC" w:rsidRPr="00B86913" w:rsidRDefault="00E27BCC" w:rsidP="00A960F2">
      <w:pPr>
        <w:jc w:val="center"/>
        <w:rPr>
          <w:rFonts w:ascii="Nirmala UI" w:hAnsi="Nirmala UI" w:cs="Nirmala UI"/>
          <w:sz w:val="52"/>
          <w:szCs w:val="52"/>
        </w:rPr>
      </w:pPr>
    </w:p>
    <w:p w14:paraId="41923DA7" w14:textId="77777777" w:rsidR="00E27BCC" w:rsidRPr="00B86913" w:rsidRDefault="02FC614B" w:rsidP="00A960F2">
      <w:pPr>
        <w:jc w:val="center"/>
        <w:rPr>
          <w:rFonts w:ascii="Nirmala UI" w:hAnsi="Nirmala UI" w:cs="Nirmala UI"/>
          <w:sz w:val="52"/>
          <w:szCs w:val="52"/>
        </w:rPr>
      </w:pPr>
      <w:r w:rsidRPr="6CDB5913">
        <w:rPr>
          <w:rFonts w:ascii="Nirmala UI" w:hAnsi="Nirmala UI" w:cs="Nirmala UI"/>
          <w:sz w:val="52"/>
          <w:szCs w:val="52"/>
        </w:rPr>
        <w:t>På indkøb og levering af</w:t>
      </w:r>
    </w:p>
    <w:p w14:paraId="22541233" w14:textId="77777777" w:rsidR="00E27BCC" w:rsidRPr="008B7962" w:rsidRDefault="001D0E9D" w:rsidP="00A960F2">
      <w:pPr>
        <w:jc w:val="center"/>
        <w:rPr>
          <w:rFonts w:ascii="Nirmala UI" w:hAnsi="Nirmala UI" w:cs="Nirmala UI"/>
          <w:color w:val="FF0000"/>
          <w:sz w:val="52"/>
          <w:szCs w:val="52"/>
        </w:rPr>
      </w:pPr>
      <w:r w:rsidRPr="008B7962">
        <w:rPr>
          <w:rFonts w:ascii="Nirmala UI" w:hAnsi="Nirmala UI" w:cs="Nirmala UI"/>
          <w:color w:val="FF0000"/>
          <w:sz w:val="52"/>
          <w:szCs w:val="52"/>
        </w:rPr>
        <w:t>[udbuddets navn]</w:t>
      </w:r>
    </w:p>
    <w:p w14:paraId="0E4B02E6" w14:textId="77777777" w:rsidR="00E27BCC" w:rsidRPr="00B86913" w:rsidRDefault="02FC614B" w:rsidP="00A960F2">
      <w:pPr>
        <w:jc w:val="center"/>
        <w:rPr>
          <w:rFonts w:ascii="Nirmala UI" w:hAnsi="Nirmala UI" w:cs="Nirmala UI"/>
          <w:sz w:val="52"/>
          <w:szCs w:val="52"/>
        </w:rPr>
      </w:pPr>
      <w:r w:rsidRPr="6CDB5913">
        <w:rPr>
          <w:rFonts w:ascii="Nirmala UI" w:hAnsi="Nirmala UI" w:cs="Nirmala UI"/>
          <w:sz w:val="52"/>
          <w:szCs w:val="52"/>
        </w:rPr>
        <w:t xml:space="preserve">til </w:t>
      </w:r>
      <w:r w:rsidRPr="6CDB5913">
        <w:rPr>
          <w:rFonts w:ascii="Nirmala UI" w:hAnsi="Nirmala UI" w:cs="Nirmala UI"/>
          <w:color w:val="FF0000"/>
          <w:sz w:val="52"/>
          <w:szCs w:val="52"/>
        </w:rPr>
        <w:t>[ordregiver]</w:t>
      </w:r>
    </w:p>
    <w:p w14:paraId="4BF6B4BF" w14:textId="77777777" w:rsidR="008C7B52" w:rsidRPr="008C7B52" w:rsidRDefault="008C7B52" w:rsidP="00A20288">
      <w:pPr>
        <w:jc w:val="both"/>
        <w:rPr>
          <w:rFonts w:ascii="Nirmala UI" w:hAnsi="Nirmala UI" w:cs="Nirmala UI"/>
          <w:sz w:val="24"/>
          <w:szCs w:val="24"/>
        </w:rPr>
      </w:pPr>
    </w:p>
    <w:p w14:paraId="32948430" w14:textId="77777777" w:rsidR="008C7B52" w:rsidRPr="008C7B52" w:rsidRDefault="008C7B52" w:rsidP="00A20288">
      <w:pPr>
        <w:jc w:val="both"/>
        <w:rPr>
          <w:rFonts w:ascii="Nirmala UI" w:hAnsi="Nirmala UI" w:cs="Nirmala UI"/>
          <w:sz w:val="24"/>
          <w:szCs w:val="24"/>
        </w:rPr>
      </w:pPr>
    </w:p>
    <w:p w14:paraId="069FE415" w14:textId="77777777" w:rsidR="008C7B52" w:rsidRPr="008C7B52" w:rsidRDefault="008C7B52" w:rsidP="00A20288">
      <w:pPr>
        <w:jc w:val="both"/>
        <w:rPr>
          <w:rFonts w:ascii="Nirmala UI" w:hAnsi="Nirmala UI" w:cs="Nirmala UI"/>
          <w:sz w:val="24"/>
          <w:szCs w:val="24"/>
        </w:rPr>
        <w:sectPr w:rsidR="008C7B52" w:rsidRPr="008C7B52">
          <w:headerReference w:type="default" r:id="rId11"/>
          <w:pgSz w:w="11906" w:h="16838"/>
          <w:pgMar w:top="1701" w:right="1134" w:bottom="1701" w:left="1134" w:header="708" w:footer="708" w:gutter="0"/>
          <w:cols w:space="708"/>
          <w:docGrid w:linePitch="360"/>
        </w:sectPr>
      </w:pPr>
    </w:p>
    <w:sdt>
      <w:sdtPr>
        <w:rPr>
          <w:rFonts w:ascii="Verdana" w:eastAsiaTheme="minorEastAsia" w:hAnsi="Verdana" w:cstheme="minorBidi"/>
          <w:color w:val="auto"/>
          <w:kern w:val="2"/>
          <w:sz w:val="20"/>
          <w:szCs w:val="20"/>
          <w:lang w:eastAsia="en-US"/>
        </w:rPr>
        <w:id w:val="-724450075"/>
        <w:docPartObj>
          <w:docPartGallery w:val="Table of Contents"/>
          <w:docPartUnique/>
        </w:docPartObj>
      </w:sdtPr>
      <w:sdtEndPr>
        <w:rPr>
          <w:b/>
          <w:bCs/>
        </w:rPr>
      </w:sdtEndPr>
      <w:sdtContent>
        <w:p w14:paraId="13FBC4D5" w14:textId="7EBB16DE" w:rsidR="00CE605E" w:rsidRDefault="001D0E9D">
          <w:pPr>
            <w:pStyle w:val="Overskrift"/>
          </w:pPr>
          <w:r>
            <w:t>Indhold</w:t>
          </w:r>
        </w:p>
        <w:p w14:paraId="078F31B3" w14:textId="716693A6" w:rsidR="00126876" w:rsidRDefault="001D0E9D">
          <w:pPr>
            <w:pStyle w:val="Indholdsfortegnelse1"/>
            <w:tabs>
              <w:tab w:val="right" w:leader="dot" w:pos="9628"/>
            </w:tabs>
            <w:rPr>
              <w:rFonts w:asciiTheme="minorHAnsi" w:eastAsiaTheme="minorEastAsia" w:hAnsiTheme="minorHAnsi"/>
              <w:noProof/>
              <w:sz w:val="24"/>
              <w:szCs w:val="24"/>
              <w:lang w:eastAsia="da-DK"/>
            </w:rPr>
          </w:pPr>
          <w:r>
            <w:fldChar w:fldCharType="begin"/>
          </w:r>
          <w:r>
            <w:instrText xml:space="preserve"> TOC \o "1-3" \h \z \u </w:instrText>
          </w:r>
          <w:r>
            <w:fldChar w:fldCharType="separate"/>
          </w:r>
          <w:hyperlink w:anchor="_Toc223615216" w:history="1">
            <w:r w:rsidR="00126876" w:rsidRPr="00FB11DE">
              <w:rPr>
                <w:rStyle w:val="Hyperlink"/>
                <w:noProof/>
              </w:rPr>
              <w:t>UDBUDSBETINGELSER</w:t>
            </w:r>
            <w:r w:rsidR="00126876">
              <w:rPr>
                <w:noProof/>
                <w:webHidden/>
              </w:rPr>
              <w:tab/>
            </w:r>
            <w:r w:rsidR="00126876">
              <w:rPr>
                <w:noProof/>
                <w:webHidden/>
              </w:rPr>
              <w:fldChar w:fldCharType="begin"/>
            </w:r>
            <w:r w:rsidR="00126876">
              <w:rPr>
                <w:noProof/>
                <w:webHidden/>
              </w:rPr>
              <w:instrText xml:space="preserve"> PAGEREF _Toc223615216 \h </w:instrText>
            </w:r>
            <w:r w:rsidR="00126876">
              <w:rPr>
                <w:noProof/>
                <w:webHidden/>
              </w:rPr>
            </w:r>
            <w:r w:rsidR="00126876">
              <w:rPr>
                <w:noProof/>
                <w:webHidden/>
              </w:rPr>
              <w:fldChar w:fldCharType="separate"/>
            </w:r>
            <w:r w:rsidR="00126876">
              <w:rPr>
                <w:noProof/>
                <w:webHidden/>
              </w:rPr>
              <w:t>1</w:t>
            </w:r>
            <w:r w:rsidR="00126876">
              <w:rPr>
                <w:noProof/>
                <w:webHidden/>
              </w:rPr>
              <w:fldChar w:fldCharType="end"/>
            </w:r>
          </w:hyperlink>
        </w:p>
        <w:p w14:paraId="1B7254A1" w14:textId="039B6CF2"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17" w:history="1">
            <w:r w:rsidRPr="00FB11DE">
              <w:rPr>
                <w:rStyle w:val="Hyperlink"/>
                <w:noProof/>
              </w:rPr>
              <w:t>1</w:t>
            </w:r>
            <w:r>
              <w:rPr>
                <w:rFonts w:asciiTheme="minorHAnsi" w:eastAsiaTheme="minorEastAsia" w:hAnsiTheme="minorHAnsi"/>
                <w:noProof/>
                <w:sz w:val="24"/>
                <w:szCs w:val="24"/>
                <w:lang w:eastAsia="da-DK"/>
              </w:rPr>
              <w:tab/>
            </w:r>
            <w:r w:rsidRPr="00FB11DE">
              <w:rPr>
                <w:rStyle w:val="Hyperlink"/>
                <w:noProof/>
              </w:rPr>
              <w:t>Indledning</w:t>
            </w:r>
            <w:r>
              <w:rPr>
                <w:noProof/>
                <w:webHidden/>
              </w:rPr>
              <w:tab/>
            </w:r>
            <w:r>
              <w:rPr>
                <w:noProof/>
                <w:webHidden/>
              </w:rPr>
              <w:fldChar w:fldCharType="begin"/>
            </w:r>
            <w:r>
              <w:rPr>
                <w:noProof/>
                <w:webHidden/>
              </w:rPr>
              <w:instrText xml:space="preserve"> PAGEREF _Toc223615217 \h </w:instrText>
            </w:r>
            <w:r>
              <w:rPr>
                <w:noProof/>
                <w:webHidden/>
              </w:rPr>
            </w:r>
            <w:r>
              <w:rPr>
                <w:noProof/>
                <w:webHidden/>
              </w:rPr>
              <w:fldChar w:fldCharType="separate"/>
            </w:r>
            <w:r>
              <w:rPr>
                <w:noProof/>
                <w:webHidden/>
              </w:rPr>
              <w:t>1</w:t>
            </w:r>
            <w:r>
              <w:rPr>
                <w:noProof/>
                <w:webHidden/>
              </w:rPr>
              <w:fldChar w:fldCharType="end"/>
            </w:r>
          </w:hyperlink>
        </w:p>
        <w:p w14:paraId="0C256B99" w14:textId="69F9E1FD"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18" w:history="1">
            <w:r w:rsidRPr="00FB11DE">
              <w:rPr>
                <w:rStyle w:val="Hyperlink"/>
                <w:noProof/>
              </w:rPr>
              <w:t>2</w:t>
            </w:r>
            <w:r>
              <w:rPr>
                <w:rFonts w:asciiTheme="minorHAnsi" w:eastAsiaTheme="minorEastAsia" w:hAnsiTheme="minorHAnsi"/>
                <w:noProof/>
                <w:sz w:val="24"/>
                <w:szCs w:val="24"/>
                <w:lang w:eastAsia="da-DK"/>
              </w:rPr>
              <w:tab/>
            </w:r>
            <w:r w:rsidRPr="00FB11DE">
              <w:rPr>
                <w:rStyle w:val="Hyperlink"/>
                <w:noProof/>
              </w:rPr>
              <w:t>Ordregiver</w:t>
            </w:r>
            <w:r>
              <w:rPr>
                <w:noProof/>
                <w:webHidden/>
              </w:rPr>
              <w:tab/>
            </w:r>
            <w:r>
              <w:rPr>
                <w:noProof/>
                <w:webHidden/>
              </w:rPr>
              <w:fldChar w:fldCharType="begin"/>
            </w:r>
            <w:r>
              <w:rPr>
                <w:noProof/>
                <w:webHidden/>
              </w:rPr>
              <w:instrText xml:space="preserve"> PAGEREF _Toc223615218 \h </w:instrText>
            </w:r>
            <w:r>
              <w:rPr>
                <w:noProof/>
                <w:webHidden/>
              </w:rPr>
            </w:r>
            <w:r>
              <w:rPr>
                <w:noProof/>
                <w:webHidden/>
              </w:rPr>
              <w:fldChar w:fldCharType="separate"/>
            </w:r>
            <w:r>
              <w:rPr>
                <w:noProof/>
                <w:webHidden/>
              </w:rPr>
              <w:t>1</w:t>
            </w:r>
            <w:r>
              <w:rPr>
                <w:noProof/>
                <w:webHidden/>
              </w:rPr>
              <w:fldChar w:fldCharType="end"/>
            </w:r>
          </w:hyperlink>
        </w:p>
        <w:p w14:paraId="129D8E86" w14:textId="16004A3C"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19" w:history="1">
            <w:r w:rsidRPr="00FB11DE">
              <w:rPr>
                <w:rStyle w:val="Hyperlink"/>
                <w:noProof/>
              </w:rPr>
              <w:t>3</w:t>
            </w:r>
            <w:r>
              <w:rPr>
                <w:rFonts w:asciiTheme="minorHAnsi" w:eastAsiaTheme="minorEastAsia" w:hAnsiTheme="minorHAnsi"/>
                <w:noProof/>
                <w:sz w:val="24"/>
                <w:szCs w:val="24"/>
                <w:lang w:eastAsia="da-DK"/>
              </w:rPr>
              <w:tab/>
            </w:r>
            <w:r w:rsidRPr="00FB11DE">
              <w:rPr>
                <w:rStyle w:val="Hyperlink"/>
                <w:noProof/>
              </w:rPr>
              <w:t>Udbuddets omfang</w:t>
            </w:r>
            <w:r>
              <w:rPr>
                <w:noProof/>
                <w:webHidden/>
              </w:rPr>
              <w:tab/>
            </w:r>
            <w:r>
              <w:rPr>
                <w:noProof/>
                <w:webHidden/>
              </w:rPr>
              <w:fldChar w:fldCharType="begin"/>
            </w:r>
            <w:r>
              <w:rPr>
                <w:noProof/>
                <w:webHidden/>
              </w:rPr>
              <w:instrText xml:space="preserve"> PAGEREF _Toc223615219 \h </w:instrText>
            </w:r>
            <w:r>
              <w:rPr>
                <w:noProof/>
                <w:webHidden/>
              </w:rPr>
            </w:r>
            <w:r>
              <w:rPr>
                <w:noProof/>
                <w:webHidden/>
              </w:rPr>
              <w:fldChar w:fldCharType="separate"/>
            </w:r>
            <w:r>
              <w:rPr>
                <w:noProof/>
                <w:webHidden/>
              </w:rPr>
              <w:t>2</w:t>
            </w:r>
            <w:r>
              <w:rPr>
                <w:noProof/>
                <w:webHidden/>
              </w:rPr>
              <w:fldChar w:fldCharType="end"/>
            </w:r>
          </w:hyperlink>
        </w:p>
        <w:p w14:paraId="41715829" w14:textId="5D48B40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0" w:history="1">
            <w:r w:rsidRPr="00FB11DE">
              <w:rPr>
                <w:rStyle w:val="Hyperlink"/>
                <w:noProof/>
              </w:rPr>
              <w:t>3.1</w:t>
            </w:r>
            <w:r>
              <w:rPr>
                <w:rFonts w:asciiTheme="minorHAnsi" w:eastAsiaTheme="minorEastAsia" w:hAnsiTheme="minorHAnsi"/>
                <w:noProof/>
                <w:sz w:val="24"/>
                <w:szCs w:val="24"/>
                <w:lang w:eastAsia="da-DK"/>
              </w:rPr>
              <w:tab/>
            </w:r>
            <w:r w:rsidRPr="00FB11DE">
              <w:rPr>
                <w:rStyle w:val="Hyperlink"/>
                <w:noProof/>
              </w:rPr>
              <w:t>Ydelserne</w:t>
            </w:r>
            <w:r>
              <w:rPr>
                <w:noProof/>
                <w:webHidden/>
              </w:rPr>
              <w:tab/>
            </w:r>
            <w:r>
              <w:rPr>
                <w:noProof/>
                <w:webHidden/>
              </w:rPr>
              <w:fldChar w:fldCharType="begin"/>
            </w:r>
            <w:r>
              <w:rPr>
                <w:noProof/>
                <w:webHidden/>
              </w:rPr>
              <w:instrText xml:space="preserve"> PAGEREF _Toc223615220 \h </w:instrText>
            </w:r>
            <w:r>
              <w:rPr>
                <w:noProof/>
                <w:webHidden/>
              </w:rPr>
            </w:r>
            <w:r>
              <w:rPr>
                <w:noProof/>
                <w:webHidden/>
              </w:rPr>
              <w:fldChar w:fldCharType="separate"/>
            </w:r>
            <w:r>
              <w:rPr>
                <w:noProof/>
                <w:webHidden/>
              </w:rPr>
              <w:t>2</w:t>
            </w:r>
            <w:r>
              <w:rPr>
                <w:noProof/>
                <w:webHidden/>
              </w:rPr>
              <w:fldChar w:fldCharType="end"/>
            </w:r>
          </w:hyperlink>
        </w:p>
        <w:p w14:paraId="3450008D" w14:textId="3D91CF3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1" w:history="1">
            <w:r w:rsidRPr="00FB11DE">
              <w:rPr>
                <w:rStyle w:val="Hyperlink"/>
                <w:noProof/>
              </w:rPr>
              <w:t>3.2</w:t>
            </w:r>
            <w:r>
              <w:rPr>
                <w:rFonts w:asciiTheme="minorHAnsi" w:eastAsiaTheme="minorEastAsia" w:hAnsiTheme="minorHAnsi"/>
                <w:noProof/>
                <w:sz w:val="24"/>
                <w:szCs w:val="24"/>
                <w:lang w:eastAsia="da-DK"/>
              </w:rPr>
              <w:tab/>
            </w:r>
            <w:r w:rsidRPr="00FB11DE">
              <w:rPr>
                <w:rStyle w:val="Hyperlink"/>
                <w:noProof/>
              </w:rPr>
              <w:t>Delkontrakter</w:t>
            </w:r>
            <w:r>
              <w:rPr>
                <w:noProof/>
                <w:webHidden/>
              </w:rPr>
              <w:tab/>
            </w:r>
            <w:r>
              <w:rPr>
                <w:noProof/>
                <w:webHidden/>
              </w:rPr>
              <w:fldChar w:fldCharType="begin"/>
            </w:r>
            <w:r>
              <w:rPr>
                <w:noProof/>
                <w:webHidden/>
              </w:rPr>
              <w:instrText xml:space="preserve"> PAGEREF _Toc223615221 \h </w:instrText>
            </w:r>
            <w:r>
              <w:rPr>
                <w:noProof/>
                <w:webHidden/>
              </w:rPr>
            </w:r>
            <w:r>
              <w:rPr>
                <w:noProof/>
                <w:webHidden/>
              </w:rPr>
              <w:fldChar w:fldCharType="separate"/>
            </w:r>
            <w:r>
              <w:rPr>
                <w:noProof/>
                <w:webHidden/>
              </w:rPr>
              <w:t>2</w:t>
            </w:r>
            <w:r>
              <w:rPr>
                <w:noProof/>
                <w:webHidden/>
              </w:rPr>
              <w:fldChar w:fldCharType="end"/>
            </w:r>
          </w:hyperlink>
        </w:p>
        <w:p w14:paraId="7C31EB06" w14:textId="7CBFE34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2" w:history="1">
            <w:r w:rsidRPr="00FB11DE">
              <w:rPr>
                <w:rStyle w:val="Hyperlink"/>
                <w:noProof/>
              </w:rPr>
              <w:t>3.3</w:t>
            </w:r>
            <w:r>
              <w:rPr>
                <w:rFonts w:asciiTheme="minorHAnsi" w:eastAsiaTheme="minorEastAsia" w:hAnsiTheme="minorHAnsi"/>
                <w:noProof/>
                <w:sz w:val="24"/>
                <w:szCs w:val="24"/>
                <w:lang w:eastAsia="da-DK"/>
              </w:rPr>
              <w:tab/>
            </w:r>
            <w:r w:rsidRPr="00FB11DE">
              <w:rPr>
                <w:rStyle w:val="Hyperlink"/>
                <w:noProof/>
              </w:rPr>
              <w:t>Aftalens løbetid</w:t>
            </w:r>
            <w:r>
              <w:rPr>
                <w:noProof/>
                <w:webHidden/>
              </w:rPr>
              <w:tab/>
            </w:r>
            <w:r>
              <w:rPr>
                <w:noProof/>
                <w:webHidden/>
              </w:rPr>
              <w:fldChar w:fldCharType="begin"/>
            </w:r>
            <w:r>
              <w:rPr>
                <w:noProof/>
                <w:webHidden/>
              </w:rPr>
              <w:instrText xml:space="preserve"> PAGEREF _Toc223615222 \h </w:instrText>
            </w:r>
            <w:r>
              <w:rPr>
                <w:noProof/>
                <w:webHidden/>
              </w:rPr>
            </w:r>
            <w:r>
              <w:rPr>
                <w:noProof/>
                <w:webHidden/>
              </w:rPr>
              <w:fldChar w:fldCharType="separate"/>
            </w:r>
            <w:r>
              <w:rPr>
                <w:noProof/>
                <w:webHidden/>
              </w:rPr>
              <w:t>3</w:t>
            </w:r>
            <w:r>
              <w:rPr>
                <w:noProof/>
                <w:webHidden/>
              </w:rPr>
              <w:fldChar w:fldCharType="end"/>
            </w:r>
          </w:hyperlink>
        </w:p>
        <w:p w14:paraId="2212422A" w14:textId="1D05AAF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3" w:history="1">
            <w:r w:rsidRPr="00FB11DE">
              <w:rPr>
                <w:rStyle w:val="Hyperlink"/>
                <w:noProof/>
              </w:rPr>
              <w:t>3.4</w:t>
            </w:r>
            <w:r>
              <w:rPr>
                <w:rFonts w:asciiTheme="minorHAnsi" w:eastAsiaTheme="minorEastAsia" w:hAnsiTheme="minorHAnsi"/>
                <w:noProof/>
                <w:sz w:val="24"/>
                <w:szCs w:val="24"/>
                <w:lang w:eastAsia="da-DK"/>
              </w:rPr>
              <w:tab/>
            </w:r>
            <w:r w:rsidRPr="00FB11DE">
              <w:rPr>
                <w:rStyle w:val="Hyperlink"/>
                <w:noProof/>
              </w:rPr>
              <w:t>Særlige forhold</w:t>
            </w:r>
            <w:r>
              <w:rPr>
                <w:noProof/>
                <w:webHidden/>
              </w:rPr>
              <w:tab/>
            </w:r>
            <w:r>
              <w:rPr>
                <w:noProof/>
                <w:webHidden/>
              </w:rPr>
              <w:fldChar w:fldCharType="begin"/>
            </w:r>
            <w:r>
              <w:rPr>
                <w:noProof/>
                <w:webHidden/>
              </w:rPr>
              <w:instrText xml:space="preserve"> PAGEREF _Toc223615223 \h </w:instrText>
            </w:r>
            <w:r>
              <w:rPr>
                <w:noProof/>
                <w:webHidden/>
              </w:rPr>
            </w:r>
            <w:r>
              <w:rPr>
                <w:noProof/>
                <w:webHidden/>
              </w:rPr>
              <w:fldChar w:fldCharType="separate"/>
            </w:r>
            <w:r>
              <w:rPr>
                <w:noProof/>
                <w:webHidden/>
              </w:rPr>
              <w:t>3</w:t>
            </w:r>
            <w:r>
              <w:rPr>
                <w:noProof/>
                <w:webHidden/>
              </w:rPr>
              <w:fldChar w:fldCharType="end"/>
            </w:r>
          </w:hyperlink>
        </w:p>
        <w:p w14:paraId="3180F7D6" w14:textId="59D8FF5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24" w:history="1">
            <w:r w:rsidRPr="00FB11DE">
              <w:rPr>
                <w:rStyle w:val="Hyperlink"/>
                <w:noProof/>
              </w:rPr>
              <w:t>4</w:t>
            </w:r>
            <w:r>
              <w:rPr>
                <w:rFonts w:asciiTheme="minorHAnsi" w:eastAsiaTheme="minorEastAsia" w:hAnsiTheme="minorHAnsi"/>
                <w:noProof/>
                <w:sz w:val="24"/>
                <w:szCs w:val="24"/>
                <w:lang w:eastAsia="da-DK"/>
              </w:rPr>
              <w:tab/>
            </w:r>
            <w:r w:rsidRPr="00FB11DE">
              <w:rPr>
                <w:rStyle w:val="Hyperlink"/>
                <w:noProof/>
              </w:rPr>
              <w:t>Vejledende tidsplan</w:t>
            </w:r>
            <w:r>
              <w:rPr>
                <w:noProof/>
                <w:webHidden/>
              </w:rPr>
              <w:tab/>
            </w:r>
            <w:r>
              <w:rPr>
                <w:noProof/>
                <w:webHidden/>
              </w:rPr>
              <w:fldChar w:fldCharType="begin"/>
            </w:r>
            <w:r>
              <w:rPr>
                <w:noProof/>
                <w:webHidden/>
              </w:rPr>
              <w:instrText xml:space="preserve"> PAGEREF _Toc223615224 \h </w:instrText>
            </w:r>
            <w:r>
              <w:rPr>
                <w:noProof/>
                <w:webHidden/>
              </w:rPr>
            </w:r>
            <w:r>
              <w:rPr>
                <w:noProof/>
                <w:webHidden/>
              </w:rPr>
              <w:fldChar w:fldCharType="separate"/>
            </w:r>
            <w:r>
              <w:rPr>
                <w:noProof/>
                <w:webHidden/>
              </w:rPr>
              <w:t>3</w:t>
            </w:r>
            <w:r>
              <w:rPr>
                <w:noProof/>
                <w:webHidden/>
              </w:rPr>
              <w:fldChar w:fldCharType="end"/>
            </w:r>
          </w:hyperlink>
        </w:p>
        <w:p w14:paraId="3BB09785" w14:textId="5ECEBAC8"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25" w:history="1">
            <w:r w:rsidRPr="00FB11DE">
              <w:rPr>
                <w:rStyle w:val="Hyperlink"/>
                <w:noProof/>
              </w:rPr>
              <w:t>5</w:t>
            </w:r>
            <w:r>
              <w:rPr>
                <w:rFonts w:asciiTheme="minorHAnsi" w:eastAsiaTheme="minorEastAsia" w:hAnsiTheme="minorHAnsi"/>
                <w:noProof/>
                <w:sz w:val="24"/>
                <w:szCs w:val="24"/>
                <w:lang w:eastAsia="da-DK"/>
              </w:rPr>
              <w:tab/>
            </w:r>
            <w:r w:rsidRPr="00FB11DE">
              <w:rPr>
                <w:rStyle w:val="Hyperlink"/>
                <w:noProof/>
              </w:rPr>
              <w:t>Spørgsmål</w:t>
            </w:r>
            <w:r>
              <w:rPr>
                <w:noProof/>
                <w:webHidden/>
              </w:rPr>
              <w:tab/>
            </w:r>
            <w:r>
              <w:rPr>
                <w:noProof/>
                <w:webHidden/>
              </w:rPr>
              <w:fldChar w:fldCharType="begin"/>
            </w:r>
            <w:r>
              <w:rPr>
                <w:noProof/>
                <w:webHidden/>
              </w:rPr>
              <w:instrText xml:space="preserve"> PAGEREF _Toc223615225 \h </w:instrText>
            </w:r>
            <w:r>
              <w:rPr>
                <w:noProof/>
                <w:webHidden/>
              </w:rPr>
            </w:r>
            <w:r>
              <w:rPr>
                <w:noProof/>
                <w:webHidden/>
              </w:rPr>
              <w:fldChar w:fldCharType="separate"/>
            </w:r>
            <w:r>
              <w:rPr>
                <w:noProof/>
                <w:webHidden/>
              </w:rPr>
              <w:t>4</w:t>
            </w:r>
            <w:r>
              <w:rPr>
                <w:noProof/>
                <w:webHidden/>
              </w:rPr>
              <w:fldChar w:fldCharType="end"/>
            </w:r>
          </w:hyperlink>
        </w:p>
        <w:p w14:paraId="00B1ADCD" w14:textId="2E4D81D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6" w:history="1">
            <w:r w:rsidRPr="00FB11DE">
              <w:rPr>
                <w:rStyle w:val="Hyperlink"/>
                <w:noProof/>
              </w:rPr>
              <w:t>5.1</w:t>
            </w:r>
            <w:r>
              <w:rPr>
                <w:rFonts w:asciiTheme="minorHAnsi" w:eastAsiaTheme="minorEastAsia" w:hAnsiTheme="minorHAnsi"/>
                <w:noProof/>
                <w:sz w:val="24"/>
                <w:szCs w:val="24"/>
                <w:lang w:eastAsia="da-DK"/>
              </w:rPr>
              <w:tab/>
            </w:r>
            <w:r w:rsidRPr="00FB11DE">
              <w:rPr>
                <w:rStyle w:val="Hyperlink"/>
                <w:noProof/>
              </w:rPr>
              <w:t>Informationsmøde</w:t>
            </w:r>
            <w:r>
              <w:rPr>
                <w:noProof/>
                <w:webHidden/>
              </w:rPr>
              <w:tab/>
            </w:r>
            <w:r>
              <w:rPr>
                <w:noProof/>
                <w:webHidden/>
              </w:rPr>
              <w:fldChar w:fldCharType="begin"/>
            </w:r>
            <w:r>
              <w:rPr>
                <w:noProof/>
                <w:webHidden/>
              </w:rPr>
              <w:instrText xml:space="preserve"> PAGEREF _Toc223615226 \h </w:instrText>
            </w:r>
            <w:r>
              <w:rPr>
                <w:noProof/>
                <w:webHidden/>
              </w:rPr>
            </w:r>
            <w:r>
              <w:rPr>
                <w:noProof/>
                <w:webHidden/>
              </w:rPr>
              <w:fldChar w:fldCharType="separate"/>
            </w:r>
            <w:r>
              <w:rPr>
                <w:noProof/>
                <w:webHidden/>
              </w:rPr>
              <w:t>4</w:t>
            </w:r>
            <w:r>
              <w:rPr>
                <w:noProof/>
                <w:webHidden/>
              </w:rPr>
              <w:fldChar w:fldCharType="end"/>
            </w:r>
          </w:hyperlink>
        </w:p>
        <w:p w14:paraId="3B6534D7" w14:textId="7A19EF0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7" w:history="1">
            <w:r w:rsidRPr="00FB11DE">
              <w:rPr>
                <w:rStyle w:val="Hyperlink"/>
                <w:noProof/>
              </w:rPr>
              <w:t>5.2</w:t>
            </w:r>
            <w:r>
              <w:rPr>
                <w:rFonts w:asciiTheme="minorHAnsi" w:eastAsiaTheme="minorEastAsia" w:hAnsiTheme="minorHAnsi"/>
                <w:noProof/>
                <w:sz w:val="24"/>
                <w:szCs w:val="24"/>
                <w:lang w:eastAsia="da-DK"/>
              </w:rPr>
              <w:tab/>
            </w:r>
            <w:r w:rsidRPr="00FB11DE">
              <w:rPr>
                <w:rStyle w:val="Hyperlink"/>
                <w:noProof/>
              </w:rPr>
              <w:t>Spørgsmål og svar</w:t>
            </w:r>
            <w:r>
              <w:rPr>
                <w:noProof/>
                <w:webHidden/>
              </w:rPr>
              <w:tab/>
            </w:r>
            <w:r>
              <w:rPr>
                <w:noProof/>
                <w:webHidden/>
              </w:rPr>
              <w:fldChar w:fldCharType="begin"/>
            </w:r>
            <w:r>
              <w:rPr>
                <w:noProof/>
                <w:webHidden/>
              </w:rPr>
              <w:instrText xml:space="preserve"> PAGEREF _Toc223615227 \h </w:instrText>
            </w:r>
            <w:r>
              <w:rPr>
                <w:noProof/>
                <w:webHidden/>
              </w:rPr>
            </w:r>
            <w:r>
              <w:rPr>
                <w:noProof/>
                <w:webHidden/>
              </w:rPr>
              <w:fldChar w:fldCharType="separate"/>
            </w:r>
            <w:r>
              <w:rPr>
                <w:noProof/>
                <w:webHidden/>
              </w:rPr>
              <w:t>4</w:t>
            </w:r>
            <w:r>
              <w:rPr>
                <w:noProof/>
                <w:webHidden/>
              </w:rPr>
              <w:fldChar w:fldCharType="end"/>
            </w:r>
          </w:hyperlink>
        </w:p>
        <w:p w14:paraId="34A8EBC2" w14:textId="4B091ED8"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28" w:history="1">
            <w:r w:rsidRPr="00FB11DE">
              <w:rPr>
                <w:rStyle w:val="Hyperlink"/>
                <w:noProof/>
              </w:rPr>
              <w:t>6</w:t>
            </w:r>
            <w:r>
              <w:rPr>
                <w:rFonts w:asciiTheme="minorHAnsi" w:eastAsiaTheme="minorEastAsia" w:hAnsiTheme="minorHAnsi"/>
                <w:noProof/>
                <w:sz w:val="24"/>
                <w:szCs w:val="24"/>
                <w:lang w:eastAsia="da-DK"/>
              </w:rPr>
              <w:tab/>
            </w:r>
            <w:r w:rsidRPr="00FB11DE">
              <w:rPr>
                <w:rStyle w:val="Hyperlink"/>
                <w:noProof/>
              </w:rPr>
              <w:t>Udelukkelse og egnethed</w:t>
            </w:r>
            <w:r>
              <w:rPr>
                <w:noProof/>
                <w:webHidden/>
              </w:rPr>
              <w:tab/>
            </w:r>
            <w:r>
              <w:rPr>
                <w:noProof/>
                <w:webHidden/>
              </w:rPr>
              <w:fldChar w:fldCharType="begin"/>
            </w:r>
            <w:r>
              <w:rPr>
                <w:noProof/>
                <w:webHidden/>
              </w:rPr>
              <w:instrText xml:space="preserve"> PAGEREF _Toc223615228 \h </w:instrText>
            </w:r>
            <w:r>
              <w:rPr>
                <w:noProof/>
                <w:webHidden/>
              </w:rPr>
            </w:r>
            <w:r>
              <w:rPr>
                <w:noProof/>
                <w:webHidden/>
              </w:rPr>
              <w:fldChar w:fldCharType="separate"/>
            </w:r>
            <w:r>
              <w:rPr>
                <w:noProof/>
                <w:webHidden/>
              </w:rPr>
              <w:t>5</w:t>
            </w:r>
            <w:r>
              <w:rPr>
                <w:noProof/>
                <w:webHidden/>
              </w:rPr>
              <w:fldChar w:fldCharType="end"/>
            </w:r>
          </w:hyperlink>
        </w:p>
        <w:p w14:paraId="4F6933A3" w14:textId="37F3B09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9" w:history="1">
            <w:r w:rsidRPr="00FB11DE">
              <w:rPr>
                <w:rStyle w:val="Hyperlink"/>
                <w:noProof/>
              </w:rPr>
              <w:t>6.1</w:t>
            </w:r>
            <w:r>
              <w:rPr>
                <w:rFonts w:asciiTheme="minorHAnsi" w:eastAsiaTheme="minorEastAsia" w:hAnsiTheme="minorHAnsi"/>
                <w:noProof/>
                <w:sz w:val="24"/>
                <w:szCs w:val="24"/>
                <w:lang w:eastAsia="da-DK"/>
              </w:rPr>
              <w:tab/>
            </w:r>
            <w:r w:rsidRPr="00FB11DE">
              <w:rPr>
                <w:rStyle w:val="Hyperlink"/>
                <w:noProof/>
              </w:rPr>
              <w:t>Udøvelse af det pågældende erhverv</w:t>
            </w:r>
            <w:r>
              <w:rPr>
                <w:noProof/>
                <w:webHidden/>
              </w:rPr>
              <w:tab/>
            </w:r>
            <w:r>
              <w:rPr>
                <w:noProof/>
                <w:webHidden/>
              </w:rPr>
              <w:fldChar w:fldCharType="begin"/>
            </w:r>
            <w:r>
              <w:rPr>
                <w:noProof/>
                <w:webHidden/>
              </w:rPr>
              <w:instrText xml:space="preserve"> PAGEREF _Toc223615229 \h </w:instrText>
            </w:r>
            <w:r>
              <w:rPr>
                <w:noProof/>
                <w:webHidden/>
              </w:rPr>
            </w:r>
            <w:r>
              <w:rPr>
                <w:noProof/>
                <w:webHidden/>
              </w:rPr>
              <w:fldChar w:fldCharType="separate"/>
            </w:r>
            <w:r>
              <w:rPr>
                <w:noProof/>
                <w:webHidden/>
              </w:rPr>
              <w:t>5</w:t>
            </w:r>
            <w:r>
              <w:rPr>
                <w:noProof/>
                <w:webHidden/>
              </w:rPr>
              <w:fldChar w:fldCharType="end"/>
            </w:r>
          </w:hyperlink>
        </w:p>
        <w:p w14:paraId="11EEDCF8" w14:textId="449C37B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0" w:history="1">
            <w:r w:rsidRPr="00FB11DE">
              <w:rPr>
                <w:rStyle w:val="Hyperlink"/>
                <w:noProof/>
              </w:rPr>
              <w:t>6.2</w:t>
            </w:r>
            <w:r>
              <w:rPr>
                <w:rFonts w:asciiTheme="minorHAnsi" w:eastAsiaTheme="minorEastAsia" w:hAnsiTheme="minorHAnsi"/>
                <w:noProof/>
                <w:sz w:val="24"/>
                <w:szCs w:val="24"/>
                <w:lang w:eastAsia="da-DK"/>
              </w:rPr>
              <w:tab/>
            </w:r>
            <w:r w:rsidRPr="00FB11DE">
              <w:rPr>
                <w:rStyle w:val="Hyperlink"/>
                <w:noProof/>
              </w:rPr>
              <w:t>Økonomisk og finansiel formåen</w:t>
            </w:r>
            <w:r>
              <w:rPr>
                <w:noProof/>
                <w:webHidden/>
              </w:rPr>
              <w:tab/>
            </w:r>
            <w:r>
              <w:rPr>
                <w:noProof/>
                <w:webHidden/>
              </w:rPr>
              <w:fldChar w:fldCharType="begin"/>
            </w:r>
            <w:r>
              <w:rPr>
                <w:noProof/>
                <w:webHidden/>
              </w:rPr>
              <w:instrText xml:space="preserve"> PAGEREF _Toc223615230 \h </w:instrText>
            </w:r>
            <w:r>
              <w:rPr>
                <w:noProof/>
                <w:webHidden/>
              </w:rPr>
            </w:r>
            <w:r>
              <w:rPr>
                <w:noProof/>
                <w:webHidden/>
              </w:rPr>
              <w:fldChar w:fldCharType="separate"/>
            </w:r>
            <w:r>
              <w:rPr>
                <w:noProof/>
                <w:webHidden/>
              </w:rPr>
              <w:t>5</w:t>
            </w:r>
            <w:r>
              <w:rPr>
                <w:noProof/>
                <w:webHidden/>
              </w:rPr>
              <w:fldChar w:fldCharType="end"/>
            </w:r>
          </w:hyperlink>
        </w:p>
        <w:p w14:paraId="139FC706" w14:textId="13BE96B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1" w:history="1">
            <w:r w:rsidRPr="00FB11DE">
              <w:rPr>
                <w:rStyle w:val="Hyperlink"/>
                <w:noProof/>
              </w:rPr>
              <w:t>6.3</w:t>
            </w:r>
            <w:r>
              <w:rPr>
                <w:rFonts w:asciiTheme="minorHAnsi" w:eastAsiaTheme="minorEastAsia" w:hAnsiTheme="minorHAnsi"/>
                <w:noProof/>
                <w:sz w:val="24"/>
                <w:szCs w:val="24"/>
                <w:lang w:eastAsia="da-DK"/>
              </w:rPr>
              <w:tab/>
            </w:r>
            <w:r w:rsidRPr="00FB11DE">
              <w:rPr>
                <w:rStyle w:val="Hyperlink"/>
                <w:noProof/>
              </w:rPr>
              <w:t>Teknisk og/eller faglig formåen</w:t>
            </w:r>
            <w:r>
              <w:rPr>
                <w:noProof/>
                <w:webHidden/>
              </w:rPr>
              <w:tab/>
            </w:r>
            <w:r>
              <w:rPr>
                <w:noProof/>
                <w:webHidden/>
              </w:rPr>
              <w:fldChar w:fldCharType="begin"/>
            </w:r>
            <w:r>
              <w:rPr>
                <w:noProof/>
                <w:webHidden/>
              </w:rPr>
              <w:instrText xml:space="preserve"> PAGEREF _Toc223615231 \h </w:instrText>
            </w:r>
            <w:r>
              <w:rPr>
                <w:noProof/>
                <w:webHidden/>
              </w:rPr>
            </w:r>
            <w:r>
              <w:rPr>
                <w:noProof/>
                <w:webHidden/>
              </w:rPr>
              <w:fldChar w:fldCharType="separate"/>
            </w:r>
            <w:r>
              <w:rPr>
                <w:noProof/>
                <w:webHidden/>
              </w:rPr>
              <w:t>5</w:t>
            </w:r>
            <w:r>
              <w:rPr>
                <w:noProof/>
                <w:webHidden/>
              </w:rPr>
              <w:fldChar w:fldCharType="end"/>
            </w:r>
          </w:hyperlink>
        </w:p>
        <w:p w14:paraId="73A2FC1B" w14:textId="2B878F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2" w:history="1">
            <w:r w:rsidRPr="00FB11DE">
              <w:rPr>
                <w:rStyle w:val="Hyperlink"/>
                <w:noProof/>
              </w:rPr>
              <w:t>6.4</w:t>
            </w:r>
            <w:r>
              <w:rPr>
                <w:rFonts w:asciiTheme="minorHAnsi" w:eastAsiaTheme="minorEastAsia" w:hAnsiTheme="minorHAnsi"/>
                <w:noProof/>
                <w:sz w:val="24"/>
                <w:szCs w:val="24"/>
                <w:lang w:eastAsia="da-DK"/>
              </w:rPr>
              <w:tab/>
            </w:r>
            <w:r w:rsidRPr="00FB11DE">
              <w:rPr>
                <w:rStyle w:val="Hyperlink"/>
                <w:noProof/>
              </w:rPr>
              <w:t>Dokumentation for udelukkelse og egnethed (ESPD)</w:t>
            </w:r>
            <w:r>
              <w:rPr>
                <w:noProof/>
                <w:webHidden/>
              </w:rPr>
              <w:tab/>
            </w:r>
            <w:r>
              <w:rPr>
                <w:noProof/>
                <w:webHidden/>
              </w:rPr>
              <w:fldChar w:fldCharType="begin"/>
            </w:r>
            <w:r>
              <w:rPr>
                <w:noProof/>
                <w:webHidden/>
              </w:rPr>
              <w:instrText xml:space="preserve"> PAGEREF _Toc223615232 \h </w:instrText>
            </w:r>
            <w:r>
              <w:rPr>
                <w:noProof/>
                <w:webHidden/>
              </w:rPr>
            </w:r>
            <w:r>
              <w:rPr>
                <w:noProof/>
                <w:webHidden/>
              </w:rPr>
              <w:fldChar w:fldCharType="separate"/>
            </w:r>
            <w:r>
              <w:rPr>
                <w:noProof/>
                <w:webHidden/>
              </w:rPr>
              <w:t>6</w:t>
            </w:r>
            <w:r>
              <w:rPr>
                <w:noProof/>
                <w:webHidden/>
              </w:rPr>
              <w:fldChar w:fldCharType="end"/>
            </w:r>
          </w:hyperlink>
        </w:p>
        <w:p w14:paraId="4EAE8A39" w14:textId="66E5752A"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33" w:history="1">
            <w:r w:rsidRPr="00FB11DE">
              <w:rPr>
                <w:rStyle w:val="Hyperlink"/>
                <w:noProof/>
              </w:rPr>
              <w:t>6.4.1</w:t>
            </w:r>
            <w:r>
              <w:rPr>
                <w:rFonts w:asciiTheme="minorHAnsi" w:eastAsiaTheme="minorEastAsia" w:hAnsiTheme="minorHAnsi"/>
                <w:noProof/>
                <w:sz w:val="24"/>
                <w:szCs w:val="24"/>
                <w:lang w:eastAsia="da-DK"/>
              </w:rPr>
              <w:tab/>
            </w:r>
            <w:r w:rsidRPr="00FB11DE">
              <w:rPr>
                <w:rStyle w:val="Hyperlink"/>
                <w:noProof/>
              </w:rPr>
              <w:t>ESPD</w:t>
            </w:r>
            <w:r>
              <w:rPr>
                <w:noProof/>
                <w:webHidden/>
              </w:rPr>
              <w:tab/>
            </w:r>
            <w:r>
              <w:rPr>
                <w:noProof/>
                <w:webHidden/>
              </w:rPr>
              <w:fldChar w:fldCharType="begin"/>
            </w:r>
            <w:r>
              <w:rPr>
                <w:noProof/>
                <w:webHidden/>
              </w:rPr>
              <w:instrText xml:space="preserve"> PAGEREF _Toc223615233 \h </w:instrText>
            </w:r>
            <w:r>
              <w:rPr>
                <w:noProof/>
                <w:webHidden/>
              </w:rPr>
            </w:r>
            <w:r>
              <w:rPr>
                <w:noProof/>
                <w:webHidden/>
              </w:rPr>
              <w:fldChar w:fldCharType="separate"/>
            </w:r>
            <w:r>
              <w:rPr>
                <w:noProof/>
                <w:webHidden/>
              </w:rPr>
              <w:t>6</w:t>
            </w:r>
            <w:r>
              <w:rPr>
                <w:noProof/>
                <w:webHidden/>
              </w:rPr>
              <w:fldChar w:fldCharType="end"/>
            </w:r>
          </w:hyperlink>
        </w:p>
        <w:p w14:paraId="18F994A3" w14:textId="4AE67B60"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34" w:history="1">
            <w:r w:rsidRPr="00FB11DE">
              <w:rPr>
                <w:rStyle w:val="Hyperlink"/>
                <w:noProof/>
              </w:rPr>
              <w:t>6.4.2</w:t>
            </w:r>
            <w:r>
              <w:rPr>
                <w:rFonts w:asciiTheme="minorHAnsi" w:eastAsiaTheme="minorEastAsia" w:hAnsiTheme="minorHAnsi"/>
                <w:noProof/>
                <w:sz w:val="24"/>
                <w:szCs w:val="24"/>
                <w:lang w:eastAsia="da-DK"/>
              </w:rPr>
              <w:tab/>
            </w:r>
            <w:r w:rsidRPr="00FB11DE">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_Toc223615234 \h </w:instrText>
            </w:r>
            <w:r>
              <w:rPr>
                <w:noProof/>
                <w:webHidden/>
              </w:rPr>
            </w:r>
            <w:r>
              <w:rPr>
                <w:noProof/>
                <w:webHidden/>
              </w:rPr>
              <w:fldChar w:fldCharType="separate"/>
            </w:r>
            <w:r>
              <w:rPr>
                <w:noProof/>
                <w:webHidden/>
              </w:rPr>
              <w:t>6</w:t>
            </w:r>
            <w:r>
              <w:rPr>
                <w:noProof/>
                <w:webHidden/>
              </w:rPr>
              <w:fldChar w:fldCharType="end"/>
            </w:r>
          </w:hyperlink>
        </w:p>
        <w:p w14:paraId="39C7E238" w14:textId="3BDA3BB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5" w:history="1">
            <w:r w:rsidRPr="00FB11DE">
              <w:rPr>
                <w:rStyle w:val="Hyperlink"/>
                <w:noProof/>
              </w:rPr>
              <w:t>6.5</w:t>
            </w:r>
            <w:r>
              <w:rPr>
                <w:rFonts w:asciiTheme="minorHAnsi" w:eastAsiaTheme="minorEastAsia" w:hAnsiTheme="minorHAnsi"/>
                <w:noProof/>
                <w:sz w:val="24"/>
                <w:szCs w:val="24"/>
                <w:lang w:eastAsia="da-DK"/>
              </w:rPr>
              <w:tab/>
            </w:r>
            <w:r w:rsidRPr="00FB11DE">
              <w:rPr>
                <w:rStyle w:val="Hyperlink"/>
                <w:noProof/>
              </w:rPr>
              <w:t>Konsortier</w:t>
            </w:r>
            <w:r>
              <w:rPr>
                <w:noProof/>
                <w:webHidden/>
              </w:rPr>
              <w:tab/>
            </w:r>
            <w:r>
              <w:rPr>
                <w:noProof/>
                <w:webHidden/>
              </w:rPr>
              <w:fldChar w:fldCharType="begin"/>
            </w:r>
            <w:r>
              <w:rPr>
                <w:noProof/>
                <w:webHidden/>
              </w:rPr>
              <w:instrText xml:space="preserve"> PAGEREF _Toc223615235 \h </w:instrText>
            </w:r>
            <w:r>
              <w:rPr>
                <w:noProof/>
                <w:webHidden/>
              </w:rPr>
            </w:r>
            <w:r>
              <w:rPr>
                <w:noProof/>
                <w:webHidden/>
              </w:rPr>
              <w:fldChar w:fldCharType="separate"/>
            </w:r>
            <w:r>
              <w:rPr>
                <w:noProof/>
                <w:webHidden/>
              </w:rPr>
              <w:t>7</w:t>
            </w:r>
            <w:r>
              <w:rPr>
                <w:noProof/>
                <w:webHidden/>
              </w:rPr>
              <w:fldChar w:fldCharType="end"/>
            </w:r>
          </w:hyperlink>
        </w:p>
        <w:p w14:paraId="443E503E" w14:textId="29E8406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6" w:history="1">
            <w:r w:rsidRPr="00FB11DE">
              <w:rPr>
                <w:rStyle w:val="Hyperlink"/>
                <w:noProof/>
              </w:rPr>
              <w:t>6.6</w:t>
            </w:r>
            <w:r>
              <w:rPr>
                <w:rFonts w:asciiTheme="minorHAnsi" w:eastAsiaTheme="minorEastAsia" w:hAnsiTheme="minorHAnsi"/>
                <w:noProof/>
                <w:sz w:val="24"/>
                <w:szCs w:val="24"/>
                <w:lang w:eastAsia="da-DK"/>
              </w:rPr>
              <w:tab/>
            </w:r>
            <w:r w:rsidRPr="00FB11DE">
              <w:rPr>
                <w:rStyle w:val="Hyperlink"/>
                <w:noProof/>
              </w:rPr>
              <w:t>Tilbudsgiver baserer sig på andre enheders formåen</w:t>
            </w:r>
            <w:r>
              <w:rPr>
                <w:noProof/>
                <w:webHidden/>
              </w:rPr>
              <w:tab/>
            </w:r>
            <w:r>
              <w:rPr>
                <w:noProof/>
                <w:webHidden/>
              </w:rPr>
              <w:fldChar w:fldCharType="begin"/>
            </w:r>
            <w:r>
              <w:rPr>
                <w:noProof/>
                <w:webHidden/>
              </w:rPr>
              <w:instrText xml:space="preserve"> PAGEREF _Toc223615236 \h </w:instrText>
            </w:r>
            <w:r>
              <w:rPr>
                <w:noProof/>
                <w:webHidden/>
              </w:rPr>
            </w:r>
            <w:r>
              <w:rPr>
                <w:noProof/>
                <w:webHidden/>
              </w:rPr>
              <w:fldChar w:fldCharType="separate"/>
            </w:r>
            <w:r>
              <w:rPr>
                <w:noProof/>
                <w:webHidden/>
              </w:rPr>
              <w:t>7</w:t>
            </w:r>
            <w:r>
              <w:rPr>
                <w:noProof/>
                <w:webHidden/>
              </w:rPr>
              <w:fldChar w:fldCharType="end"/>
            </w:r>
          </w:hyperlink>
        </w:p>
        <w:p w14:paraId="25992275" w14:textId="49627165"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37" w:history="1">
            <w:r w:rsidRPr="00FB11DE">
              <w:rPr>
                <w:rStyle w:val="Hyperlink"/>
                <w:noProof/>
              </w:rPr>
              <w:t>7</w:t>
            </w:r>
            <w:r>
              <w:rPr>
                <w:rFonts w:asciiTheme="minorHAnsi" w:eastAsiaTheme="minorEastAsia" w:hAnsiTheme="minorHAnsi"/>
                <w:noProof/>
                <w:sz w:val="24"/>
                <w:szCs w:val="24"/>
                <w:lang w:eastAsia="da-DK"/>
              </w:rPr>
              <w:tab/>
            </w:r>
            <w:r w:rsidRPr="00FB11DE">
              <w:rPr>
                <w:rStyle w:val="Hyperlink"/>
                <w:noProof/>
              </w:rPr>
              <w:t>Afgivelse af tilbud</w:t>
            </w:r>
            <w:r>
              <w:rPr>
                <w:noProof/>
                <w:webHidden/>
              </w:rPr>
              <w:tab/>
            </w:r>
            <w:r>
              <w:rPr>
                <w:noProof/>
                <w:webHidden/>
              </w:rPr>
              <w:fldChar w:fldCharType="begin"/>
            </w:r>
            <w:r>
              <w:rPr>
                <w:noProof/>
                <w:webHidden/>
              </w:rPr>
              <w:instrText xml:space="preserve"> PAGEREF _Toc223615237 \h </w:instrText>
            </w:r>
            <w:r>
              <w:rPr>
                <w:noProof/>
                <w:webHidden/>
              </w:rPr>
            </w:r>
            <w:r>
              <w:rPr>
                <w:noProof/>
                <w:webHidden/>
              </w:rPr>
              <w:fldChar w:fldCharType="separate"/>
            </w:r>
            <w:r>
              <w:rPr>
                <w:noProof/>
                <w:webHidden/>
              </w:rPr>
              <w:t>7</w:t>
            </w:r>
            <w:r>
              <w:rPr>
                <w:noProof/>
                <w:webHidden/>
              </w:rPr>
              <w:fldChar w:fldCharType="end"/>
            </w:r>
          </w:hyperlink>
        </w:p>
        <w:p w14:paraId="7ECBA45D" w14:textId="34D06A93"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8" w:history="1">
            <w:r w:rsidRPr="00FB11DE">
              <w:rPr>
                <w:rStyle w:val="Hyperlink"/>
                <w:noProof/>
              </w:rPr>
              <w:t>7.1</w:t>
            </w:r>
            <w:r>
              <w:rPr>
                <w:rFonts w:asciiTheme="minorHAnsi" w:eastAsiaTheme="minorEastAsia" w:hAnsiTheme="minorHAnsi"/>
                <w:noProof/>
                <w:sz w:val="24"/>
                <w:szCs w:val="24"/>
                <w:lang w:eastAsia="da-DK"/>
              </w:rPr>
              <w:tab/>
            </w:r>
            <w:r w:rsidRPr="00FB11DE">
              <w:rPr>
                <w:rStyle w:val="Hyperlink"/>
                <w:noProof/>
              </w:rPr>
              <w:t>Tilbudsfrist</w:t>
            </w:r>
            <w:r>
              <w:rPr>
                <w:noProof/>
                <w:webHidden/>
              </w:rPr>
              <w:tab/>
            </w:r>
            <w:r>
              <w:rPr>
                <w:noProof/>
                <w:webHidden/>
              </w:rPr>
              <w:fldChar w:fldCharType="begin"/>
            </w:r>
            <w:r>
              <w:rPr>
                <w:noProof/>
                <w:webHidden/>
              </w:rPr>
              <w:instrText xml:space="preserve"> PAGEREF _Toc223615238 \h </w:instrText>
            </w:r>
            <w:r>
              <w:rPr>
                <w:noProof/>
                <w:webHidden/>
              </w:rPr>
            </w:r>
            <w:r>
              <w:rPr>
                <w:noProof/>
                <w:webHidden/>
              </w:rPr>
              <w:fldChar w:fldCharType="separate"/>
            </w:r>
            <w:r>
              <w:rPr>
                <w:noProof/>
                <w:webHidden/>
              </w:rPr>
              <w:t>7</w:t>
            </w:r>
            <w:r>
              <w:rPr>
                <w:noProof/>
                <w:webHidden/>
              </w:rPr>
              <w:fldChar w:fldCharType="end"/>
            </w:r>
          </w:hyperlink>
        </w:p>
        <w:p w14:paraId="656D7706" w14:textId="0C4FDE4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9" w:history="1">
            <w:r w:rsidRPr="00FB11DE">
              <w:rPr>
                <w:rStyle w:val="Hyperlink"/>
                <w:noProof/>
              </w:rPr>
              <w:t>7.2</w:t>
            </w:r>
            <w:r>
              <w:rPr>
                <w:rFonts w:asciiTheme="minorHAnsi" w:eastAsiaTheme="minorEastAsia" w:hAnsiTheme="minorHAnsi"/>
                <w:noProof/>
                <w:sz w:val="24"/>
                <w:szCs w:val="24"/>
                <w:lang w:eastAsia="da-DK"/>
              </w:rPr>
              <w:tab/>
            </w:r>
            <w:r w:rsidRPr="00FB11DE">
              <w:rPr>
                <w:rStyle w:val="Hyperlink"/>
                <w:noProof/>
              </w:rPr>
              <w:t>Vedståelsesfrist</w:t>
            </w:r>
            <w:r>
              <w:rPr>
                <w:noProof/>
                <w:webHidden/>
              </w:rPr>
              <w:tab/>
            </w:r>
            <w:r>
              <w:rPr>
                <w:noProof/>
                <w:webHidden/>
              </w:rPr>
              <w:fldChar w:fldCharType="begin"/>
            </w:r>
            <w:r>
              <w:rPr>
                <w:noProof/>
                <w:webHidden/>
              </w:rPr>
              <w:instrText xml:space="preserve"> PAGEREF _Toc223615239 \h </w:instrText>
            </w:r>
            <w:r>
              <w:rPr>
                <w:noProof/>
                <w:webHidden/>
              </w:rPr>
            </w:r>
            <w:r>
              <w:rPr>
                <w:noProof/>
                <w:webHidden/>
              </w:rPr>
              <w:fldChar w:fldCharType="separate"/>
            </w:r>
            <w:r>
              <w:rPr>
                <w:noProof/>
                <w:webHidden/>
              </w:rPr>
              <w:t>8</w:t>
            </w:r>
            <w:r>
              <w:rPr>
                <w:noProof/>
                <w:webHidden/>
              </w:rPr>
              <w:fldChar w:fldCharType="end"/>
            </w:r>
          </w:hyperlink>
        </w:p>
        <w:p w14:paraId="337C091B" w14:textId="1A76484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0" w:history="1">
            <w:r w:rsidRPr="00FB11DE">
              <w:rPr>
                <w:rStyle w:val="Hyperlink"/>
                <w:noProof/>
              </w:rPr>
              <w:t>7.3</w:t>
            </w:r>
            <w:r>
              <w:rPr>
                <w:rFonts w:asciiTheme="minorHAnsi" w:eastAsiaTheme="minorEastAsia" w:hAnsiTheme="minorHAnsi"/>
                <w:noProof/>
                <w:sz w:val="24"/>
                <w:szCs w:val="24"/>
                <w:lang w:eastAsia="da-DK"/>
              </w:rPr>
              <w:tab/>
            </w:r>
            <w:r w:rsidRPr="00FB11DE">
              <w:rPr>
                <w:rStyle w:val="Hyperlink"/>
                <w:noProof/>
              </w:rPr>
              <w:t>Flere tilbud</w:t>
            </w:r>
            <w:r>
              <w:rPr>
                <w:noProof/>
                <w:webHidden/>
              </w:rPr>
              <w:tab/>
            </w:r>
            <w:r>
              <w:rPr>
                <w:noProof/>
                <w:webHidden/>
              </w:rPr>
              <w:fldChar w:fldCharType="begin"/>
            </w:r>
            <w:r>
              <w:rPr>
                <w:noProof/>
                <w:webHidden/>
              </w:rPr>
              <w:instrText xml:space="preserve"> PAGEREF _Toc223615240 \h </w:instrText>
            </w:r>
            <w:r>
              <w:rPr>
                <w:noProof/>
                <w:webHidden/>
              </w:rPr>
            </w:r>
            <w:r>
              <w:rPr>
                <w:noProof/>
                <w:webHidden/>
              </w:rPr>
              <w:fldChar w:fldCharType="separate"/>
            </w:r>
            <w:r>
              <w:rPr>
                <w:noProof/>
                <w:webHidden/>
              </w:rPr>
              <w:t>8</w:t>
            </w:r>
            <w:r>
              <w:rPr>
                <w:noProof/>
                <w:webHidden/>
              </w:rPr>
              <w:fldChar w:fldCharType="end"/>
            </w:r>
          </w:hyperlink>
        </w:p>
        <w:p w14:paraId="3876282D" w14:textId="53AC356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1" w:history="1">
            <w:r w:rsidRPr="00FB11DE">
              <w:rPr>
                <w:rStyle w:val="Hyperlink"/>
                <w:noProof/>
              </w:rPr>
              <w:t>7.4</w:t>
            </w:r>
            <w:r>
              <w:rPr>
                <w:rFonts w:asciiTheme="minorHAnsi" w:eastAsiaTheme="minorEastAsia" w:hAnsiTheme="minorHAnsi"/>
                <w:noProof/>
                <w:sz w:val="24"/>
                <w:szCs w:val="24"/>
                <w:lang w:eastAsia="da-DK"/>
              </w:rPr>
              <w:tab/>
            </w:r>
            <w:r w:rsidRPr="00FB11DE">
              <w:rPr>
                <w:rStyle w:val="Hyperlink"/>
                <w:noProof/>
              </w:rPr>
              <w:t>Kombinationsbud</w:t>
            </w:r>
            <w:r>
              <w:rPr>
                <w:noProof/>
                <w:webHidden/>
              </w:rPr>
              <w:tab/>
            </w:r>
            <w:r>
              <w:rPr>
                <w:noProof/>
                <w:webHidden/>
              </w:rPr>
              <w:fldChar w:fldCharType="begin"/>
            </w:r>
            <w:r>
              <w:rPr>
                <w:noProof/>
                <w:webHidden/>
              </w:rPr>
              <w:instrText xml:space="preserve"> PAGEREF _Toc223615241 \h </w:instrText>
            </w:r>
            <w:r>
              <w:rPr>
                <w:noProof/>
                <w:webHidden/>
              </w:rPr>
            </w:r>
            <w:r>
              <w:rPr>
                <w:noProof/>
                <w:webHidden/>
              </w:rPr>
              <w:fldChar w:fldCharType="separate"/>
            </w:r>
            <w:r>
              <w:rPr>
                <w:noProof/>
                <w:webHidden/>
              </w:rPr>
              <w:t>8</w:t>
            </w:r>
            <w:r>
              <w:rPr>
                <w:noProof/>
                <w:webHidden/>
              </w:rPr>
              <w:fldChar w:fldCharType="end"/>
            </w:r>
          </w:hyperlink>
        </w:p>
        <w:p w14:paraId="27F0183F" w14:textId="2EB9D44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2" w:history="1">
            <w:r w:rsidRPr="00FB11DE">
              <w:rPr>
                <w:rStyle w:val="Hyperlink"/>
                <w:noProof/>
              </w:rPr>
              <w:t>7.5</w:t>
            </w:r>
            <w:r>
              <w:rPr>
                <w:rFonts w:asciiTheme="minorHAnsi" w:eastAsiaTheme="minorEastAsia" w:hAnsiTheme="minorHAnsi"/>
                <w:noProof/>
                <w:sz w:val="24"/>
                <w:szCs w:val="24"/>
                <w:lang w:eastAsia="da-DK"/>
              </w:rPr>
              <w:tab/>
            </w:r>
            <w:r w:rsidRPr="00FB11DE">
              <w:rPr>
                <w:rStyle w:val="Hyperlink"/>
                <w:noProof/>
              </w:rPr>
              <w:t>Sideordnede bud</w:t>
            </w:r>
            <w:r>
              <w:rPr>
                <w:noProof/>
                <w:webHidden/>
              </w:rPr>
              <w:tab/>
            </w:r>
            <w:r>
              <w:rPr>
                <w:noProof/>
                <w:webHidden/>
              </w:rPr>
              <w:fldChar w:fldCharType="begin"/>
            </w:r>
            <w:r>
              <w:rPr>
                <w:noProof/>
                <w:webHidden/>
              </w:rPr>
              <w:instrText xml:space="preserve"> PAGEREF _Toc223615242 \h </w:instrText>
            </w:r>
            <w:r>
              <w:rPr>
                <w:noProof/>
                <w:webHidden/>
              </w:rPr>
            </w:r>
            <w:r>
              <w:rPr>
                <w:noProof/>
                <w:webHidden/>
              </w:rPr>
              <w:fldChar w:fldCharType="separate"/>
            </w:r>
            <w:r>
              <w:rPr>
                <w:noProof/>
                <w:webHidden/>
              </w:rPr>
              <w:t>8</w:t>
            </w:r>
            <w:r>
              <w:rPr>
                <w:noProof/>
                <w:webHidden/>
              </w:rPr>
              <w:fldChar w:fldCharType="end"/>
            </w:r>
          </w:hyperlink>
        </w:p>
        <w:p w14:paraId="40DEF0D1" w14:textId="1FA3E28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3" w:history="1">
            <w:r w:rsidRPr="00FB11DE">
              <w:rPr>
                <w:rStyle w:val="Hyperlink"/>
                <w:noProof/>
              </w:rPr>
              <w:t>7.6</w:t>
            </w:r>
            <w:r>
              <w:rPr>
                <w:rFonts w:asciiTheme="minorHAnsi" w:eastAsiaTheme="minorEastAsia" w:hAnsiTheme="minorHAnsi"/>
                <w:noProof/>
                <w:sz w:val="24"/>
                <w:szCs w:val="24"/>
                <w:lang w:eastAsia="da-DK"/>
              </w:rPr>
              <w:tab/>
            </w:r>
            <w:r w:rsidRPr="00FB11DE">
              <w:rPr>
                <w:rStyle w:val="Hyperlink"/>
                <w:noProof/>
              </w:rPr>
              <w:t>Kontrolbud</w:t>
            </w:r>
            <w:r>
              <w:rPr>
                <w:noProof/>
                <w:webHidden/>
              </w:rPr>
              <w:tab/>
            </w:r>
            <w:r>
              <w:rPr>
                <w:noProof/>
                <w:webHidden/>
              </w:rPr>
              <w:fldChar w:fldCharType="begin"/>
            </w:r>
            <w:r>
              <w:rPr>
                <w:noProof/>
                <w:webHidden/>
              </w:rPr>
              <w:instrText xml:space="preserve"> PAGEREF _Toc223615243 \h </w:instrText>
            </w:r>
            <w:r>
              <w:rPr>
                <w:noProof/>
                <w:webHidden/>
              </w:rPr>
            </w:r>
            <w:r>
              <w:rPr>
                <w:noProof/>
                <w:webHidden/>
              </w:rPr>
              <w:fldChar w:fldCharType="separate"/>
            </w:r>
            <w:r>
              <w:rPr>
                <w:noProof/>
                <w:webHidden/>
              </w:rPr>
              <w:t>9</w:t>
            </w:r>
            <w:r>
              <w:rPr>
                <w:noProof/>
                <w:webHidden/>
              </w:rPr>
              <w:fldChar w:fldCharType="end"/>
            </w:r>
          </w:hyperlink>
        </w:p>
        <w:p w14:paraId="43C96A27" w14:textId="6B318B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4" w:history="1">
            <w:r w:rsidRPr="00FB11DE">
              <w:rPr>
                <w:rStyle w:val="Hyperlink"/>
                <w:noProof/>
              </w:rPr>
              <w:t>7.7</w:t>
            </w:r>
            <w:r>
              <w:rPr>
                <w:rFonts w:asciiTheme="minorHAnsi" w:eastAsiaTheme="minorEastAsia" w:hAnsiTheme="minorHAnsi"/>
                <w:noProof/>
                <w:sz w:val="24"/>
                <w:szCs w:val="24"/>
                <w:lang w:eastAsia="da-DK"/>
              </w:rPr>
              <w:tab/>
            </w:r>
            <w:r w:rsidRPr="00FB11DE">
              <w:rPr>
                <w:rStyle w:val="Hyperlink"/>
                <w:noProof/>
              </w:rPr>
              <w:t>Alternative tilbud</w:t>
            </w:r>
            <w:r>
              <w:rPr>
                <w:noProof/>
                <w:webHidden/>
              </w:rPr>
              <w:tab/>
            </w:r>
            <w:r>
              <w:rPr>
                <w:noProof/>
                <w:webHidden/>
              </w:rPr>
              <w:fldChar w:fldCharType="begin"/>
            </w:r>
            <w:r>
              <w:rPr>
                <w:noProof/>
                <w:webHidden/>
              </w:rPr>
              <w:instrText xml:space="preserve"> PAGEREF _Toc223615244 \h </w:instrText>
            </w:r>
            <w:r>
              <w:rPr>
                <w:noProof/>
                <w:webHidden/>
              </w:rPr>
            </w:r>
            <w:r>
              <w:rPr>
                <w:noProof/>
                <w:webHidden/>
              </w:rPr>
              <w:fldChar w:fldCharType="separate"/>
            </w:r>
            <w:r>
              <w:rPr>
                <w:noProof/>
                <w:webHidden/>
              </w:rPr>
              <w:t>9</w:t>
            </w:r>
            <w:r>
              <w:rPr>
                <w:noProof/>
                <w:webHidden/>
              </w:rPr>
              <w:fldChar w:fldCharType="end"/>
            </w:r>
          </w:hyperlink>
        </w:p>
        <w:p w14:paraId="20FA270C" w14:textId="2596508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45" w:history="1">
            <w:r w:rsidRPr="00FB11DE">
              <w:rPr>
                <w:rStyle w:val="Hyperlink"/>
                <w:noProof/>
              </w:rPr>
              <w:t>8</w:t>
            </w:r>
            <w:r>
              <w:rPr>
                <w:rFonts w:asciiTheme="minorHAnsi" w:eastAsiaTheme="minorEastAsia" w:hAnsiTheme="minorHAnsi"/>
                <w:noProof/>
                <w:sz w:val="24"/>
                <w:szCs w:val="24"/>
                <w:lang w:eastAsia="da-DK"/>
              </w:rPr>
              <w:tab/>
            </w:r>
            <w:r w:rsidRPr="00FB11DE">
              <w:rPr>
                <w:rStyle w:val="Hyperlink"/>
                <w:noProof/>
              </w:rPr>
              <w:t>Tilbuddets indhold</w:t>
            </w:r>
            <w:r>
              <w:rPr>
                <w:noProof/>
                <w:webHidden/>
              </w:rPr>
              <w:tab/>
            </w:r>
            <w:r>
              <w:rPr>
                <w:noProof/>
                <w:webHidden/>
              </w:rPr>
              <w:fldChar w:fldCharType="begin"/>
            </w:r>
            <w:r>
              <w:rPr>
                <w:noProof/>
                <w:webHidden/>
              </w:rPr>
              <w:instrText xml:space="preserve"> PAGEREF _Toc223615245 \h </w:instrText>
            </w:r>
            <w:r>
              <w:rPr>
                <w:noProof/>
                <w:webHidden/>
              </w:rPr>
            </w:r>
            <w:r>
              <w:rPr>
                <w:noProof/>
                <w:webHidden/>
              </w:rPr>
              <w:fldChar w:fldCharType="separate"/>
            </w:r>
            <w:r>
              <w:rPr>
                <w:noProof/>
                <w:webHidden/>
              </w:rPr>
              <w:t>9</w:t>
            </w:r>
            <w:r>
              <w:rPr>
                <w:noProof/>
                <w:webHidden/>
              </w:rPr>
              <w:fldChar w:fldCharType="end"/>
            </w:r>
          </w:hyperlink>
        </w:p>
        <w:p w14:paraId="37B8B8C6" w14:textId="087403F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6" w:history="1">
            <w:r w:rsidRPr="00FB11DE">
              <w:rPr>
                <w:rStyle w:val="Hyperlink"/>
                <w:noProof/>
              </w:rPr>
              <w:t>8.1</w:t>
            </w:r>
            <w:r>
              <w:rPr>
                <w:rFonts w:asciiTheme="minorHAnsi" w:eastAsiaTheme="minorEastAsia" w:hAnsiTheme="minorHAnsi"/>
                <w:noProof/>
                <w:sz w:val="24"/>
                <w:szCs w:val="24"/>
                <w:lang w:eastAsia="da-DK"/>
              </w:rPr>
              <w:tab/>
            </w:r>
            <w:r w:rsidRPr="00FB11DE">
              <w:rPr>
                <w:rStyle w:val="Hyperlink"/>
                <w:noProof/>
              </w:rPr>
              <w:t>Tilbuddets indhold</w:t>
            </w:r>
            <w:r>
              <w:rPr>
                <w:noProof/>
                <w:webHidden/>
              </w:rPr>
              <w:tab/>
            </w:r>
            <w:r>
              <w:rPr>
                <w:noProof/>
                <w:webHidden/>
              </w:rPr>
              <w:fldChar w:fldCharType="begin"/>
            </w:r>
            <w:r>
              <w:rPr>
                <w:noProof/>
                <w:webHidden/>
              </w:rPr>
              <w:instrText xml:space="preserve"> PAGEREF _Toc223615246 \h </w:instrText>
            </w:r>
            <w:r>
              <w:rPr>
                <w:noProof/>
                <w:webHidden/>
              </w:rPr>
            </w:r>
            <w:r>
              <w:rPr>
                <w:noProof/>
                <w:webHidden/>
              </w:rPr>
              <w:fldChar w:fldCharType="separate"/>
            </w:r>
            <w:r>
              <w:rPr>
                <w:noProof/>
                <w:webHidden/>
              </w:rPr>
              <w:t>9</w:t>
            </w:r>
            <w:r>
              <w:rPr>
                <w:noProof/>
                <w:webHidden/>
              </w:rPr>
              <w:fldChar w:fldCharType="end"/>
            </w:r>
          </w:hyperlink>
        </w:p>
        <w:p w14:paraId="44954D5C" w14:textId="7916818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7" w:history="1">
            <w:r w:rsidRPr="00FB11DE">
              <w:rPr>
                <w:rStyle w:val="Hyperlink"/>
                <w:noProof/>
              </w:rPr>
              <w:t>8.2</w:t>
            </w:r>
            <w:r>
              <w:rPr>
                <w:rFonts w:asciiTheme="minorHAnsi" w:eastAsiaTheme="minorEastAsia" w:hAnsiTheme="minorHAnsi"/>
                <w:noProof/>
                <w:sz w:val="24"/>
                <w:szCs w:val="24"/>
                <w:lang w:eastAsia="da-DK"/>
              </w:rPr>
              <w:tab/>
            </w:r>
            <w:r w:rsidRPr="00FB11DE">
              <w:rPr>
                <w:rStyle w:val="Hyperlink"/>
                <w:noProof/>
              </w:rPr>
              <w:t>Sprog</w:t>
            </w:r>
            <w:r>
              <w:rPr>
                <w:noProof/>
                <w:webHidden/>
              </w:rPr>
              <w:tab/>
            </w:r>
            <w:r>
              <w:rPr>
                <w:noProof/>
                <w:webHidden/>
              </w:rPr>
              <w:fldChar w:fldCharType="begin"/>
            </w:r>
            <w:r>
              <w:rPr>
                <w:noProof/>
                <w:webHidden/>
              </w:rPr>
              <w:instrText xml:space="preserve"> PAGEREF _Toc223615247 \h </w:instrText>
            </w:r>
            <w:r>
              <w:rPr>
                <w:noProof/>
                <w:webHidden/>
              </w:rPr>
            </w:r>
            <w:r>
              <w:rPr>
                <w:noProof/>
                <w:webHidden/>
              </w:rPr>
              <w:fldChar w:fldCharType="separate"/>
            </w:r>
            <w:r>
              <w:rPr>
                <w:noProof/>
                <w:webHidden/>
              </w:rPr>
              <w:t>10</w:t>
            </w:r>
            <w:r>
              <w:rPr>
                <w:noProof/>
                <w:webHidden/>
              </w:rPr>
              <w:fldChar w:fldCharType="end"/>
            </w:r>
          </w:hyperlink>
        </w:p>
        <w:p w14:paraId="2EC59C90" w14:textId="4B24FEA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8" w:history="1">
            <w:r w:rsidRPr="00FB11DE">
              <w:rPr>
                <w:rStyle w:val="Hyperlink"/>
                <w:noProof/>
              </w:rPr>
              <w:t>8.3</w:t>
            </w:r>
            <w:r>
              <w:rPr>
                <w:rFonts w:asciiTheme="minorHAnsi" w:eastAsiaTheme="minorEastAsia" w:hAnsiTheme="minorHAnsi"/>
                <w:noProof/>
                <w:sz w:val="24"/>
                <w:szCs w:val="24"/>
                <w:lang w:eastAsia="da-DK"/>
              </w:rPr>
              <w:tab/>
            </w:r>
            <w:r w:rsidRPr="00FB11DE">
              <w:rPr>
                <w:rStyle w:val="Hyperlink"/>
                <w:noProof/>
              </w:rPr>
              <w:t>Ejendomsret og betaling for tilbud</w:t>
            </w:r>
            <w:r>
              <w:rPr>
                <w:noProof/>
                <w:webHidden/>
              </w:rPr>
              <w:tab/>
            </w:r>
            <w:r>
              <w:rPr>
                <w:noProof/>
                <w:webHidden/>
              </w:rPr>
              <w:fldChar w:fldCharType="begin"/>
            </w:r>
            <w:r>
              <w:rPr>
                <w:noProof/>
                <w:webHidden/>
              </w:rPr>
              <w:instrText xml:space="preserve"> PAGEREF _Toc223615248 \h </w:instrText>
            </w:r>
            <w:r>
              <w:rPr>
                <w:noProof/>
                <w:webHidden/>
              </w:rPr>
            </w:r>
            <w:r>
              <w:rPr>
                <w:noProof/>
                <w:webHidden/>
              </w:rPr>
              <w:fldChar w:fldCharType="separate"/>
            </w:r>
            <w:r>
              <w:rPr>
                <w:noProof/>
                <w:webHidden/>
              </w:rPr>
              <w:t>10</w:t>
            </w:r>
            <w:r>
              <w:rPr>
                <w:noProof/>
                <w:webHidden/>
              </w:rPr>
              <w:fldChar w:fldCharType="end"/>
            </w:r>
          </w:hyperlink>
        </w:p>
        <w:p w14:paraId="6E14077E" w14:textId="0D7173B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9" w:history="1">
            <w:r w:rsidRPr="00FB11DE">
              <w:rPr>
                <w:rStyle w:val="Hyperlink"/>
                <w:noProof/>
              </w:rPr>
              <w:t>8.4</w:t>
            </w:r>
            <w:r>
              <w:rPr>
                <w:rFonts w:asciiTheme="minorHAnsi" w:eastAsiaTheme="minorEastAsia" w:hAnsiTheme="minorHAnsi"/>
                <w:noProof/>
                <w:sz w:val="24"/>
                <w:szCs w:val="24"/>
                <w:lang w:eastAsia="da-DK"/>
              </w:rPr>
              <w:tab/>
            </w:r>
            <w:r w:rsidRPr="00FB11DE">
              <w:rPr>
                <w:rStyle w:val="Hyperlink"/>
                <w:noProof/>
              </w:rPr>
              <w:t>Forbehold</w:t>
            </w:r>
            <w:r>
              <w:rPr>
                <w:noProof/>
                <w:webHidden/>
              </w:rPr>
              <w:tab/>
            </w:r>
            <w:r>
              <w:rPr>
                <w:noProof/>
                <w:webHidden/>
              </w:rPr>
              <w:fldChar w:fldCharType="begin"/>
            </w:r>
            <w:r>
              <w:rPr>
                <w:noProof/>
                <w:webHidden/>
              </w:rPr>
              <w:instrText xml:space="preserve"> PAGEREF _Toc223615249 \h </w:instrText>
            </w:r>
            <w:r>
              <w:rPr>
                <w:noProof/>
                <w:webHidden/>
              </w:rPr>
            </w:r>
            <w:r>
              <w:rPr>
                <w:noProof/>
                <w:webHidden/>
              </w:rPr>
              <w:fldChar w:fldCharType="separate"/>
            </w:r>
            <w:r>
              <w:rPr>
                <w:noProof/>
                <w:webHidden/>
              </w:rPr>
              <w:t>10</w:t>
            </w:r>
            <w:r>
              <w:rPr>
                <w:noProof/>
                <w:webHidden/>
              </w:rPr>
              <w:fldChar w:fldCharType="end"/>
            </w:r>
          </w:hyperlink>
        </w:p>
        <w:p w14:paraId="11705C0C" w14:textId="3B3CA39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50" w:history="1">
            <w:r w:rsidRPr="00FB11DE">
              <w:rPr>
                <w:rStyle w:val="Hyperlink"/>
                <w:noProof/>
              </w:rPr>
              <w:t>9</w:t>
            </w:r>
            <w:r>
              <w:rPr>
                <w:rFonts w:asciiTheme="minorHAnsi" w:eastAsiaTheme="minorEastAsia" w:hAnsiTheme="minorHAnsi"/>
                <w:noProof/>
                <w:sz w:val="24"/>
                <w:szCs w:val="24"/>
                <w:lang w:eastAsia="da-DK"/>
              </w:rPr>
              <w:tab/>
            </w:r>
            <w:r w:rsidRPr="00FB11DE">
              <w:rPr>
                <w:rStyle w:val="Hyperlink"/>
                <w:noProof/>
              </w:rPr>
              <w:t>Tilbudsevaluering</w:t>
            </w:r>
            <w:r>
              <w:rPr>
                <w:noProof/>
                <w:webHidden/>
              </w:rPr>
              <w:tab/>
            </w:r>
            <w:r>
              <w:rPr>
                <w:noProof/>
                <w:webHidden/>
              </w:rPr>
              <w:fldChar w:fldCharType="begin"/>
            </w:r>
            <w:r>
              <w:rPr>
                <w:noProof/>
                <w:webHidden/>
              </w:rPr>
              <w:instrText xml:space="preserve"> PAGEREF _Toc223615250 \h </w:instrText>
            </w:r>
            <w:r>
              <w:rPr>
                <w:noProof/>
                <w:webHidden/>
              </w:rPr>
            </w:r>
            <w:r>
              <w:rPr>
                <w:noProof/>
                <w:webHidden/>
              </w:rPr>
              <w:fldChar w:fldCharType="separate"/>
            </w:r>
            <w:r>
              <w:rPr>
                <w:noProof/>
                <w:webHidden/>
              </w:rPr>
              <w:t>10</w:t>
            </w:r>
            <w:r>
              <w:rPr>
                <w:noProof/>
                <w:webHidden/>
              </w:rPr>
              <w:fldChar w:fldCharType="end"/>
            </w:r>
          </w:hyperlink>
        </w:p>
        <w:p w14:paraId="1E87E1CC" w14:textId="20AC393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51" w:history="1">
            <w:r w:rsidRPr="00FB11DE">
              <w:rPr>
                <w:rStyle w:val="Hyperlink"/>
                <w:noProof/>
              </w:rPr>
              <w:t>9.1</w:t>
            </w:r>
            <w:r>
              <w:rPr>
                <w:rFonts w:asciiTheme="minorHAnsi" w:eastAsiaTheme="minorEastAsia" w:hAnsiTheme="minorHAnsi"/>
                <w:noProof/>
                <w:sz w:val="24"/>
                <w:szCs w:val="24"/>
                <w:lang w:eastAsia="da-DK"/>
              </w:rPr>
              <w:tab/>
            </w:r>
            <w:r w:rsidRPr="00FB11DE">
              <w:rPr>
                <w:rStyle w:val="Hyperlink"/>
                <w:noProof/>
              </w:rPr>
              <w:t>Tildelingskriterium og underkriterier</w:t>
            </w:r>
            <w:r>
              <w:rPr>
                <w:noProof/>
                <w:webHidden/>
              </w:rPr>
              <w:tab/>
            </w:r>
            <w:r>
              <w:rPr>
                <w:noProof/>
                <w:webHidden/>
              </w:rPr>
              <w:fldChar w:fldCharType="begin"/>
            </w:r>
            <w:r>
              <w:rPr>
                <w:noProof/>
                <w:webHidden/>
              </w:rPr>
              <w:instrText xml:space="preserve"> PAGEREF _Toc223615251 \h </w:instrText>
            </w:r>
            <w:r>
              <w:rPr>
                <w:noProof/>
                <w:webHidden/>
              </w:rPr>
            </w:r>
            <w:r>
              <w:rPr>
                <w:noProof/>
                <w:webHidden/>
              </w:rPr>
              <w:fldChar w:fldCharType="separate"/>
            </w:r>
            <w:r>
              <w:rPr>
                <w:noProof/>
                <w:webHidden/>
              </w:rPr>
              <w:t>10</w:t>
            </w:r>
            <w:r>
              <w:rPr>
                <w:noProof/>
                <w:webHidden/>
              </w:rPr>
              <w:fldChar w:fldCharType="end"/>
            </w:r>
          </w:hyperlink>
        </w:p>
        <w:p w14:paraId="5DEE13BE" w14:textId="7E41A07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52" w:history="1">
            <w:r w:rsidRPr="00FB11DE">
              <w:rPr>
                <w:rStyle w:val="Hyperlink"/>
                <w:noProof/>
              </w:rPr>
              <w:t>9.2</w:t>
            </w:r>
            <w:r>
              <w:rPr>
                <w:rFonts w:asciiTheme="minorHAnsi" w:eastAsiaTheme="minorEastAsia" w:hAnsiTheme="minorHAnsi"/>
                <w:noProof/>
                <w:sz w:val="24"/>
                <w:szCs w:val="24"/>
                <w:lang w:eastAsia="da-DK"/>
              </w:rPr>
              <w:tab/>
            </w:r>
            <w:r w:rsidRPr="00FB11DE">
              <w:rPr>
                <w:rStyle w:val="Hyperlink"/>
                <w:noProof/>
              </w:rPr>
              <w:t>Evalueringsmodel</w:t>
            </w:r>
            <w:r>
              <w:rPr>
                <w:noProof/>
                <w:webHidden/>
              </w:rPr>
              <w:tab/>
            </w:r>
            <w:r>
              <w:rPr>
                <w:noProof/>
                <w:webHidden/>
              </w:rPr>
              <w:fldChar w:fldCharType="begin"/>
            </w:r>
            <w:r>
              <w:rPr>
                <w:noProof/>
                <w:webHidden/>
              </w:rPr>
              <w:instrText xml:space="preserve"> PAGEREF _Toc223615252 \h </w:instrText>
            </w:r>
            <w:r>
              <w:rPr>
                <w:noProof/>
                <w:webHidden/>
              </w:rPr>
            </w:r>
            <w:r>
              <w:rPr>
                <w:noProof/>
                <w:webHidden/>
              </w:rPr>
              <w:fldChar w:fldCharType="separate"/>
            </w:r>
            <w:r>
              <w:rPr>
                <w:noProof/>
                <w:webHidden/>
              </w:rPr>
              <w:t>11</w:t>
            </w:r>
            <w:r>
              <w:rPr>
                <w:noProof/>
                <w:webHidden/>
              </w:rPr>
              <w:fldChar w:fldCharType="end"/>
            </w:r>
          </w:hyperlink>
        </w:p>
        <w:p w14:paraId="1178488D" w14:textId="7693C5C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53" w:history="1">
            <w:r w:rsidRPr="00FB11DE">
              <w:rPr>
                <w:rStyle w:val="Hyperlink"/>
                <w:noProof/>
              </w:rPr>
              <w:t>9.3</w:t>
            </w:r>
            <w:r>
              <w:rPr>
                <w:rFonts w:asciiTheme="minorHAnsi" w:eastAsiaTheme="minorEastAsia" w:hAnsiTheme="minorHAnsi"/>
                <w:noProof/>
                <w:sz w:val="24"/>
                <w:szCs w:val="24"/>
                <w:lang w:eastAsia="da-DK"/>
              </w:rPr>
              <w:tab/>
            </w:r>
            <w:r w:rsidRPr="00FB11DE">
              <w:rPr>
                <w:rStyle w:val="Hyperlink"/>
                <w:noProof/>
              </w:rPr>
              <w:t>Indhentning af dokumentation</w:t>
            </w:r>
            <w:r>
              <w:rPr>
                <w:noProof/>
                <w:webHidden/>
              </w:rPr>
              <w:tab/>
            </w:r>
            <w:r>
              <w:rPr>
                <w:noProof/>
                <w:webHidden/>
              </w:rPr>
              <w:fldChar w:fldCharType="begin"/>
            </w:r>
            <w:r>
              <w:rPr>
                <w:noProof/>
                <w:webHidden/>
              </w:rPr>
              <w:instrText xml:space="preserve"> PAGEREF _Toc223615253 \h </w:instrText>
            </w:r>
            <w:r>
              <w:rPr>
                <w:noProof/>
                <w:webHidden/>
              </w:rPr>
            </w:r>
            <w:r>
              <w:rPr>
                <w:noProof/>
                <w:webHidden/>
              </w:rPr>
              <w:fldChar w:fldCharType="separate"/>
            </w:r>
            <w:r>
              <w:rPr>
                <w:noProof/>
                <w:webHidden/>
              </w:rPr>
              <w:t>14</w:t>
            </w:r>
            <w:r>
              <w:rPr>
                <w:noProof/>
                <w:webHidden/>
              </w:rPr>
              <w:fldChar w:fldCharType="end"/>
            </w:r>
          </w:hyperlink>
        </w:p>
        <w:p w14:paraId="4E840B9C" w14:textId="7239AA4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54" w:history="1">
            <w:r w:rsidRPr="00FB11DE">
              <w:rPr>
                <w:rStyle w:val="Hyperlink"/>
                <w:noProof/>
              </w:rPr>
              <w:t>10</w:t>
            </w:r>
            <w:r>
              <w:rPr>
                <w:rFonts w:asciiTheme="minorHAnsi" w:eastAsiaTheme="minorEastAsia" w:hAnsiTheme="minorHAnsi"/>
                <w:noProof/>
                <w:sz w:val="24"/>
                <w:szCs w:val="24"/>
                <w:lang w:eastAsia="da-DK"/>
              </w:rPr>
              <w:tab/>
            </w:r>
            <w:r w:rsidRPr="00FB11DE">
              <w:rPr>
                <w:rStyle w:val="Hyperlink"/>
                <w:noProof/>
              </w:rPr>
              <w:t>Underretning om resultatet af udbuddet</w:t>
            </w:r>
            <w:r>
              <w:rPr>
                <w:noProof/>
                <w:webHidden/>
              </w:rPr>
              <w:tab/>
            </w:r>
            <w:r>
              <w:rPr>
                <w:noProof/>
                <w:webHidden/>
              </w:rPr>
              <w:fldChar w:fldCharType="begin"/>
            </w:r>
            <w:r>
              <w:rPr>
                <w:noProof/>
                <w:webHidden/>
              </w:rPr>
              <w:instrText xml:space="preserve"> PAGEREF _Toc223615254 \h </w:instrText>
            </w:r>
            <w:r>
              <w:rPr>
                <w:noProof/>
                <w:webHidden/>
              </w:rPr>
            </w:r>
            <w:r>
              <w:rPr>
                <w:noProof/>
                <w:webHidden/>
              </w:rPr>
              <w:fldChar w:fldCharType="separate"/>
            </w:r>
            <w:r>
              <w:rPr>
                <w:noProof/>
                <w:webHidden/>
              </w:rPr>
              <w:t>14</w:t>
            </w:r>
            <w:r>
              <w:rPr>
                <w:noProof/>
                <w:webHidden/>
              </w:rPr>
              <w:fldChar w:fldCharType="end"/>
            </w:r>
          </w:hyperlink>
        </w:p>
        <w:p w14:paraId="3ABE36F7" w14:textId="0E6A4673"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55" w:history="1">
            <w:r w:rsidRPr="00FB11DE">
              <w:rPr>
                <w:rStyle w:val="Hyperlink"/>
                <w:noProof/>
              </w:rPr>
              <w:t>11</w:t>
            </w:r>
            <w:r>
              <w:rPr>
                <w:rFonts w:asciiTheme="minorHAnsi" w:eastAsiaTheme="minorEastAsia" w:hAnsiTheme="minorHAnsi"/>
                <w:noProof/>
                <w:sz w:val="24"/>
                <w:szCs w:val="24"/>
                <w:lang w:eastAsia="da-DK"/>
              </w:rPr>
              <w:tab/>
            </w:r>
            <w:r w:rsidRPr="00FB11DE">
              <w:rPr>
                <w:rStyle w:val="Hyperlink"/>
                <w:noProof/>
              </w:rPr>
              <w:t>Ordregivers behandling af persondata</w:t>
            </w:r>
            <w:r>
              <w:rPr>
                <w:noProof/>
                <w:webHidden/>
              </w:rPr>
              <w:tab/>
            </w:r>
            <w:r>
              <w:rPr>
                <w:noProof/>
                <w:webHidden/>
              </w:rPr>
              <w:fldChar w:fldCharType="begin"/>
            </w:r>
            <w:r>
              <w:rPr>
                <w:noProof/>
                <w:webHidden/>
              </w:rPr>
              <w:instrText xml:space="preserve"> PAGEREF _Toc223615255 \h </w:instrText>
            </w:r>
            <w:r>
              <w:rPr>
                <w:noProof/>
                <w:webHidden/>
              </w:rPr>
            </w:r>
            <w:r>
              <w:rPr>
                <w:noProof/>
                <w:webHidden/>
              </w:rPr>
              <w:fldChar w:fldCharType="separate"/>
            </w:r>
            <w:r>
              <w:rPr>
                <w:noProof/>
                <w:webHidden/>
              </w:rPr>
              <w:t>14</w:t>
            </w:r>
            <w:r>
              <w:rPr>
                <w:noProof/>
                <w:webHidden/>
              </w:rPr>
              <w:fldChar w:fldCharType="end"/>
            </w:r>
          </w:hyperlink>
        </w:p>
        <w:p w14:paraId="2E4F6CA9" w14:textId="6AC8532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56" w:history="1">
            <w:r w:rsidRPr="00FB11DE">
              <w:rPr>
                <w:rStyle w:val="Hyperlink"/>
                <w:noProof/>
              </w:rPr>
              <w:t>12</w:t>
            </w:r>
            <w:r>
              <w:rPr>
                <w:rFonts w:asciiTheme="minorHAnsi" w:eastAsiaTheme="minorEastAsia" w:hAnsiTheme="minorHAnsi"/>
                <w:noProof/>
                <w:sz w:val="24"/>
                <w:szCs w:val="24"/>
                <w:lang w:eastAsia="da-DK"/>
              </w:rPr>
              <w:tab/>
            </w:r>
            <w:r w:rsidRPr="00FB11DE">
              <w:rPr>
                <w:rStyle w:val="Hyperlink"/>
                <w:noProof/>
              </w:rPr>
              <w:t>Aktindsigt</w:t>
            </w:r>
            <w:r>
              <w:rPr>
                <w:noProof/>
                <w:webHidden/>
              </w:rPr>
              <w:tab/>
            </w:r>
            <w:r>
              <w:rPr>
                <w:noProof/>
                <w:webHidden/>
              </w:rPr>
              <w:fldChar w:fldCharType="begin"/>
            </w:r>
            <w:r>
              <w:rPr>
                <w:noProof/>
                <w:webHidden/>
              </w:rPr>
              <w:instrText xml:space="preserve"> PAGEREF _Toc223615256 \h </w:instrText>
            </w:r>
            <w:r>
              <w:rPr>
                <w:noProof/>
                <w:webHidden/>
              </w:rPr>
            </w:r>
            <w:r>
              <w:rPr>
                <w:noProof/>
                <w:webHidden/>
              </w:rPr>
              <w:fldChar w:fldCharType="separate"/>
            </w:r>
            <w:r>
              <w:rPr>
                <w:noProof/>
                <w:webHidden/>
              </w:rPr>
              <w:t>15</w:t>
            </w:r>
            <w:r>
              <w:rPr>
                <w:noProof/>
                <w:webHidden/>
              </w:rPr>
              <w:fldChar w:fldCharType="end"/>
            </w:r>
          </w:hyperlink>
        </w:p>
        <w:p w14:paraId="38085B73" w14:textId="78BBC00F"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57" w:history="1">
            <w:r w:rsidRPr="00FB11DE">
              <w:rPr>
                <w:rStyle w:val="Hyperlink"/>
                <w:noProof/>
              </w:rPr>
              <w:t>UDKAST TIL AFTALE</w:t>
            </w:r>
            <w:r>
              <w:rPr>
                <w:noProof/>
                <w:webHidden/>
              </w:rPr>
              <w:tab/>
            </w:r>
            <w:r>
              <w:rPr>
                <w:noProof/>
                <w:webHidden/>
              </w:rPr>
              <w:fldChar w:fldCharType="begin"/>
            </w:r>
            <w:r>
              <w:rPr>
                <w:noProof/>
                <w:webHidden/>
              </w:rPr>
              <w:instrText xml:space="preserve"> PAGEREF _Toc223615257 \h </w:instrText>
            </w:r>
            <w:r>
              <w:rPr>
                <w:noProof/>
                <w:webHidden/>
              </w:rPr>
            </w:r>
            <w:r>
              <w:rPr>
                <w:noProof/>
                <w:webHidden/>
              </w:rPr>
              <w:fldChar w:fldCharType="separate"/>
            </w:r>
            <w:r>
              <w:rPr>
                <w:noProof/>
                <w:webHidden/>
              </w:rPr>
              <w:t>1</w:t>
            </w:r>
            <w:r>
              <w:rPr>
                <w:noProof/>
                <w:webHidden/>
              </w:rPr>
              <w:fldChar w:fldCharType="end"/>
            </w:r>
          </w:hyperlink>
        </w:p>
        <w:p w14:paraId="33A90C44" w14:textId="5CDA087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58" w:history="1">
            <w:r w:rsidRPr="00FB11DE">
              <w:rPr>
                <w:rStyle w:val="Hyperlink"/>
                <w:noProof/>
              </w:rPr>
              <w:t>1</w:t>
            </w:r>
            <w:r>
              <w:rPr>
                <w:rFonts w:asciiTheme="minorHAnsi" w:eastAsiaTheme="minorEastAsia" w:hAnsiTheme="minorHAnsi"/>
                <w:noProof/>
                <w:sz w:val="24"/>
                <w:szCs w:val="24"/>
                <w:lang w:eastAsia="da-DK"/>
              </w:rPr>
              <w:tab/>
            </w:r>
            <w:r w:rsidRPr="00FB11DE">
              <w:rPr>
                <w:rStyle w:val="Hyperlink"/>
                <w:noProof/>
              </w:rPr>
              <w:t>Parterne</w:t>
            </w:r>
            <w:r>
              <w:rPr>
                <w:noProof/>
                <w:webHidden/>
              </w:rPr>
              <w:tab/>
            </w:r>
            <w:r>
              <w:rPr>
                <w:noProof/>
                <w:webHidden/>
              </w:rPr>
              <w:fldChar w:fldCharType="begin"/>
            </w:r>
            <w:r>
              <w:rPr>
                <w:noProof/>
                <w:webHidden/>
              </w:rPr>
              <w:instrText xml:space="preserve"> PAGEREF _Toc223615258 \h </w:instrText>
            </w:r>
            <w:r>
              <w:rPr>
                <w:noProof/>
                <w:webHidden/>
              </w:rPr>
            </w:r>
            <w:r>
              <w:rPr>
                <w:noProof/>
                <w:webHidden/>
              </w:rPr>
              <w:fldChar w:fldCharType="separate"/>
            </w:r>
            <w:r>
              <w:rPr>
                <w:noProof/>
                <w:webHidden/>
              </w:rPr>
              <w:t>1</w:t>
            </w:r>
            <w:r>
              <w:rPr>
                <w:noProof/>
                <w:webHidden/>
              </w:rPr>
              <w:fldChar w:fldCharType="end"/>
            </w:r>
          </w:hyperlink>
        </w:p>
        <w:p w14:paraId="77485D19" w14:textId="6EBF9373"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59" w:history="1">
            <w:r w:rsidRPr="00FB11DE">
              <w:rPr>
                <w:rStyle w:val="Hyperlink"/>
                <w:noProof/>
              </w:rPr>
              <w:t>2</w:t>
            </w:r>
            <w:r>
              <w:rPr>
                <w:rFonts w:asciiTheme="minorHAnsi" w:eastAsiaTheme="minorEastAsia" w:hAnsiTheme="minorHAnsi"/>
                <w:noProof/>
                <w:sz w:val="24"/>
                <w:szCs w:val="24"/>
                <w:lang w:eastAsia="da-DK"/>
              </w:rPr>
              <w:tab/>
            </w:r>
            <w:r w:rsidRPr="00FB11DE">
              <w:rPr>
                <w:rStyle w:val="Hyperlink"/>
                <w:noProof/>
              </w:rPr>
              <w:t>Parternes mål med aftalen</w:t>
            </w:r>
            <w:r>
              <w:rPr>
                <w:noProof/>
                <w:webHidden/>
              </w:rPr>
              <w:tab/>
            </w:r>
            <w:r>
              <w:rPr>
                <w:noProof/>
                <w:webHidden/>
              </w:rPr>
              <w:fldChar w:fldCharType="begin"/>
            </w:r>
            <w:r>
              <w:rPr>
                <w:noProof/>
                <w:webHidden/>
              </w:rPr>
              <w:instrText xml:space="preserve"> PAGEREF _Toc223615259 \h </w:instrText>
            </w:r>
            <w:r>
              <w:rPr>
                <w:noProof/>
                <w:webHidden/>
              </w:rPr>
            </w:r>
            <w:r>
              <w:rPr>
                <w:noProof/>
                <w:webHidden/>
              </w:rPr>
              <w:fldChar w:fldCharType="separate"/>
            </w:r>
            <w:r>
              <w:rPr>
                <w:noProof/>
                <w:webHidden/>
              </w:rPr>
              <w:t>1</w:t>
            </w:r>
            <w:r>
              <w:rPr>
                <w:noProof/>
                <w:webHidden/>
              </w:rPr>
              <w:fldChar w:fldCharType="end"/>
            </w:r>
          </w:hyperlink>
        </w:p>
        <w:p w14:paraId="2E288477" w14:textId="7E0A60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0" w:history="1">
            <w:r w:rsidRPr="00FB11DE">
              <w:rPr>
                <w:rStyle w:val="Hyperlink"/>
                <w:noProof/>
              </w:rPr>
              <w:t>2.1</w:t>
            </w:r>
            <w:r>
              <w:rPr>
                <w:rFonts w:asciiTheme="minorHAnsi" w:eastAsiaTheme="minorEastAsia" w:hAnsiTheme="minorHAnsi"/>
                <w:noProof/>
                <w:sz w:val="24"/>
                <w:szCs w:val="24"/>
                <w:lang w:eastAsia="da-DK"/>
              </w:rPr>
              <w:tab/>
            </w:r>
            <w:r w:rsidRPr="00FB11DE">
              <w:rPr>
                <w:rStyle w:val="Hyperlink"/>
                <w:noProof/>
              </w:rPr>
              <w:t>Fælles vision</w:t>
            </w:r>
            <w:r>
              <w:rPr>
                <w:noProof/>
                <w:webHidden/>
              </w:rPr>
              <w:tab/>
            </w:r>
            <w:r>
              <w:rPr>
                <w:noProof/>
                <w:webHidden/>
              </w:rPr>
              <w:fldChar w:fldCharType="begin"/>
            </w:r>
            <w:r>
              <w:rPr>
                <w:noProof/>
                <w:webHidden/>
              </w:rPr>
              <w:instrText xml:space="preserve"> PAGEREF _Toc223615260 \h </w:instrText>
            </w:r>
            <w:r>
              <w:rPr>
                <w:noProof/>
                <w:webHidden/>
              </w:rPr>
            </w:r>
            <w:r>
              <w:rPr>
                <w:noProof/>
                <w:webHidden/>
              </w:rPr>
              <w:fldChar w:fldCharType="separate"/>
            </w:r>
            <w:r>
              <w:rPr>
                <w:noProof/>
                <w:webHidden/>
              </w:rPr>
              <w:t>2</w:t>
            </w:r>
            <w:r>
              <w:rPr>
                <w:noProof/>
                <w:webHidden/>
              </w:rPr>
              <w:fldChar w:fldCharType="end"/>
            </w:r>
          </w:hyperlink>
        </w:p>
        <w:p w14:paraId="636E90C9" w14:textId="01927B4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1" w:history="1">
            <w:r w:rsidRPr="00FB11DE">
              <w:rPr>
                <w:rStyle w:val="Hyperlink"/>
                <w:noProof/>
              </w:rPr>
              <w:t>2.2</w:t>
            </w:r>
            <w:r>
              <w:rPr>
                <w:rFonts w:asciiTheme="minorHAnsi" w:eastAsiaTheme="minorEastAsia" w:hAnsiTheme="minorHAnsi"/>
                <w:noProof/>
                <w:sz w:val="24"/>
                <w:szCs w:val="24"/>
                <w:lang w:eastAsia="da-DK"/>
              </w:rPr>
              <w:tab/>
            </w:r>
            <w:r w:rsidRPr="00FB11DE">
              <w:rPr>
                <w:rStyle w:val="Hyperlink"/>
                <w:noProof/>
              </w:rPr>
              <w:t>Succeskriterier</w:t>
            </w:r>
            <w:r>
              <w:rPr>
                <w:noProof/>
                <w:webHidden/>
              </w:rPr>
              <w:tab/>
            </w:r>
            <w:r>
              <w:rPr>
                <w:noProof/>
                <w:webHidden/>
              </w:rPr>
              <w:fldChar w:fldCharType="begin"/>
            </w:r>
            <w:r>
              <w:rPr>
                <w:noProof/>
                <w:webHidden/>
              </w:rPr>
              <w:instrText xml:space="preserve"> PAGEREF _Toc223615261 \h </w:instrText>
            </w:r>
            <w:r>
              <w:rPr>
                <w:noProof/>
                <w:webHidden/>
              </w:rPr>
            </w:r>
            <w:r>
              <w:rPr>
                <w:noProof/>
                <w:webHidden/>
              </w:rPr>
              <w:fldChar w:fldCharType="separate"/>
            </w:r>
            <w:r>
              <w:rPr>
                <w:noProof/>
                <w:webHidden/>
              </w:rPr>
              <w:t>2</w:t>
            </w:r>
            <w:r>
              <w:rPr>
                <w:noProof/>
                <w:webHidden/>
              </w:rPr>
              <w:fldChar w:fldCharType="end"/>
            </w:r>
          </w:hyperlink>
        </w:p>
        <w:p w14:paraId="23B55AC5" w14:textId="7B8A3A5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2" w:history="1">
            <w:r w:rsidRPr="00FB11DE">
              <w:rPr>
                <w:rStyle w:val="Hyperlink"/>
                <w:noProof/>
              </w:rPr>
              <w:t>2.3</w:t>
            </w:r>
            <w:r>
              <w:rPr>
                <w:rFonts w:asciiTheme="minorHAnsi" w:eastAsiaTheme="minorEastAsia" w:hAnsiTheme="minorHAnsi"/>
                <w:noProof/>
                <w:sz w:val="24"/>
                <w:szCs w:val="24"/>
                <w:lang w:eastAsia="da-DK"/>
              </w:rPr>
              <w:tab/>
            </w:r>
            <w:r w:rsidRPr="00FB11DE">
              <w:rPr>
                <w:rStyle w:val="Hyperlink"/>
                <w:noProof/>
              </w:rPr>
              <w:t>Vejledende principper</w:t>
            </w:r>
            <w:r>
              <w:rPr>
                <w:noProof/>
                <w:webHidden/>
              </w:rPr>
              <w:tab/>
            </w:r>
            <w:r>
              <w:rPr>
                <w:noProof/>
                <w:webHidden/>
              </w:rPr>
              <w:fldChar w:fldCharType="begin"/>
            </w:r>
            <w:r>
              <w:rPr>
                <w:noProof/>
                <w:webHidden/>
              </w:rPr>
              <w:instrText xml:space="preserve"> PAGEREF _Toc223615262 \h </w:instrText>
            </w:r>
            <w:r>
              <w:rPr>
                <w:noProof/>
                <w:webHidden/>
              </w:rPr>
            </w:r>
            <w:r>
              <w:rPr>
                <w:noProof/>
                <w:webHidden/>
              </w:rPr>
              <w:fldChar w:fldCharType="separate"/>
            </w:r>
            <w:r>
              <w:rPr>
                <w:noProof/>
                <w:webHidden/>
              </w:rPr>
              <w:t>2</w:t>
            </w:r>
            <w:r>
              <w:rPr>
                <w:noProof/>
                <w:webHidden/>
              </w:rPr>
              <w:fldChar w:fldCharType="end"/>
            </w:r>
          </w:hyperlink>
        </w:p>
        <w:p w14:paraId="7F67F2AE" w14:textId="30D58A3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3" w:history="1">
            <w:r w:rsidRPr="00FB11DE">
              <w:rPr>
                <w:rStyle w:val="Hyperlink"/>
                <w:noProof/>
              </w:rPr>
              <w:t>2.4</w:t>
            </w:r>
            <w:r>
              <w:rPr>
                <w:rFonts w:asciiTheme="minorHAnsi" w:eastAsiaTheme="minorEastAsia" w:hAnsiTheme="minorHAnsi"/>
                <w:noProof/>
                <w:sz w:val="24"/>
                <w:szCs w:val="24"/>
                <w:lang w:eastAsia="da-DK"/>
              </w:rPr>
              <w:tab/>
            </w:r>
            <w:r w:rsidRPr="00FB11DE">
              <w:rPr>
                <w:rStyle w:val="Hyperlink"/>
                <w:noProof/>
              </w:rPr>
              <w:t>Anvendelse af fælles vision, succeskriterier og vejledende principper:</w:t>
            </w:r>
            <w:r>
              <w:rPr>
                <w:noProof/>
                <w:webHidden/>
              </w:rPr>
              <w:tab/>
            </w:r>
            <w:r>
              <w:rPr>
                <w:noProof/>
                <w:webHidden/>
              </w:rPr>
              <w:fldChar w:fldCharType="begin"/>
            </w:r>
            <w:r>
              <w:rPr>
                <w:noProof/>
                <w:webHidden/>
              </w:rPr>
              <w:instrText xml:space="preserve"> PAGEREF _Toc223615263 \h </w:instrText>
            </w:r>
            <w:r>
              <w:rPr>
                <w:noProof/>
                <w:webHidden/>
              </w:rPr>
            </w:r>
            <w:r>
              <w:rPr>
                <w:noProof/>
                <w:webHidden/>
              </w:rPr>
              <w:fldChar w:fldCharType="separate"/>
            </w:r>
            <w:r>
              <w:rPr>
                <w:noProof/>
                <w:webHidden/>
              </w:rPr>
              <w:t>2</w:t>
            </w:r>
            <w:r>
              <w:rPr>
                <w:noProof/>
                <w:webHidden/>
              </w:rPr>
              <w:fldChar w:fldCharType="end"/>
            </w:r>
          </w:hyperlink>
        </w:p>
        <w:p w14:paraId="51D6097A" w14:textId="2955282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64" w:history="1">
            <w:r w:rsidRPr="00FB11DE">
              <w:rPr>
                <w:rStyle w:val="Hyperlink"/>
                <w:noProof/>
              </w:rPr>
              <w:t>3</w:t>
            </w:r>
            <w:r>
              <w:rPr>
                <w:rFonts w:asciiTheme="minorHAnsi" w:eastAsiaTheme="minorEastAsia" w:hAnsiTheme="minorHAnsi"/>
                <w:noProof/>
                <w:sz w:val="24"/>
                <w:szCs w:val="24"/>
                <w:lang w:eastAsia="da-DK"/>
              </w:rPr>
              <w:tab/>
            </w:r>
            <w:r w:rsidRPr="00FB11DE">
              <w:rPr>
                <w:rStyle w:val="Hyperlink"/>
                <w:noProof/>
              </w:rPr>
              <w:t>Aftalegrundlag</w:t>
            </w:r>
            <w:r>
              <w:rPr>
                <w:noProof/>
                <w:webHidden/>
              </w:rPr>
              <w:tab/>
            </w:r>
            <w:r>
              <w:rPr>
                <w:noProof/>
                <w:webHidden/>
              </w:rPr>
              <w:fldChar w:fldCharType="begin"/>
            </w:r>
            <w:r>
              <w:rPr>
                <w:noProof/>
                <w:webHidden/>
              </w:rPr>
              <w:instrText xml:space="preserve"> PAGEREF _Toc223615264 \h </w:instrText>
            </w:r>
            <w:r>
              <w:rPr>
                <w:noProof/>
                <w:webHidden/>
              </w:rPr>
            </w:r>
            <w:r>
              <w:rPr>
                <w:noProof/>
                <w:webHidden/>
              </w:rPr>
              <w:fldChar w:fldCharType="separate"/>
            </w:r>
            <w:r>
              <w:rPr>
                <w:noProof/>
                <w:webHidden/>
              </w:rPr>
              <w:t>3</w:t>
            </w:r>
            <w:r>
              <w:rPr>
                <w:noProof/>
                <w:webHidden/>
              </w:rPr>
              <w:fldChar w:fldCharType="end"/>
            </w:r>
          </w:hyperlink>
        </w:p>
        <w:p w14:paraId="1B36685C" w14:textId="75C8B89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5" w:history="1">
            <w:r w:rsidRPr="00FB11DE">
              <w:rPr>
                <w:rStyle w:val="Hyperlink"/>
                <w:noProof/>
              </w:rPr>
              <w:t>3.1</w:t>
            </w:r>
            <w:r>
              <w:rPr>
                <w:rFonts w:asciiTheme="minorHAnsi" w:eastAsiaTheme="minorEastAsia" w:hAnsiTheme="minorHAnsi"/>
                <w:noProof/>
                <w:sz w:val="24"/>
                <w:szCs w:val="24"/>
                <w:lang w:eastAsia="da-DK"/>
              </w:rPr>
              <w:tab/>
            </w:r>
            <w:r w:rsidRPr="00FB11DE">
              <w:rPr>
                <w:rStyle w:val="Hyperlink"/>
                <w:noProof/>
              </w:rPr>
              <w:t>Aftalens grundlag</w:t>
            </w:r>
            <w:r>
              <w:rPr>
                <w:noProof/>
                <w:webHidden/>
              </w:rPr>
              <w:tab/>
            </w:r>
            <w:r>
              <w:rPr>
                <w:noProof/>
                <w:webHidden/>
              </w:rPr>
              <w:fldChar w:fldCharType="begin"/>
            </w:r>
            <w:r>
              <w:rPr>
                <w:noProof/>
                <w:webHidden/>
              </w:rPr>
              <w:instrText xml:space="preserve"> PAGEREF _Toc223615265 \h </w:instrText>
            </w:r>
            <w:r>
              <w:rPr>
                <w:noProof/>
                <w:webHidden/>
              </w:rPr>
            </w:r>
            <w:r>
              <w:rPr>
                <w:noProof/>
                <w:webHidden/>
              </w:rPr>
              <w:fldChar w:fldCharType="separate"/>
            </w:r>
            <w:r>
              <w:rPr>
                <w:noProof/>
                <w:webHidden/>
              </w:rPr>
              <w:t>3</w:t>
            </w:r>
            <w:r>
              <w:rPr>
                <w:noProof/>
                <w:webHidden/>
              </w:rPr>
              <w:fldChar w:fldCharType="end"/>
            </w:r>
          </w:hyperlink>
        </w:p>
        <w:p w14:paraId="114E5F80" w14:textId="21B8F12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6" w:history="1">
            <w:r w:rsidRPr="00FB11DE">
              <w:rPr>
                <w:rStyle w:val="Hyperlink"/>
                <w:noProof/>
              </w:rPr>
              <w:t>3.2</w:t>
            </w:r>
            <w:r>
              <w:rPr>
                <w:rFonts w:asciiTheme="minorHAnsi" w:eastAsiaTheme="minorEastAsia" w:hAnsiTheme="minorHAnsi"/>
                <w:noProof/>
                <w:sz w:val="24"/>
                <w:szCs w:val="24"/>
                <w:lang w:eastAsia="da-DK"/>
              </w:rPr>
              <w:tab/>
            </w:r>
            <w:r w:rsidRPr="00FB11DE">
              <w:rPr>
                <w:rStyle w:val="Hyperlink"/>
                <w:noProof/>
              </w:rPr>
              <w:t>Betingelser</w:t>
            </w:r>
            <w:r>
              <w:rPr>
                <w:noProof/>
                <w:webHidden/>
              </w:rPr>
              <w:tab/>
            </w:r>
            <w:r>
              <w:rPr>
                <w:noProof/>
                <w:webHidden/>
              </w:rPr>
              <w:fldChar w:fldCharType="begin"/>
            </w:r>
            <w:r>
              <w:rPr>
                <w:noProof/>
                <w:webHidden/>
              </w:rPr>
              <w:instrText xml:space="preserve"> PAGEREF _Toc223615266 \h </w:instrText>
            </w:r>
            <w:r>
              <w:rPr>
                <w:noProof/>
                <w:webHidden/>
              </w:rPr>
            </w:r>
            <w:r>
              <w:rPr>
                <w:noProof/>
                <w:webHidden/>
              </w:rPr>
              <w:fldChar w:fldCharType="separate"/>
            </w:r>
            <w:r>
              <w:rPr>
                <w:noProof/>
                <w:webHidden/>
              </w:rPr>
              <w:t>3</w:t>
            </w:r>
            <w:r>
              <w:rPr>
                <w:noProof/>
                <w:webHidden/>
              </w:rPr>
              <w:fldChar w:fldCharType="end"/>
            </w:r>
          </w:hyperlink>
        </w:p>
        <w:p w14:paraId="06B26F52" w14:textId="37CB9689"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67" w:history="1">
            <w:r w:rsidRPr="00FB11DE">
              <w:rPr>
                <w:rStyle w:val="Hyperlink"/>
                <w:noProof/>
              </w:rPr>
              <w:t>4</w:t>
            </w:r>
            <w:r>
              <w:rPr>
                <w:rFonts w:asciiTheme="minorHAnsi" w:eastAsiaTheme="minorEastAsia" w:hAnsiTheme="minorHAnsi"/>
                <w:noProof/>
                <w:sz w:val="24"/>
                <w:szCs w:val="24"/>
                <w:lang w:eastAsia="da-DK"/>
              </w:rPr>
              <w:tab/>
            </w:r>
            <w:r w:rsidRPr="00FB11DE">
              <w:rPr>
                <w:rStyle w:val="Hyperlink"/>
                <w:noProof/>
              </w:rPr>
              <w:t>Aftaleperiode og -ophør</w:t>
            </w:r>
            <w:r>
              <w:rPr>
                <w:noProof/>
                <w:webHidden/>
              </w:rPr>
              <w:tab/>
            </w:r>
            <w:r>
              <w:rPr>
                <w:noProof/>
                <w:webHidden/>
              </w:rPr>
              <w:fldChar w:fldCharType="begin"/>
            </w:r>
            <w:r>
              <w:rPr>
                <w:noProof/>
                <w:webHidden/>
              </w:rPr>
              <w:instrText xml:space="preserve"> PAGEREF _Toc223615267 \h </w:instrText>
            </w:r>
            <w:r>
              <w:rPr>
                <w:noProof/>
                <w:webHidden/>
              </w:rPr>
            </w:r>
            <w:r>
              <w:rPr>
                <w:noProof/>
                <w:webHidden/>
              </w:rPr>
              <w:fldChar w:fldCharType="separate"/>
            </w:r>
            <w:r>
              <w:rPr>
                <w:noProof/>
                <w:webHidden/>
              </w:rPr>
              <w:t>3</w:t>
            </w:r>
            <w:r>
              <w:rPr>
                <w:noProof/>
                <w:webHidden/>
              </w:rPr>
              <w:fldChar w:fldCharType="end"/>
            </w:r>
          </w:hyperlink>
        </w:p>
        <w:p w14:paraId="06654AA6" w14:textId="6F6CAA6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8" w:history="1">
            <w:r w:rsidRPr="00FB11DE">
              <w:rPr>
                <w:rStyle w:val="Hyperlink"/>
                <w:noProof/>
              </w:rPr>
              <w:t>4.1</w:t>
            </w:r>
            <w:r>
              <w:rPr>
                <w:rFonts w:asciiTheme="minorHAnsi" w:eastAsiaTheme="minorEastAsia" w:hAnsiTheme="minorHAnsi"/>
                <w:noProof/>
                <w:sz w:val="24"/>
                <w:szCs w:val="24"/>
                <w:lang w:eastAsia="da-DK"/>
              </w:rPr>
              <w:tab/>
            </w:r>
            <w:r w:rsidRPr="00FB11DE">
              <w:rPr>
                <w:rStyle w:val="Hyperlink"/>
                <w:noProof/>
              </w:rPr>
              <w:t>Aftaleperiode</w:t>
            </w:r>
            <w:r>
              <w:rPr>
                <w:noProof/>
                <w:webHidden/>
              </w:rPr>
              <w:tab/>
            </w:r>
            <w:r>
              <w:rPr>
                <w:noProof/>
                <w:webHidden/>
              </w:rPr>
              <w:fldChar w:fldCharType="begin"/>
            </w:r>
            <w:r>
              <w:rPr>
                <w:noProof/>
                <w:webHidden/>
              </w:rPr>
              <w:instrText xml:space="preserve"> PAGEREF _Toc223615268 \h </w:instrText>
            </w:r>
            <w:r>
              <w:rPr>
                <w:noProof/>
                <w:webHidden/>
              </w:rPr>
            </w:r>
            <w:r>
              <w:rPr>
                <w:noProof/>
                <w:webHidden/>
              </w:rPr>
              <w:fldChar w:fldCharType="separate"/>
            </w:r>
            <w:r>
              <w:rPr>
                <w:noProof/>
                <w:webHidden/>
              </w:rPr>
              <w:t>3</w:t>
            </w:r>
            <w:r>
              <w:rPr>
                <w:noProof/>
                <w:webHidden/>
              </w:rPr>
              <w:fldChar w:fldCharType="end"/>
            </w:r>
          </w:hyperlink>
        </w:p>
        <w:p w14:paraId="76ED7C12" w14:textId="52A268B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9" w:history="1">
            <w:r w:rsidRPr="00FB11DE">
              <w:rPr>
                <w:rStyle w:val="Hyperlink"/>
                <w:noProof/>
              </w:rPr>
              <w:t>4.2</w:t>
            </w:r>
            <w:r>
              <w:rPr>
                <w:rFonts w:asciiTheme="minorHAnsi" w:eastAsiaTheme="minorEastAsia" w:hAnsiTheme="minorHAnsi"/>
                <w:noProof/>
                <w:sz w:val="24"/>
                <w:szCs w:val="24"/>
                <w:lang w:eastAsia="da-DK"/>
              </w:rPr>
              <w:tab/>
            </w:r>
            <w:r w:rsidRPr="00FB11DE">
              <w:rPr>
                <w:rStyle w:val="Hyperlink"/>
                <w:noProof/>
              </w:rPr>
              <w:t>Aftaleophør</w:t>
            </w:r>
            <w:r>
              <w:rPr>
                <w:noProof/>
                <w:webHidden/>
              </w:rPr>
              <w:tab/>
            </w:r>
            <w:r>
              <w:rPr>
                <w:noProof/>
                <w:webHidden/>
              </w:rPr>
              <w:fldChar w:fldCharType="begin"/>
            </w:r>
            <w:r>
              <w:rPr>
                <w:noProof/>
                <w:webHidden/>
              </w:rPr>
              <w:instrText xml:space="preserve"> PAGEREF _Toc223615269 \h </w:instrText>
            </w:r>
            <w:r>
              <w:rPr>
                <w:noProof/>
                <w:webHidden/>
              </w:rPr>
            </w:r>
            <w:r>
              <w:rPr>
                <w:noProof/>
                <w:webHidden/>
              </w:rPr>
              <w:fldChar w:fldCharType="separate"/>
            </w:r>
            <w:r>
              <w:rPr>
                <w:noProof/>
                <w:webHidden/>
              </w:rPr>
              <w:t>4</w:t>
            </w:r>
            <w:r>
              <w:rPr>
                <w:noProof/>
                <w:webHidden/>
              </w:rPr>
              <w:fldChar w:fldCharType="end"/>
            </w:r>
          </w:hyperlink>
        </w:p>
        <w:p w14:paraId="0FBDC078" w14:textId="012BC276"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70" w:history="1">
            <w:r w:rsidRPr="00FB11DE">
              <w:rPr>
                <w:rStyle w:val="Hyperlink"/>
                <w:noProof/>
              </w:rPr>
              <w:t>4.2.1</w:t>
            </w:r>
            <w:r>
              <w:rPr>
                <w:rFonts w:asciiTheme="minorHAnsi" w:eastAsiaTheme="minorEastAsia" w:hAnsiTheme="minorHAnsi"/>
                <w:noProof/>
                <w:sz w:val="24"/>
                <w:szCs w:val="24"/>
                <w:lang w:eastAsia="da-DK"/>
              </w:rPr>
              <w:tab/>
            </w:r>
            <w:r w:rsidRPr="00FB11DE">
              <w:rPr>
                <w:rStyle w:val="Hyperlink"/>
                <w:noProof/>
              </w:rPr>
              <w:t>Ophør i medfør af Udbudslovens § 185</w:t>
            </w:r>
            <w:r>
              <w:rPr>
                <w:noProof/>
                <w:webHidden/>
              </w:rPr>
              <w:tab/>
            </w:r>
            <w:r>
              <w:rPr>
                <w:noProof/>
                <w:webHidden/>
              </w:rPr>
              <w:fldChar w:fldCharType="begin"/>
            </w:r>
            <w:r>
              <w:rPr>
                <w:noProof/>
                <w:webHidden/>
              </w:rPr>
              <w:instrText xml:space="preserve"> PAGEREF _Toc223615270 \h </w:instrText>
            </w:r>
            <w:r>
              <w:rPr>
                <w:noProof/>
                <w:webHidden/>
              </w:rPr>
            </w:r>
            <w:r>
              <w:rPr>
                <w:noProof/>
                <w:webHidden/>
              </w:rPr>
              <w:fldChar w:fldCharType="separate"/>
            </w:r>
            <w:r>
              <w:rPr>
                <w:noProof/>
                <w:webHidden/>
              </w:rPr>
              <w:t>5</w:t>
            </w:r>
            <w:r>
              <w:rPr>
                <w:noProof/>
                <w:webHidden/>
              </w:rPr>
              <w:fldChar w:fldCharType="end"/>
            </w:r>
          </w:hyperlink>
        </w:p>
        <w:p w14:paraId="7D8D6DDE" w14:textId="70AC3D79"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71" w:history="1">
            <w:r w:rsidRPr="00FB11DE">
              <w:rPr>
                <w:rStyle w:val="Hyperlink"/>
                <w:noProof/>
              </w:rPr>
              <w:t>5</w:t>
            </w:r>
            <w:r>
              <w:rPr>
                <w:rFonts w:asciiTheme="minorHAnsi" w:eastAsiaTheme="minorEastAsia" w:hAnsiTheme="minorHAnsi"/>
                <w:noProof/>
                <w:sz w:val="24"/>
                <w:szCs w:val="24"/>
                <w:lang w:eastAsia="da-DK"/>
              </w:rPr>
              <w:tab/>
            </w:r>
            <w:r w:rsidRPr="00FB11DE">
              <w:rPr>
                <w:rStyle w:val="Hyperlink"/>
                <w:noProof/>
              </w:rPr>
              <w:t>Aftalens genstand og omfang</w:t>
            </w:r>
            <w:r>
              <w:rPr>
                <w:noProof/>
                <w:webHidden/>
              </w:rPr>
              <w:tab/>
            </w:r>
            <w:r>
              <w:rPr>
                <w:noProof/>
                <w:webHidden/>
              </w:rPr>
              <w:fldChar w:fldCharType="begin"/>
            </w:r>
            <w:r>
              <w:rPr>
                <w:noProof/>
                <w:webHidden/>
              </w:rPr>
              <w:instrText xml:space="preserve"> PAGEREF _Toc223615271 \h </w:instrText>
            </w:r>
            <w:r>
              <w:rPr>
                <w:noProof/>
                <w:webHidden/>
              </w:rPr>
            </w:r>
            <w:r>
              <w:rPr>
                <w:noProof/>
                <w:webHidden/>
              </w:rPr>
              <w:fldChar w:fldCharType="separate"/>
            </w:r>
            <w:r>
              <w:rPr>
                <w:noProof/>
                <w:webHidden/>
              </w:rPr>
              <w:t>5</w:t>
            </w:r>
            <w:r>
              <w:rPr>
                <w:noProof/>
                <w:webHidden/>
              </w:rPr>
              <w:fldChar w:fldCharType="end"/>
            </w:r>
          </w:hyperlink>
        </w:p>
        <w:p w14:paraId="35BCD948" w14:textId="36E5AED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2" w:history="1">
            <w:r w:rsidRPr="00FB11DE">
              <w:rPr>
                <w:rStyle w:val="Hyperlink"/>
                <w:noProof/>
              </w:rPr>
              <w:t>5.1</w:t>
            </w:r>
            <w:r>
              <w:rPr>
                <w:rFonts w:asciiTheme="minorHAnsi" w:eastAsiaTheme="minorEastAsia" w:hAnsiTheme="minorHAnsi"/>
                <w:noProof/>
                <w:sz w:val="24"/>
                <w:szCs w:val="24"/>
                <w:lang w:eastAsia="da-DK"/>
              </w:rPr>
              <w:tab/>
            </w:r>
            <w:r w:rsidRPr="00FB11DE">
              <w:rPr>
                <w:rStyle w:val="Hyperlink"/>
                <w:noProof/>
              </w:rPr>
              <w:t>Omfang</w:t>
            </w:r>
            <w:r>
              <w:rPr>
                <w:noProof/>
                <w:webHidden/>
              </w:rPr>
              <w:tab/>
            </w:r>
            <w:r>
              <w:rPr>
                <w:noProof/>
                <w:webHidden/>
              </w:rPr>
              <w:fldChar w:fldCharType="begin"/>
            </w:r>
            <w:r>
              <w:rPr>
                <w:noProof/>
                <w:webHidden/>
              </w:rPr>
              <w:instrText xml:space="preserve"> PAGEREF _Toc223615272 \h </w:instrText>
            </w:r>
            <w:r>
              <w:rPr>
                <w:noProof/>
                <w:webHidden/>
              </w:rPr>
            </w:r>
            <w:r>
              <w:rPr>
                <w:noProof/>
                <w:webHidden/>
              </w:rPr>
              <w:fldChar w:fldCharType="separate"/>
            </w:r>
            <w:r>
              <w:rPr>
                <w:noProof/>
                <w:webHidden/>
              </w:rPr>
              <w:t>5</w:t>
            </w:r>
            <w:r>
              <w:rPr>
                <w:noProof/>
                <w:webHidden/>
              </w:rPr>
              <w:fldChar w:fldCharType="end"/>
            </w:r>
          </w:hyperlink>
        </w:p>
        <w:p w14:paraId="28E86DE8" w14:textId="38BF89D9"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73" w:history="1">
            <w:r w:rsidRPr="00FB11DE">
              <w:rPr>
                <w:rStyle w:val="Hyperlink"/>
                <w:noProof/>
              </w:rPr>
              <w:t>6</w:t>
            </w:r>
            <w:r>
              <w:rPr>
                <w:rFonts w:asciiTheme="minorHAnsi" w:eastAsiaTheme="minorEastAsia" w:hAnsiTheme="minorHAnsi"/>
                <w:noProof/>
                <w:sz w:val="24"/>
                <w:szCs w:val="24"/>
                <w:lang w:eastAsia="da-DK"/>
              </w:rPr>
              <w:tab/>
            </w:r>
            <w:r w:rsidRPr="00FB11DE">
              <w:rPr>
                <w:rStyle w:val="Hyperlink"/>
                <w:noProof/>
              </w:rPr>
              <w:t>Samarbejde og kommunikation</w:t>
            </w:r>
            <w:r>
              <w:rPr>
                <w:noProof/>
                <w:webHidden/>
              </w:rPr>
              <w:tab/>
            </w:r>
            <w:r>
              <w:rPr>
                <w:noProof/>
                <w:webHidden/>
              </w:rPr>
              <w:fldChar w:fldCharType="begin"/>
            </w:r>
            <w:r>
              <w:rPr>
                <w:noProof/>
                <w:webHidden/>
              </w:rPr>
              <w:instrText xml:space="preserve"> PAGEREF _Toc223615273 \h </w:instrText>
            </w:r>
            <w:r>
              <w:rPr>
                <w:noProof/>
                <w:webHidden/>
              </w:rPr>
            </w:r>
            <w:r>
              <w:rPr>
                <w:noProof/>
                <w:webHidden/>
              </w:rPr>
              <w:fldChar w:fldCharType="separate"/>
            </w:r>
            <w:r>
              <w:rPr>
                <w:noProof/>
                <w:webHidden/>
              </w:rPr>
              <w:t>6</w:t>
            </w:r>
            <w:r>
              <w:rPr>
                <w:noProof/>
                <w:webHidden/>
              </w:rPr>
              <w:fldChar w:fldCharType="end"/>
            </w:r>
          </w:hyperlink>
        </w:p>
        <w:p w14:paraId="77CD3372" w14:textId="654561D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4" w:history="1">
            <w:r w:rsidRPr="00FB11DE">
              <w:rPr>
                <w:rStyle w:val="Hyperlink"/>
                <w:noProof/>
              </w:rPr>
              <w:t>6.1</w:t>
            </w:r>
            <w:r>
              <w:rPr>
                <w:rFonts w:asciiTheme="minorHAnsi" w:eastAsiaTheme="minorEastAsia" w:hAnsiTheme="minorHAnsi"/>
                <w:noProof/>
                <w:sz w:val="24"/>
                <w:szCs w:val="24"/>
                <w:lang w:eastAsia="da-DK"/>
              </w:rPr>
              <w:tab/>
            </w:r>
            <w:r w:rsidRPr="00FB11DE">
              <w:rPr>
                <w:rStyle w:val="Hyperlink"/>
                <w:noProof/>
              </w:rPr>
              <w:t>Organisatorisk forankring og implementering</w:t>
            </w:r>
            <w:r>
              <w:rPr>
                <w:noProof/>
                <w:webHidden/>
              </w:rPr>
              <w:tab/>
            </w:r>
            <w:r>
              <w:rPr>
                <w:noProof/>
                <w:webHidden/>
              </w:rPr>
              <w:fldChar w:fldCharType="begin"/>
            </w:r>
            <w:r>
              <w:rPr>
                <w:noProof/>
                <w:webHidden/>
              </w:rPr>
              <w:instrText xml:space="preserve"> PAGEREF _Toc223615274 \h </w:instrText>
            </w:r>
            <w:r>
              <w:rPr>
                <w:noProof/>
                <w:webHidden/>
              </w:rPr>
            </w:r>
            <w:r>
              <w:rPr>
                <w:noProof/>
                <w:webHidden/>
              </w:rPr>
              <w:fldChar w:fldCharType="separate"/>
            </w:r>
            <w:r>
              <w:rPr>
                <w:noProof/>
                <w:webHidden/>
              </w:rPr>
              <w:t>6</w:t>
            </w:r>
            <w:r>
              <w:rPr>
                <w:noProof/>
                <w:webHidden/>
              </w:rPr>
              <w:fldChar w:fldCharType="end"/>
            </w:r>
          </w:hyperlink>
        </w:p>
        <w:p w14:paraId="163B9846" w14:textId="3FFC92D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5" w:history="1">
            <w:r w:rsidRPr="00FB11DE">
              <w:rPr>
                <w:rStyle w:val="Hyperlink"/>
                <w:noProof/>
              </w:rPr>
              <w:t>6.2</w:t>
            </w:r>
            <w:r>
              <w:rPr>
                <w:rFonts w:asciiTheme="minorHAnsi" w:eastAsiaTheme="minorEastAsia" w:hAnsiTheme="minorHAnsi"/>
                <w:noProof/>
                <w:sz w:val="24"/>
                <w:szCs w:val="24"/>
                <w:lang w:eastAsia="da-DK"/>
              </w:rPr>
              <w:tab/>
            </w:r>
            <w:r w:rsidRPr="00FB11DE">
              <w:rPr>
                <w:rStyle w:val="Hyperlink"/>
                <w:noProof/>
              </w:rPr>
              <w:t>Samarbejds- og kommunikationsstruktur</w:t>
            </w:r>
            <w:r>
              <w:rPr>
                <w:noProof/>
                <w:webHidden/>
              </w:rPr>
              <w:tab/>
            </w:r>
            <w:r>
              <w:rPr>
                <w:noProof/>
                <w:webHidden/>
              </w:rPr>
              <w:fldChar w:fldCharType="begin"/>
            </w:r>
            <w:r>
              <w:rPr>
                <w:noProof/>
                <w:webHidden/>
              </w:rPr>
              <w:instrText xml:space="preserve"> PAGEREF _Toc223615275 \h </w:instrText>
            </w:r>
            <w:r>
              <w:rPr>
                <w:noProof/>
                <w:webHidden/>
              </w:rPr>
            </w:r>
            <w:r>
              <w:rPr>
                <w:noProof/>
                <w:webHidden/>
              </w:rPr>
              <w:fldChar w:fldCharType="separate"/>
            </w:r>
            <w:r>
              <w:rPr>
                <w:noProof/>
                <w:webHidden/>
              </w:rPr>
              <w:t>6</w:t>
            </w:r>
            <w:r>
              <w:rPr>
                <w:noProof/>
                <w:webHidden/>
              </w:rPr>
              <w:fldChar w:fldCharType="end"/>
            </w:r>
          </w:hyperlink>
        </w:p>
        <w:p w14:paraId="074D72A6" w14:textId="54F4369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6" w:history="1">
            <w:r w:rsidRPr="00FB11DE">
              <w:rPr>
                <w:rStyle w:val="Hyperlink"/>
                <w:noProof/>
              </w:rPr>
              <w:t>6.3</w:t>
            </w:r>
            <w:r>
              <w:rPr>
                <w:rFonts w:asciiTheme="minorHAnsi" w:eastAsiaTheme="minorEastAsia" w:hAnsiTheme="minorHAnsi"/>
                <w:noProof/>
                <w:sz w:val="24"/>
                <w:szCs w:val="24"/>
                <w:lang w:eastAsia="da-DK"/>
              </w:rPr>
              <w:tab/>
            </w:r>
            <w:r w:rsidRPr="00FB11DE">
              <w:rPr>
                <w:rStyle w:val="Hyperlink"/>
                <w:noProof/>
              </w:rPr>
              <w:t>Opstartsmøde</w:t>
            </w:r>
            <w:r>
              <w:rPr>
                <w:noProof/>
                <w:webHidden/>
              </w:rPr>
              <w:tab/>
            </w:r>
            <w:r>
              <w:rPr>
                <w:noProof/>
                <w:webHidden/>
              </w:rPr>
              <w:fldChar w:fldCharType="begin"/>
            </w:r>
            <w:r>
              <w:rPr>
                <w:noProof/>
                <w:webHidden/>
              </w:rPr>
              <w:instrText xml:space="preserve"> PAGEREF _Toc223615276 \h </w:instrText>
            </w:r>
            <w:r>
              <w:rPr>
                <w:noProof/>
                <w:webHidden/>
              </w:rPr>
            </w:r>
            <w:r>
              <w:rPr>
                <w:noProof/>
                <w:webHidden/>
              </w:rPr>
              <w:fldChar w:fldCharType="separate"/>
            </w:r>
            <w:r>
              <w:rPr>
                <w:noProof/>
                <w:webHidden/>
              </w:rPr>
              <w:t>7</w:t>
            </w:r>
            <w:r>
              <w:rPr>
                <w:noProof/>
                <w:webHidden/>
              </w:rPr>
              <w:fldChar w:fldCharType="end"/>
            </w:r>
          </w:hyperlink>
        </w:p>
        <w:p w14:paraId="41340D24" w14:textId="173BC19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7" w:history="1">
            <w:r w:rsidRPr="00FB11DE">
              <w:rPr>
                <w:rStyle w:val="Hyperlink"/>
                <w:noProof/>
              </w:rPr>
              <w:t>6.4</w:t>
            </w:r>
            <w:r>
              <w:rPr>
                <w:rFonts w:asciiTheme="minorHAnsi" w:eastAsiaTheme="minorEastAsia" w:hAnsiTheme="minorHAnsi"/>
                <w:noProof/>
                <w:sz w:val="24"/>
                <w:szCs w:val="24"/>
                <w:lang w:eastAsia="da-DK"/>
              </w:rPr>
              <w:tab/>
            </w:r>
            <w:r w:rsidRPr="00FB11DE">
              <w:rPr>
                <w:rStyle w:val="Hyperlink"/>
                <w:noProof/>
              </w:rPr>
              <w:t>Samarbejdsmøder og opfølgning</w:t>
            </w:r>
            <w:r>
              <w:rPr>
                <w:noProof/>
                <w:webHidden/>
              </w:rPr>
              <w:tab/>
            </w:r>
            <w:r>
              <w:rPr>
                <w:noProof/>
                <w:webHidden/>
              </w:rPr>
              <w:fldChar w:fldCharType="begin"/>
            </w:r>
            <w:r>
              <w:rPr>
                <w:noProof/>
                <w:webHidden/>
              </w:rPr>
              <w:instrText xml:space="preserve"> PAGEREF _Toc223615277 \h </w:instrText>
            </w:r>
            <w:r>
              <w:rPr>
                <w:noProof/>
                <w:webHidden/>
              </w:rPr>
            </w:r>
            <w:r>
              <w:rPr>
                <w:noProof/>
                <w:webHidden/>
              </w:rPr>
              <w:fldChar w:fldCharType="separate"/>
            </w:r>
            <w:r>
              <w:rPr>
                <w:noProof/>
                <w:webHidden/>
              </w:rPr>
              <w:t>7</w:t>
            </w:r>
            <w:r>
              <w:rPr>
                <w:noProof/>
                <w:webHidden/>
              </w:rPr>
              <w:fldChar w:fldCharType="end"/>
            </w:r>
          </w:hyperlink>
        </w:p>
        <w:p w14:paraId="04E8F8D2" w14:textId="1CE924A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8" w:history="1">
            <w:r w:rsidRPr="00FB11DE">
              <w:rPr>
                <w:rStyle w:val="Hyperlink"/>
                <w:noProof/>
              </w:rPr>
              <w:t>6.5</w:t>
            </w:r>
            <w:r>
              <w:rPr>
                <w:rFonts w:asciiTheme="minorHAnsi" w:eastAsiaTheme="minorEastAsia" w:hAnsiTheme="minorHAnsi"/>
                <w:noProof/>
                <w:sz w:val="24"/>
                <w:szCs w:val="24"/>
                <w:lang w:eastAsia="da-DK"/>
              </w:rPr>
              <w:tab/>
            </w:r>
            <w:r w:rsidRPr="00FB11DE">
              <w:rPr>
                <w:rStyle w:val="Hyperlink"/>
                <w:noProof/>
              </w:rPr>
              <w:t>Model for samarbejdet</w:t>
            </w:r>
            <w:r>
              <w:rPr>
                <w:noProof/>
                <w:webHidden/>
              </w:rPr>
              <w:tab/>
            </w:r>
            <w:r>
              <w:rPr>
                <w:noProof/>
                <w:webHidden/>
              </w:rPr>
              <w:fldChar w:fldCharType="begin"/>
            </w:r>
            <w:r>
              <w:rPr>
                <w:noProof/>
                <w:webHidden/>
              </w:rPr>
              <w:instrText xml:space="preserve"> PAGEREF _Toc223615278 \h </w:instrText>
            </w:r>
            <w:r>
              <w:rPr>
                <w:noProof/>
                <w:webHidden/>
              </w:rPr>
            </w:r>
            <w:r>
              <w:rPr>
                <w:noProof/>
                <w:webHidden/>
              </w:rPr>
              <w:fldChar w:fldCharType="separate"/>
            </w:r>
            <w:r>
              <w:rPr>
                <w:noProof/>
                <w:webHidden/>
              </w:rPr>
              <w:t>8</w:t>
            </w:r>
            <w:r>
              <w:rPr>
                <w:noProof/>
                <w:webHidden/>
              </w:rPr>
              <w:fldChar w:fldCharType="end"/>
            </w:r>
          </w:hyperlink>
        </w:p>
        <w:p w14:paraId="789E427D" w14:textId="212076E4"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79" w:history="1">
            <w:r w:rsidRPr="00FB11DE">
              <w:rPr>
                <w:rStyle w:val="Hyperlink"/>
                <w:noProof/>
              </w:rPr>
              <w:t>7</w:t>
            </w:r>
            <w:r>
              <w:rPr>
                <w:rFonts w:asciiTheme="minorHAnsi" w:eastAsiaTheme="minorEastAsia" w:hAnsiTheme="minorHAnsi"/>
                <w:noProof/>
                <w:sz w:val="24"/>
                <w:szCs w:val="24"/>
                <w:lang w:eastAsia="da-DK"/>
              </w:rPr>
              <w:tab/>
            </w:r>
            <w:r w:rsidRPr="00FB11DE">
              <w:rPr>
                <w:rStyle w:val="Hyperlink"/>
                <w:noProof/>
              </w:rPr>
              <w:t>Kontaktpersoner og nøglemedarbejdere</w:t>
            </w:r>
            <w:r>
              <w:rPr>
                <w:noProof/>
                <w:webHidden/>
              </w:rPr>
              <w:tab/>
            </w:r>
            <w:r>
              <w:rPr>
                <w:noProof/>
                <w:webHidden/>
              </w:rPr>
              <w:fldChar w:fldCharType="begin"/>
            </w:r>
            <w:r>
              <w:rPr>
                <w:noProof/>
                <w:webHidden/>
              </w:rPr>
              <w:instrText xml:space="preserve"> PAGEREF _Toc223615279 \h </w:instrText>
            </w:r>
            <w:r>
              <w:rPr>
                <w:noProof/>
                <w:webHidden/>
              </w:rPr>
            </w:r>
            <w:r>
              <w:rPr>
                <w:noProof/>
                <w:webHidden/>
              </w:rPr>
              <w:fldChar w:fldCharType="separate"/>
            </w:r>
            <w:r>
              <w:rPr>
                <w:noProof/>
                <w:webHidden/>
              </w:rPr>
              <w:t>9</w:t>
            </w:r>
            <w:r>
              <w:rPr>
                <w:noProof/>
                <w:webHidden/>
              </w:rPr>
              <w:fldChar w:fldCharType="end"/>
            </w:r>
          </w:hyperlink>
        </w:p>
        <w:p w14:paraId="6A69AA12" w14:textId="76964C8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0" w:history="1">
            <w:r w:rsidRPr="00FB11DE">
              <w:rPr>
                <w:rStyle w:val="Hyperlink"/>
                <w:noProof/>
              </w:rPr>
              <w:t>7.1</w:t>
            </w:r>
            <w:r>
              <w:rPr>
                <w:rFonts w:asciiTheme="minorHAnsi" w:eastAsiaTheme="minorEastAsia" w:hAnsiTheme="minorHAnsi"/>
                <w:noProof/>
                <w:sz w:val="24"/>
                <w:szCs w:val="24"/>
                <w:lang w:eastAsia="da-DK"/>
              </w:rPr>
              <w:tab/>
            </w:r>
            <w:r w:rsidRPr="00FB11DE">
              <w:rPr>
                <w:rStyle w:val="Hyperlink"/>
                <w:noProof/>
              </w:rPr>
              <w:t>Kontaktpersoner</w:t>
            </w:r>
            <w:r>
              <w:rPr>
                <w:noProof/>
                <w:webHidden/>
              </w:rPr>
              <w:tab/>
            </w:r>
            <w:r>
              <w:rPr>
                <w:noProof/>
                <w:webHidden/>
              </w:rPr>
              <w:fldChar w:fldCharType="begin"/>
            </w:r>
            <w:r>
              <w:rPr>
                <w:noProof/>
                <w:webHidden/>
              </w:rPr>
              <w:instrText xml:space="preserve"> PAGEREF _Toc223615280 \h </w:instrText>
            </w:r>
            <w:r>
              <w:rPr>
                <w:noProof/>
                <w:webHidden/>
              </w:rPr>
            </w:r>
            <w:r>
              <w:rPr>
                <w:noProof/>
                <w:webHidden/>
              </w:rPr>
              <w:fldChar w:fldCharType="separate"/>
            </w:r>
            <w:r>
              <w:rPr>
                <w:noProof/>
                <w:webHidden/>
              </w:rPr>
              <w:t>9</w:t>
            </w:r>
            <w:r>
              <w:rPr>
                <w:noProof/>
                <w:webHidden/>
              </w:rPr>
              <w:fldChar w:fldCharType="end"/>
            </w:r>
          </w:hyperlink>
        </w:p>
        <w:p w14:paraId="72AE6DB2" w14:textId="0F40DD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1" w:history="1">
            <w:r w:rsidRPr="00FB11DE">
              <w:rPr>
                <w:rStyle w:val="Hyperlink"/>
                <w:noProof/>
              </w:rPr>
              <w:t>7.2</w:t>
            </w:r>
            <w:r>
              <w:rPr>
                <w:rFonts w:asciiTheme="minorHAnsi" w:eastAsiaTheme="minorEastAsia" w:hAnsiTheme="minorHAnsi"/>
                <w:noProof/>
                <w:sz w:val="24"/>
                <w:szCs w:val="24"/>
                <w:lang w:eastAsia="da-DK"/>
              </w:rPr>
              <w:tab/>
            </w:r>
            <w:r w:rsidRPr="00FB11DE">
              <w:rPr>
                <w:rStyle w:val="Hyperlink"/>
                <w:noProof/>
              </w:rPr>
              <w:t>Onboarding og nye medarbejdere</w:t>
            </w:r>
            <w:r>
              <w:rPr>
                <w:noProof/>
                <w:webHidden/>
              </w:rPr>
              <w:tab/>
            </w:r>
            <w:r>
              <w:rPr>
                <w:noProof/>
                <w:webHidden/>
              </w:rPr>
              <w:fldChar w:fldCharType="begin"/>
            </w:r>
            <w:r>
              <w:rPr>
                <w:noProof/>
                <w:webHidden/>
              </w:rPr>
              <w:instrText xml:space="preserve"> PAGEREF _Toc223615281 \h </w:instrText>
            </w:r>
            <w:r>
              <w:rPr>
                <w:noProof/>
                <w:webHidden/>
              </w:rPr>
            </w:r>
            <w:r>
              <w:rPr>
                <w:noProof/>
                <w:webHidden/>
              </w:rPr>
              <w:fldChar w:fldCharType="separate"/>
            </w:r>
            <w:r>
              <w:rPr>
                <w:noProof/>
                <w:webHidden/>
              </w:rPr>
              <w:t>10</w:t>
            </w:r>
            <w:r>
              <w:rPr>
                <w:noProof/>
                <w:webHidden/>
              </w:rPr>
              <w:fldChar w:fldCharType="end"/>
            </w:r>
          </w:hyperlink>
        </w:p>
        <w:p w14:paraId="28B33ADB" w14:textId="751BDBF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2" w:history="1">
            <w:r w:rsidRPr="00FB11DE">
              <w:rPr>
                <w:rStyle w:val="Hyperlink"/>
                <w:noProof/>
              </w:rPr>
              <w:t>7.3</w:t>
            </w:r>
            <w:r>
              <w:rPr>
                <w:rFonts w:asciiTheme="minorHAnsi" w:eastAsiaTheme="minorEastAsia" w:hAnsiTheme="minorHAnsi"/>
                <w:noProof/>
                <w:sz w:val="24"/>
                <w:szCs w:val="24"/>
                <w:lang w:eastAsia="da-DK"/>
              </w:rPr>
              <w:tab/>
            </w:r>
            <w:r w:rsidRPr="00FB11DE">
              <w:rPr>
                <w:rStyle w:val="Hyperlink"/>
                <w:noProof/>
              </w:rPr>
              <w:t>Underleverandører</w:t>
            </w:r>
            <w:r>
              <w:rPr>
                <w:noProof/>
                <w:webHidden/>
              </w:rPr>
              <w:tab/>
            </w:r>
            <w:r>
              <w:rPr>
                <w:noProof/>
                <w:webHidden/>
              </w:rPr>
              <w:fldChar w:fldCharType="begin"/>
            </w:r>
            <w:r>
              <w:rPr>
                <w:noProof/>
                <w:webHidden/>
              </w:rPr>
              <w:instrText xml:space="preserve"> PAGEREF _Toc223615282 \h </w:instrText>
            </w:r>
            <w:r>
              <w:rPr>
                <w:noProof/>
                <w:webHidden/>
              </w:rPr>
            </w:r>
            <w:r>
              <w:rPr>
                <w:noProof/>
                <w:webHidden/>
              </w:rPr>
              <w:fldChar w:fldCharType="separate"/>
            </w:r>
            <w:r>
              <w:rPr>
                <w:noProof/>
                <w:webHidden/>
              </w:rPr>
              <w:t>10</w:t>
            </w:r>
            <w:r>
              <w:rPr>
                <w:noProof/>
                <w:webHidden/>
              </w:rPr>
              <w:fldChar w:fldCharType="end"/>
            </w:r>
          </w:hyperlink>
        </w:p>
        <w:p w14:paraId="7EE59A54" w14:textId="328C0F71"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83" w:history="1">
            <w:r w:rsidRPr="00FB11DE">
              <w:rPr>
                <w:rStyle w:val="Hyperlink"/>
                <w:noProof/>
              </w:rPr>
              <w:t>8</w:t>
            </w:r>
            <w:r>
              <w:rPr>
                <w:rFonts w:asciiTheme="minorHAnsi" w:eastAsiaTheme="minorEastAsia" w:hAnsiTheme="minorHAnsi"/>
                <w:noProof/>
                <w:sz w:val="24"/>
                <w:szCs w:val="24"/>
                <w:lang w:eastAsia="da-DK"/>
              </w:rPr>
              <w:tab/>
            </w:r>
            <w:r w:rsidRPr="00FB11DE">
              <w:rPr>
                <w:rStyle w:val="Hyperlink"/>
                <w:noProof/>
              </w:rPr>
              <w:t>Virksomhedsoverdragelse</w:t>
            </w:r>
            <w:r>
              <w:rPr>
                <w:noProof/>
                <w:webHidden/>
              </w:rPr>
              <w:tab/>
            </w:r>
            <w:r>
              <w:rPr>
                <w:noProof/>
                <w:webHidden/>
              </w:rPr>
              <w:fldChar w:fldCharType="begin"/>
            </w:r>
            <w:r>
              <w:rPr>
                <w:noProof/>
                <w:webHidden/>
              </w:rPr>
              <w:instrText xml:space="preserve"> PAGEREF _Toc223615283 \h </w:instrText>
            </w:r>
            <w:r>
              <w:rPr>
                <w:noProof/>
                <w:webHidden/>
              </w:rPr>
            </w:r>
            <w:r>
              <w:rPr>
                <w:noProof/>
                <w:webHidden/>
              </w:rPr>
              <w:fldChar w:fldCharType="separate"/>
            </w:r>
            <w:r>
              <w:rPr>
                <w:noProof/>
                <w:webHidden/>
              </w:rPr>
              <w:t>11</w:t>
            </w:r>
            <w:r>
              <w:rPr>
                <w:noProof/>
                <w:webHidden/>
              </w:rPr>
              <w:fldChar w:fldCharType="end"/>
            </w:r>
          </w:hyperlink>
        </w:p>
        <w:p w14:paraId="495E8040" w14:textId="285C8FC5"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84" w:history="1">
            <w:r w:rsidRPr="00FB11DE">
              <w:rPr>
                <w:rStyle w:val="Hyperlink"/>
                <w:noProof/>
              </w:rPr>
              <w:t>9</w:t>
            </w:r>
            <w:r>
              <w:rPr>
                <w:rFonts w:asciiTheme="minorHAnsi" w:eastAsiaTheme="minorEastAsia" w:hAnsiTheme="minorHAnsi"/>
                <w:noProof/>
                <w:sz w:val="24"/>
                <w:szCs w:val="24"/>
                <w:lang w:eastAsia="da-DK"/>
              </w:rPr>
              <w:tab/>
            </w:r>
            <w:r w:rsidRPr="00FB11DE">
              <w:rPr>
                <w:rStyle w:val="Hyperlink"/>
                <w:noProof/>
              </w:rPr>
              <w:t>Kvalitet</w:t>
            </w:r>
            <w:r>
              <w:rPr>
                <w:noProof/>
                <w:webHidden/>
              </w:rPr>
              <w:tab/>
            </w:r>
            <w:r>
              <w:rPr>
                <w:noProof/>
                <w:webHidden/>
              </w:rPr>
              <w:fldChar w:fldCharType="begin"/>
            </w:r>
            <w:r>
              <w:rPr>
                <w:noProof/>
                <w:webHidden/>
              </w:rPr>
              <w:instrText xml:space="preserve"> PAGEREF _Toc223615284 \h </w:instrText>
            </w:r>
            <w:r>
              <w:rPr>
                <w:noProof/>
                <w:webHidden/>
              </w:rPr>
            </w:r>
            <w:r>
              <w:rPr>
                <w:noProof/>
                <w:webHidden/>
              </w:rPr>
              <w:fldChar w:fldCharType="separate"/>
            </w:r>
            <w:r>
              <w:rPr>
                <w:noProof/>
                <w:webHidden/>
              </w:rPr>
              <w:t>11</w:t>
            </w:r>
            <w:r>
              <w:rPr>
                <w:noProof/>
                <w:webHidden/>
              </w:rPr>
              <w:fldChar w:fldCharType="end"/>
            </w:r>
          </w:hyperlink>
        </w:p>
        <w:p w14:paraId="496AFB47" w14:textId="782B305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5" w:history="1">
            <w:r w:rsidRPr="00FB11DE">
              <w:rPr>
                <w:rStyle w:val="Hyperlink"/>
                <w:noProof/>
              </w:rPr>
              <w:t>9.1</w:t>
            </w:r>
            <w:r>
              <w:rPr>
                <w:rFonts w:asciiTheme="minorHAnsi" w:eastAsiaTheme="minorEastAsia" w:hAnsiTheme="minorHAnsi"/>
                <w:noProof/>
                <w:sz w:val="24"/>
                <w:szCs w:val="24"/>
                <w:lang w:eastAsia="da-DK"/>
              </w:rPr>
              <w:tab/>
            </w:r>
            <w:r w:rsidRPr="00FB11DE">
              <w:rPr>
                <w:rStyle w:val="Hyperlink"/>
                <w:noProof/>
              </w:rPr>
              <w:t>Generelt</w:t>
            </w:r>
            <w:r>
              <w:rPr>
                <w:noProof/>
                <w:webHidden/>
              </w:rPr>
              <w:tab/>
            </w:r>
            <w:r>
              <w:rPr>
                <w:noProof/>
                <w:webHidden/>
              </w:rPr>
              <w:fldChar w:fldCharType="begin"/>
            </w:r>
            <w:r>
              <w:rPr>
                <w:noProof/>
                <w:webHidden/>
              </w:rPr>
              <w:instrText xml:space="preserve"> PAGEREF _Toc223615285 \h </w:instrText>
            </w:r>
            <w:r>
              <w:rPr>
                <w:noProof/>
                <w:webHidden/>
              </w:rPr>
            </w:r>
            <w:r>
              <w:rPr>
                <w:noProof/>
                <w:webHidden/>
              </w:rPr>
              <w:fldChar w:fldCharType="separate"/>
            </w:r>
            <w:r>
              <w:rPr>
                <w:noProof/>
                <w:webHidden/>
              </w:rPr>
              <w:t>11</w:t>
            </w:r>
            <w:r>
              <w:rPr>
                <w:noProof/>
                <w:webHidden/>
              </w:rPr>
              <w:fldChar w:fldCharType="end"/>
            </w:r>
          </w:hyperlink>
        </w:p>
        <w:p w14:paraId="2836BF71" w14:textId="781D4E3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6" w:history="1">
            <w:r w:rsidRPr="00FB11DE">
              <w:rPr>
                <w:rStyle w:val="Hyperlink"/>
                <w:noProof/>
              </w:rPr>
              <w:t>9.2</w:t>
            </w:r>
            <w:r>
              <w:rPr>
                <w:rFonts w:asciiTheme="minorHAnsi" w:eastAsiaTheme="minorEastAsia" w:hAnsiTheme="minorHAnsi"/>
                <w:noProof/>
                <w:sz w:val="24"/>
                <w:szCs w:val="24"/>
                <w:lang w:eastAsia="da-DK"/>
              </w:rPr>
              <w:tab/>
            </w:r>
            <w:r w:rsidRPr="00FB11DE">
              <w:rPr>
                <w:rStyle w:val="Hyperlink"/>
                <w:noProof/>
              </w:rPr>
              <w:t>Kvalitetssikring</w:t>
            </w:r>
            <w:r>
              <w:rPr>
                <w:noProof/>
                <w:webHidden/>
              </w:rPr>
              <w:tab/>
            </w:r>
            <w:r>
              <w:rPr>
                <w:noProof/>
                <w:webHidden/>
              </w:rPr>
              <w:fldChar w:fldCharType="begin"/>
            </w:r>
            <w:r>
              <w:rPr>
                <w:noProof/>
                <w:webHidden/>
              </w:rPr>
              <w:instrText xml:space="preserve"> PAGEREF _Toc223615286 \h </w:instrText>
            </w:r>
            <w:r>
              <w:rPr>
                <w:noProof/>
                <w:webHidden/>
              </w:rPr>
            </w:r>
            <w:r>
              <w:rPr>
                <w:noProof/>
                <w:webHidden/>
              </w:rPr>
              <w:fldChar w:fldCharType="separate"/>
            </w:r>
            <w:r>
              <w:rPr>
                <w:noProof/>
                <w:webHidden/>
              </w:rPr>
              <w:t>11</w:t>
            </w:r>
            <w:r>
              <w:rPr>
                <w:noProof/>
                <w:webHidden/>
              </w:rPr>
              <w:fldChar w:fldCharType="end"/>
            </w:r>
          </w:hyperlink>
        </w:p>
        <w:p w14:paraId="575B1410" w14:textId="67CF8EF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7" w:history="1">
            <w:r w:rsidRPr="00FB11DE">
              <w:rPr>
                <w:rStyle w:val="Hyperlink"/>
                <w:noProof/>
              </w:rPr>
              <w:t>9.3</w:t>
            </w:r>
            <w:r>
              <w:rPr>
                <w:rFonts w:asciiTheme="minorHAnsi" w:eastAsiaTheme="minorEastAsia" w:hAnsiTheme="minorHAnsi"/>
                <w:noProof/>
                <w:sz w:val="24"/>
                <w:szCs w:val="24"/>
                <w:lang w:eastAsia="da-DK"/>
              </w:rPr>
              <w:tab/>
            </w:r>
            <w:r w:rsidRPr="00FB11DE">
              <w:rPr>
                <w:rStyle w:val="Hyperlink"/>
                <w:noProof/>
              </w:rPr>
              <w:t>Udvikling og innovation</w:t>
            </w:r>
            <w:r>
              <w:rPr>
                <w:noProof/>
                <w:webHidden/>
              </w:rPr>
              <w:tab/>
            </w:r>
            <w:r>
              <w:rPr>
                <w:noProof/>
                <w:webHidden/>
              </w:rPr>
              <w:fldChar w:fldCharType="begin"/>
            </w:r>
            <w:r>
              <w:rPr>
                <w:noProof/>
                <w:webHidden/>
              </w:rPr>
              <w:instrText xml:space="preserve"> PAGEREF _Toc223615287 \h </w:instrText>
            </w:r>
            <w:r>
              <w:rPr>
                <w:noProof/>
                <w:webHidden/>
              </w:rPr>
            </w:r>
            <w:r>
              <w:rPr>
                <w:noProof/>
                <w:webHidden/>
              </w:rPr>
              <w:fldChar w:fldCharType="separate"/>
            </w:r>
            <w:r>
              <w:rPr>
                <w:noProof/>
                <w:webHidden/>
              </w:rPr>
              <w:t>11</w:t>
            </w:r>
            <w:r>
              <w:rPr>
                <w:noProof/>
                <w:webHidden/>
              </w:rPr>
              <w:fldChar w:fldCharType="end"/>
            </w:r>
          </w:hyperlink>
        </w:p>
        <w:p w14:paraId="5C1D84A0" w14:textId="1B99B4F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88" w:history="1">
            <w:r w:rsidRPr="00FB11DE">
              <w:rPr>
                <w:rStyle w:val="Hyperlink"/>
                <w:noProof/>
              </w:rPr>
              <w:t>9.3.1</w:t>
            </w:r>
            <w:r>
              <w:rPr>
                <w:rFonts w:asciiTheme="minorHAnsi" w:eastAsiaTheme="minorEastAsia" w:hAnsiTheme="minorHAnsi"/>
                <w:noProof/>
                <w:sz w:val="24"/>
                <w:szCs w:val="24"/>
                <w:lang w:eastAsia="da-DK"/>
              </w:rPr>
              <w:tab/>
            </w:r>
            <w:r w:rsidRPr="00FB11DE">
              <w:rPr>
                <w:rStyle w:val="Hyperlink"/>
                <w:noProof/>
              </w:rPr>
              <w:t>Udviklings- og innovationssamarbejder</w:t>
            </w:r>
            <w:r>
              <w:rPr>
                <w:noProof/>
                <w:webHidden/>
              </w:rPr>
              <w:tab/>
            </w:r>
            <w:r>
              <w:rPr>
                <w:noProof/>
                <w:webHidden/>
              </w:rPr>
              <w:fldChar w:fldCharType="begin"/>
            </w:r>
            <w:r>
              <w:rPr>
                <w:noProof/>
                <w:webHidden/>
              </w:rPr>
              <w:instrText xml:space="preserve"> PAGEREF _Toc223615288 \h </w:instrText>
            </w:r>
            <w:r>
              <w:rPr>
                <w:noProof/>
                <w:webHidden/>
              </w:rPr>
            </w:r>
            <w:r>
              <w:rPr>
                <w:noProof/>
                <w:webHidden/>
              </w:rPr>
              <w:fldChar w:fldCharType="separate"/>
            </w:r>
            <w:r>
              <w:rPr>
                <w:noProof/>
                <w:webHidden/>
              </w:rPr>
              <w:t>11</w:t>
            </w:r>
            <w:r>
              <w:rPr>
                <w:noProof/>
                <w:webHidden/>
              </w:rPr>
              <w:fldChar w:fldCharType="end"/>
            </w:r>
          </w:hyperlink>
        </w:p>
        <w:p w14:paraId="7375CDA8" w14:textId="56639B6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89" w:history="1">
            <w:r w:rsidRPr="00FB11DE">
              <w:rPr>
                <w:rStyle w:val="Hyperlink"/>
                <w:noProof/>
              </w:rPr>
              <w:t>9.3.2</w:t>
            </w:r>
            <w:r>
              <w:rPr>
                <w:rFonts w:asciiTheme="minorHAnsi" w:eastAsiaTheme="minorEastAsia" w:hAnsiTheme="minorHAnsi"/>
                <w:noProof/>
                <w:sz w:val="24"/>
                <w:szCs w:val="24"/>
                <w:lang w:eastAsia="da-DK"/>
              </w:rPr>
              <w:tab/>
            </w:r>
            <w:r w:rsidRPr="00FB11DE">
              <w:rPr>
                <w:rStyle w:val="Hyperlink"/>
                <w:noProof/>
              </w:rPr>
              <w:t>Prissætning af udviklings- og innovationssamarbejder</w:t>
            </w:r>
            <w:r>
              <w:rPr>
                <w:noProof/>
                <w:webHidden/>
              </w:rPr>
              <w:tab/>
            </w:r>
            <w:r>
              <w:rPr>
                <w:noProof/>
                <w:webHidden/>
              </w:rPr>
              <w:fldChar w:fldCharType="begin"/>
            </w:r>
            <w:r>
              <w:rPr>
                <w:noProof/>
                <w:webHidden/>
              </w:rPr>
              <w:instrText xml:space="preserve"> PAGEREF _Toc223615289 \h </w:instrText>
            </w:r>
            <w:r>
              <w:rPr>
                <w:noProof/>
                <w:webHidden/>
              </w:rPr>
            </w:r>
            <w:r>
              <w:rPr>
                <w:noProof/>
                <w:webHidden/>
              </w:rPr>
              <w:fldChar w:fldCharType="separate"/>
            </w:r>
            <w:r>
              <w:rPr>
                <w:noProof/>
                <w:webHidden/>
              </w:rPr>
              <w:t>12</w:t>
            </w:r>
            <w:r>
              <w:rPr>
                <w:noProof/>
                <w:webHidden/>
              </w:rPr>
              <w:fldChar w:fldCharType="end"/>
            </w:r>
          </w:hyperlink>
        </w:p>
        <w:p w14:paraId="095F9694" w14:textId="304EA32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90" w:history="1">
            <w:r w:rsidRPr="00FB11DE">
              <w:rPr>
                <w:rStyle w:val="Hyperlink"/>
                <w:noProof/>
              </w:rPr>
              <w:t>9.3.3</w:t>
            </w:r>
            <w:r>
              <w:rPr>
                <w:rFonts w:asciiTheme="minorHAnsi" w:eastAsiaTheme="minorEastAsia" w:hAnsiTheme="minorHAnsi"/>
                <w:noProof/>
                <w:sz w:val="24"/>
                <w:szCs w:val="24"/>
                <w:lang w:eastAsia="da-DK"/>
              </w:rPr>
              <w:tab/>
            </w:r>
            <w:r w:rsidRPr="00FB11DE">
              <w:rPr>
                <w:rStyle w:val="Hyperlink"/>
                <w:noProof/>
              </w:rPr>
              <w:t>Rettigheder</w:t>
            </w:r>
            <w:r>
              <w:rPr>
                <w:noProof/>
                <w:webHidden/>
              </w:rPr>
              <w:tab/>
            </w:r>
            <w:r>
              <w:rPr>
                <w:noProof/>
                <w:webHidden/>
              </w:rPr>
              <w:fldChar w:fldCharType="begin"/>
            </w:r>
            <w:r>
              <w:rPr>
                <w:noProof/>
                <w:webHidden/>
              </w:rPr>
              <w:instrText xml:space="preserve"> PAGEREF _Toc223615290 \h </w:instrText>
            </w:r>
            <w:r>
              <w:rPr>
                <w:noProof/>
                <w:webHidden/>
              </w:rPr>
            </w:r>
            <w:r>
              <w:rPr>
                <w:noProof/>
                <w:webHidden/>
              </w:rPr>
              <w:fldChar w:fldCharType="separate"/>
            </w:r>
            <w:r>
              <w:rPr>
                <w:noProof/>
                <w:webHidden/>
              </w:rPr>
              <w:t>13</w:t>
            </w:r>
            <w:r>
              <w:rPr>
                <w:noProof/>
                <w:webHidden/>
              </w:rPr>
              <w:fldChar w:fldCharType="end"/>
            </w:r>
          </w:hyperlink>
        </w:p>
        <w:p w14:paraId="332058A6" w14:textId="56BF39A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1" w:history="1">
            <w:r w:rsidRPr="00FB11DE">
              <w:rPr>
                <w:rStyle w:val="Hyperlink"/>
                <w:noProof/>
              </w:rPr>
              <w:t>10</w:t>
            </w:r>
            <w:r>
              <w:rPr>
                <w:rFonts w:asciiTheme="minorHAnsi" w:eastAsiaTheme="minorEastAsia" w:hAnsiTheme="minorHAnsi"/>
                <w:noProof/>
                <w:sz w:val="24"/>
                <w:szCs w:val="24"/>
                <w:lang w:eastAsia="da-DK"/>
              </w:rPr>
              <w:tab/>
            </w:r>
            <w:r w:rsidRPr="00FB11DE">
              <w:rPr>
                <w:rStyle w:val="Hyperlink"/>
                <w:noProof/>
              </w:rPr>
              <w:t>Priser og prisregulering</w:t>
            </w:r>
            <w:r>
              <w:rPr>
                <w:noProof/>
                <w:webHidden/>
              </w:rPr>
              <w:tab/>
            </w:r>
            <w:r>
              <w:rPr>
                <w:noProof/>
                <w:webHidden/>
              </w:rPr>
              <w:fldChar w:fldCharType="begin"/>
            </w:r>
            <w:r>
              <w:rPr>
                <w:noProof/>
                <w:webHidden/>
              </w:rPr>
              <w:instrText xml:space="preserve"> PAGEREF _Toc223615291 \h </w:instrText>
            </w:r>
            <w:r>
              <w:rPr>
                <w:noProof/>
                <w:webHidden/>
              </w:rPr>
            </w:r>
            <w:r>
              <w:rPr>
                <w:noProof/>
                <w:webHidden/>
              </w:rPr>
              <w:fldChar w:fldCharType="separate"/>
            </w:r>
            <w:r>
              <w:rPr>
                <w:noProof/>
                <w:webHidden/>
              </w:rPr>
              <w:t>14</w:t>
            </w:r>
            <w:r>
              <w:rPr>
                <w:noProof/>
                <w:webHidden/>
              </w:rPr>
              <w:fldChar w:fldCharType="end"/>
            </w:r>
          </w:hyperlink>
        </w:p>
        <w:p w14:paraId="7AF5AA93" w14:textId="13F4EC3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92" w:history="1">
            <w:r w:rsidRPr="00FB11DE">
              <w:rPr>
                <w:rStyle w:val="Hyperlink"/>
                <w:noProof/>
              </w:rPr>
              <w:t>10.1</w:t>
            </w:r>
            <w:r>
              <w:rPr>
                <w:rFonts w:asciiTheme="minorHAnsi" w:eastAsiaTheme="minorEastAsia" w:hAnsiTheme="minorHAnsi"/>
                <w:noProof/>
                <w:sz w:val="24"/>
                <w:szCs w:val="24"/>
                <w:lang w:eastAsia="da-DK"/>
              </w:rPr>
              <w:tab/>
            </w:r>
            <w:r w:rsidRPr="00FB11DE">
              <w:rPr>
                <w:rStyle w:val="Hyperlink"/>
                <w:noProof/>
              </w:rPr>
              <w:t>Pris</w:t>
            </w:r>
            <w:r>
              <w:rPr>
                <w:noProof/>
                <w:webHidden/>
              </w:rPr>
              <w:tab/>
            </w:r>
            <w:r>
              <w:rPr>
                <w:noProof/>
                <w:webHidden/>
              </w:rPr>
              <w:fldChar w:fldCharType="begin"/>
            </w:r>
            <w:r>
              <w:rPr>
                <w:noProof/>
                <w:webHidden/>
              </w:rPr>
              <w:instrText xml:space="preserve"> PAGEREF _Toc223615292 \h </w:instrText>
            </w:r>
            <w:r>
              <w:rPr>
                <w:noProof/>
                <w:webHidden/>
              </w:rPr>
            </w:r>
            <w:r>
              <w:rPr>
                <w:noProof/>
                <w:webHidden/>
              </w:rPr>
              <w:fldChar w:fldCharType="separate"/>
            </w:r>
            <w:r>
              <w:rPr>
                <w:noProof/>
                <w:webHidden/>
              </w:rPr>
              <w:t>14</w:t>
            </w:r>
            <w:r>
              <w:rPr>
                <w:noProof/>
                <w:webHidden/>
              </w:rPr>
              <w:fldChar w:fldCharType="end"/>
            </w:r>
          </w:hyperlink>
        </w:p>
        <w:p w14:paraId="3D9DB42D" w14:textId="268F280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93" w:history="1">
            <w:r w:rsidRPr="00FB11DE">
              <w:rPr>
                <w:rStyle w:val="Hyperlink"/>
                <w:noProof/>
              </w:rPr>
              <w:t>10.2</w:t>
            </w:r>
            <w:r>
              <w:rPr>
                <w:rFonts w:asciiTheme="minorHAnsi" w:eastAsiaTheme="minorEastAsia" w:hAnsiTheme="minorHAnsi"/>
                <w:noProof/>
                <w:sz w:val="24"/>
                <w:szCs w:val="24"/>
                <w:lang w:eastAsia="da-DK"/>
              </w:rPr>
              <w:tab/>
            </w:r>
            <w:r w:rsidRPr="00FB11DE">
              <w:rPr>
                <w:rStyle w:val="Hyperlink"/>
                <w:noProof/>
              </w:rPr>
              <w:t>Prisregulering</w:t>
            </w:r>
            <w:r>
              <w:rPr>
                <w:noProof/>
                <w:webHidden/>
              </w:rPr>
              <w:tab/>
            </w:r>
            <w:r>
              <w:rPr>
                <w:noProof/>
                <w:webHidden/>
              </w:rPr>
              <w:fldChar w:fldCharType="begin"/>
            </w:r>
            <w:r>
              <w:rPr>
                <w:noProof/>
                <w:webHidden/>
              </w:rPr>
              <w:instrText xml:space="preserve"> PAGEREF _Toc223615293 \h </w:instrText>
            </w:r>
            <w:r>
              <w:rPr>
                <w:noProof/>
                <w:webHidden/>
              </w:rPr>
            </w:r>
            <w:r>
              <w:rPr>
                <w:noProof/>
                <w:webHidden/>
              </w:rPr>
              <w:fldChar w:fldCharType="separate"/>
            </w:r>
            <w:r>
              <w:rPr>
                <w:noProof/>
                <w:webHidden/>
              </w:rPr>
              <w:t>14</w:t>
            </w:r>
            <w:r>
              <w:rPr>
                <w:noProof/>
                <w:webHidden/>
              </w:rPr>
              <w:fldChar w:fldCharType="end"/>
            </w:r>
          </w:hyperlink>
        </w:p>
        <w:p w14:paraId="6615F60A" w14:textId="5081FD05"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294" w:history="1">
            <w:r w:rsidRPr="00FB11DE">
              <w:rPr>
                <w:rStyle w:val="Hyperlink"/>
                <w:noProof/>
              </w:rPr>
              <w:t>10.2.1</w:t>
            </w:r>
            <w:r>
              <w:rPr>
                <w:rFonts w:asciiTheme="minorHAnsi" w:eastAsiaTheme="minorEastAsia" w:hAnsiTheme="minorHAnsi"/>
                <w:noProof/>
                <w:sz w:val="24"/>
                <w:szCs w:val="24"/>
                <w:lang w:eastAsia="da-DK"/>
              </w:rPr>
              <w:tab/>
            </w:r>
            <w:r w:rsidRPr="00FB11DE">
              <w:rPr>
                <w:rStyle w:val="Hyperlink"/>
                <w:noProof/>
              </w:rPr>
              <w:t>Prisregulering</w:t>
            </w:r>
            <w:r>
              <w:rPr>
                <w:noProof/>
                <w:webHidden/>
              </w:rPr>
              <w:tab/>
            </w:r>
            <w:r>
              <w:rPr>
                <w:noProof/>
                <w:webHidden/>
              </w:rPr>
              <w:fldChar w:fldCharType="begin"/>
            </w:r>
            <w:r>
              <w:rPr>
                <w:noProof/>
                <w:webHidden/>
              </w:rPr>
              <w:instrText xml:space="preserve"> PAGEREF _Toc223615294 \h </w:instrText>
            </w:r>
            <w:r>
              <w:rPr>
                <w:noProof/>
                <w:webHidden/>
              </w:rPr>
            </w:r>
            <w:r>
              <w:rPr>
                <w:noProof/>
                <w:webHidden/>
              </w:rPr>
              <w:fldChar w:fldCharType="separate"/>
            </w:r>
            <w:r>
              <w:rPr>
                <w:noProof/>
                <w:webHidden/>
              </w:rPr>
              <w:t>16</w:t>
            </w:r>
            <w:r>
              <w:rPr>
                <w:noProof/>
                <w:webHidden/>
              </w:rPr>
              <w:fldChar w:fldCharType="end"/>
            </w:r>
          </w:hyperlink>
        </w:p>
        <w:p w14:paraId="738CD9B6" w14:textId="65B08CAC"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295" w:history="1">
            <w:r w:rsidRPr="00FB11DE">
              <w:rPr>
                <w:rStyle w:val="Hyperlink"/>
                <w:noProof/>
              </w:rPr>
              <w:t>10.2.2</w:t>
            </w:r>
            <w:r>
              <w:rPr>
                <w:rFonts w:asciiTheme="minorHAnsi" w:eastAsiaTheme="minorEastAsia" w:hAnsiTheme="minorHAnsi"/>
                <w:noProof/>
                <w:sz w:val="24"/>
                <w:szCs w:val="24"/>
                <w:lang w:eastAsia="da-DK"/>
              </w:rPr>
              <w:tab/>
            </w:r>
            <w:r w:rsidRPr="00FB11DE">
              <w:rPr>
                <w:rStyle w:val="Hyperlink"/>
                <w:noProof/>
              </w:rPr>
              <w:t>Ekstraordinær prisregulering i medfør af indeksudvikling</w:t>
            </w:r>
            <w:r>
              <w:rPr>
                <w:noProof/>
                <w:webHidden/>
              </w:rPr>
              <w:tab/>
            </w:r>
            <w:r>
              <w:rPr>
                <w:noProof/>
                <w:webHidden/>
              </w:rPr>
              <w:fldChar w:fldCharType="begin"/>
            </w:r>
            <w:r>
              <w:rPr>
                <w:noProof/>
                <w:webHidden/>
              </w:rPr>
              <w:instrText xml:space="preserve"> PAGEREF _Toc223615295 \h </w:instrText>
            </w:r>
            <w:r>
              <w:rPr>
                <w:noProof/>
                <w:webHidden/>
              </w:rPr>
            </w:r>
            <w:r>
              <w:rPr>
                <w:noProof/>
                <w:webHidden/>
              </w:rPr>
              <w:fldChar w:fldCharType="separate"/>
            </w:r>
            <w:r>
              <w:rPr>
                <w:noProof/>
                <w:webHidden/>
              </w:rPr>
              <w:t>18</w:t>
            </w:r>
            <w:r>
              <w:rPr>
                <w:noProof/>
                <w:webHidden/>
              </w:rPr>
              <w:fldChar w:fldCharType="end"/>
            </w:r>
          </w:hyperlink>
        </w:p>
        <w:p w14:paraId="7D891386" w14:textId="5C982BB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96" w:history="1">
            <w:r w:rsidRPr="00FB11DE">
              <w:rPr>
                <w:rStyle w:val="Hyperlink"/>
                <w:noProof/>
              </w:rPr>
              <w:t>10.3</w:t>
            </w:r>
            <w:r>
              <w:rPr>
                <w:rFonts w:asciiTheme="minorHAnsi" w:eastAsiaTheme="minorEastAsia" w:hAnsiTheme="minorHAnsi"/>
                <w:noProof/>
                <w:sz w:val="24"/>
                <w:szCs w:val="24"/>
                <w:lang w:eastAsia="da-DK"/>
              </w:rPr>
              <w:tab/>
            </w:r>
            <w:r w:rsidRPr="00FB11DE">
              <w:rPr>
                <w:rStyle w:val="Hyperlink"/>
                <w:noProof/>
              </w:rPr>
              <w:t>Bonus og godtgørelse</w:t>
            </w:r>
            <w:r>
              <w:rPr>
                <w:noProof/>
                <w:webHidden/>
              </w:rPr>
              <w:tab/>
            </w:r>
            <w:r>
              <w:rPr>
                <w:noProof/>
                <w:webHidden/>
              </w:rPr>
              <w:fldChar w:fldCharType="begin"/>
            </w:r>
            <w:r>
              <w:rPr>
                <w:noProof/>
                <w:webHidden/>
              </w:rPr>
              <w:instrText xml:space="preserve"> PAGEREF _Toc223615296 \h </w:instrText>
            </w:r>
            <w:r>
              <w:rPr>
                <w:noProof/>
                <w:webHidden/>
              </w:rPr>
            </w:r>
            <w:r>
              <w:rPr>
                <w:noProof/>
                <w:webHidden/>
              </w:rPr>
              <w:fldChar w:fldCharType="separate"/>
            </w:r>
            <w:r>
              <w:rPr>
                <w:noProof/>
                <w:webHidden/>
              </w:rPr>
              <w:t>20</w:t>
            </w:r>
            <w:r>
              <w:rPr>
                <w:noProof/>
                <w:webHidden/>
              </w:rPr>
              <w:fldChar w:fldCharType="end"/>
            </w:r>
          </w:hyperlink>
        </w:p>
        <w:p w14:paraId="0EBEF7FD" w14:textId="366298D6"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7" w:history="1">
            <w:r w:rsidRPr="00FB11DE">
              <w:rPr>
                <w:rStyle w:val="Hyperlink"/>
                <w:noProof/>
              </w:rPr>
              <w:t>11</w:t>
            </w:r>
            <w:r>
              <w:rPr>
                <w:rFonts w:asciiTheme="minorHAnsi" w:eastAsiaTheme="minorEastAsia" w:hAnsiTheme="minorHAnsi"/>
                <w:noProof/>
                <w:sz w:val="24"/>
                <w:szCs w:val="24"/>
                <w:lang w:eastAsia="da-DK"/>
              </w:rPr>
              <w:tab/>
            </w:r>
            <w:r w:rsidRPr="00FB11DE">
              <w:rPr>
                <w:rStyle w:val="Hyperlink"/>
                <w:noProof/>
              </w:rPr>
              <w:t>Bestilling</w:t>
            </w:r>
            <w:r>
              <w:rPr>
                <w:noProof/>
                <w:webHidden/>
              </w:rPr>
              <w:tab/>
            </w:r>
            <w:r>
              <w:rPr>
                <w:noProof/>
                <w:webHidden/>
              </w:rPr>
              <w:fldChar w:fldCharType="begin"/>
            </w:r>
            <w:r>
              <w:rPr>
                <w:noProof/>
                <w:webHidden/>
              </w:rPr>
              <w:instrText xml:space="preserve"> PAGEREF _Toc223615297 \h </w:instrText>
            </w:r>
            <w:r>
              <w:rPr>
                <w:noProof/>
                <w:webHidden/>
              </w:rPr>
            </w:r>
            <w:r>
              <w:rPr>
                <w:noProof/>
                <w:webHidden/>
              </w:rPr>
              <w:fldChar w:fldCharType="separate"/>
            </w:r>
            <w:r>
              <w:rPr>
                <w:noProof/>
                <w:webHidden/>
              </w:rPr>
              <w:t>20</w:t>
            </w:r>
            <w:r>
              <w:rPr>
                <w:noProof/>
                <w:webHidden/>
              </w:rPr>
              <w:fldChar w:fldCharType="end"/>
            </w:r>
          </w:hyperlink>
        </w:p>
        <w:p w14:paraId="4F3C6593" w14:textId="09628F0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8" w:history="1">
            <w:r w:rsidRPr="00FB11DE">
              <w:rPr>
                <w:rStyle w:val="Hyperlink"/>
                <w:noProof/>
              </w:rPr>
              <w:t>12</w:t>
            </w:r>
            <w:r>
              <w:rPr>
                <w:rFonts w:asciiTheme="minorHAnsi" w:eastAsiaTheme="minorEastAsia" w:hAnsiTheme="minorHAnsi"/>
                <w:noProof/>
                <w:sz w:val="24"/>
                <w:szCs w:val="24"/>
                <w:lang w:eastAsia="da-DK"/>
              </w:rPr>
              <w:tab/>
            </w:r>
            <w:r w:rsidRPr="00FB11DE">
              <w:rPr>
                <w:rStyle w:val="Hyperlink"/>
                <w:noProof/>
              </w:rPr>
              <w:t>Fakturering</w:t>
            </w:r>
            <w:r>
              <w:rPr>
                <w:noProof/>
                <w:webHidden/>
              </w:rPr>
              <w:tab/>
            </w:r>
            <w:r>
              <w:rPr>
                <w:noProof/>
                <w:webHidden/>
              </w:rPr>
              <w:fldChar w:fldCharType="begin"/>
            </w:r>
            <w:r>
              <w:rPr>
                <w:noProof/>
                <w:webHidden/>
              </w:rPr>
              <w:instrText xml:space="preserve"> PAGEREF _Toc223615298 \h </w:instrText>
            </w:r>
            <w:r>
              <w:rPr>
                <w:noProof/>
                <w:webHidden/>
              </w:rPr>
            </w:r>
            <w:r>
              <w:rPr>
                <w:noProof/>
                <w:webHidden/>
              </w:rPr>
              <w:fldChar w:fldCharType="separate"/>
            </w:r>
            <w:r>
              <w:rPr>
                <w:noProof/>
                <w:webHidden/>
              </w:rPr>
              <w:t>20</w:t>
            </w:r>
            <w:r>
              <w:rPr>
                <w:noProof/>
                <w:webHidden/>
              </w:rPr>
              <w:fldChar w:fldCharType="end"/>
            </w:r>
          </w:hyperlink>
        </w:p>
        <w:p w14:paraId="5B1188E0" w14:textId="5E8A08C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9" w:history="1">
            <w:r w:rsidRPr="00FB11DE">
              <w:rPr>
                <w:rStyle w:val="Hyperlink"/>
                <w:noProof/>
              </w:rPr>
              <w:t>13</w:t>
            </w:r>
            <w:r>
              <w:rPr>
                <w:rFonts w:asciiTheme="minorHAnsi" w:eastAsiaTheme="minorEastAsia" w:hAnsiTheme="minorHAnsi"/>
                <w:noProof/>
                <w:sz w:val="24"/>
                <w:szCs w:val="24"/>
                <w:lang w:eastAsia="da-DK"/>
              </w:rPr>
              <w:tab/>
            </w:r>
            <w:r w:rsidRPr="00FB11DE">
              <w:rPr>
                <w:rStyle w:val="Hyperlink"/>
                <w:noProof/>
              </w:rPr>
              <w:t>Betalingsbetingelser</w:t>
            </w:r>
            <w:r>
              <w:rPr>
                <w:noProof/>
                <w:webHidden/>
              </w:rPr>
              <w:tab/>
            </w:r>
            <w:r>
              <w:rPr>
                <w:noProof/>
                <w:webHidden/>
              </w:rPr>
              <w:fldChar w:fldCharType="begin"/>
            </w:r>
            <w:r>
              <w:rPr>
                <w:noProof/>
                <w:webHidden/>
              </w:rPr>
              <w:instrText xml:space="preserve"> PAGEREF _Toc223615299 \h </w:instrText>
            </w:r>
            <w:r>
              <w:rPr>
                <w:noProof/>
                <w:webHidden/>
              </w:rPr>
            </w:r>
            <w:r>
              <w:rPr>
                <w:noProof/>
                <w:webHidden/>
              </w:rPr>
              <w:fldChar w:fldCharType="separate"/>
            </w:r>
            <w:r>
              <w:rPr>
                <w:noProof/>
                <w:webHidden/>
              </w:rPr>
              <w:t>22</w:t>
            </w:r>
            <w:r>
              <w:rPr>
                <w:noProof/>
                <w:webHidden/>
              </w:rPr>
              <w:fldChar w:fldCharType="end"/>
            </w:r>
          </w:hyperlink>
        </w:p>
        <w:p w14:paraId="4ABCD65C" w14:textId="7D53C856"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00" w:history="1">
            <w:r w:rsidRPr="00FB11DE">
              <w:rPr>
                <w:rStyle w:val="Hyperlink"/>
                <w:noProof/>
              </w:rPr>
              <w:t>14</w:t>
            </w:r>
            <w:r>
              <w:rPr>
                <w:rFonts w:asciiTheme="minorHAnsi" w:eastAsiaTheme="minorEastAsia" w:hAnsiTheme="minorHAnsi"/>
                <w:noProof/>
                <w:sz w:val="24"/>
                <w:szCs w:val="24"/>
                <w:lang w:eastAsia="da-DK"/>
              </w:rPr>
              <w:tab/>
            </w:r>
            <w:r w:rsidRPr="00FB11DE">
              <w:rPr>
                <w:rStyle w:val="Hyperlink"/>
                <w:noProof/>
              </w:rPr>
              <w:t>Statistik</w:t>
            </w:r>
            <w:r>
              <w:rPr>
                <w:noProof/>
                <w:webHidden/>
              </w:rPr>
              <w:tab/>
            </w:r>
            <w:r>
              <w:rPr>
                <w:noProof/>
                <w:webHidden/>
              </w:rPr>
              <w:fldChar w:fldCharType="begin"/>
            </w:r>
            <w:r>
              <w:rPr>
                <w:noProof/>
                <w:webHidden/>
              </w:rPr>
              <w:instrText xml:space="preserve"> PAGEREF _Toc223615300 \h </w:instrText>
            </w:r>
            <w:r>
              <w:rPr>
                <w:noProof/>
                <w:webHidden/>
              </w:rPr>
            </w:r>
            <w:r>
              <w:rPr>
                <w:noProof/>
                <w:webHidden/>
              </w:rPr>
              <w:fldChar w:fldCharType="separate"/>
            </w:r>
            <w:r>
              <w:rPr>
                <w:noProof/>
                <w:webHidden/>
              </w:rPr>
              <w:t>22</w:t>
            </w:r>
            <w:r>
              <w:rPr>
                <w:noProof/>
                <w:webHidden/>
              </w:rPr>
              <w:fldChar w:fldCharType="end"/>
            </w:r>
          </w:hyperlink>
        </w:p>
        <w:p w14:paraId="49787138" w14:textId="45DDD832"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01" w:history="1">
            <w:r w:rsidRPr="00FB11DE">
              <w:rPr>
                <w:rStyle w:val="Hyperlink"/>
                <w:noProof/>
              </w:rPr>
              <w:t>15</w:t>
            </w:r>
            <w:r>
              <w:rPr>
                <w:rFonts w:asciiTheme="minorHAnsi" w:eastAsiaTheme="minorEastAsia" w:hAnsiTheme="minorHAnsi"/>
                <w:noProof/>
                <w:sz w:val="24"/>
                <w:szCs w:val="24"/>
                <w:lang w:eastAsia="da-DK"/>
              </w:rPr>
              <w:tab/>
            </w:r>
            <w:r w:rsidRPr="00FB11DE">
              <w:rPr>
                <w:rStyle w:val="Hyperlink"/>
                <w:noProof/>
              </w:rPr>
              <w:t>Misligholdelse</w:t>
            </w:r>
            <w:r>
              <w:rPr>
                <w:noProof/>
                <w:webHidden/>
              </w:rPr>
              <w:tab/>
            </w:r>
            <w:r>
              <w:rPr>
                <w:noProof/>
                <w:webHidden/>
              </w:rPr>
              <w:fldChar w:fldCharType="begin"/>
            </w:r>
            <w:r>
              <w:rPr>
                <w:noProof/>
                <w:webHidden/>
              </w:rPr>
              <w:instrText xml:space="preserve"> PAGEREF _Toc223615301 \h </w:instrText>
            </w:r>
            <w:r>
              <w:rPr>
                <w:noProof/>
                <w:webHidden/>
              </w:rPr>
            </w:r>
            <w:r>
              <w:rPr>
                <w:noProof/>
                <w:webHidden/>
              </w:rPr>
              <w:fldChar w:fldCharType="separate"/>
            </w:r>
            <w:r>
              <w:rPr>
                <w:noProof/>
                <w:webHidden/>
              </w:rPr>
              <w:t>23</w:t>
            </w:r>
            <w:r>
              <w:rPr>
                <w:noProof/>
                <w:webHidden/>
              </w:rPr>
              <w:fldChar w:fldCharType="end"/>
            </w:r>
          </w:hyperlink>
        </w:p>
        <w:p w14:paraId="2C9C5D77" w14:textId="3FAC449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2" w:history="1">
            <w:r w:rsidRPr="00FB11DE">
              <w:rPr>
                <w:rStyle w:val="Hyperlink"/>
                <w:noProof/>
              </w:rPr>
              <w:t>15.1</w:t>
            </w:r>
            <w:r>
              <w:rPr>
                <w:rFonts w:asciiTheme="minorHAnsi" w:eastAsiaTheme="minorEastAsia" w:hAnsiTheme="minorHAnsi"/>
                <w:noProof/>
                <w:sz w:val="24"/>
                <w:szCs w:val="24"/>
                <w:lang w:eastAsia="da-DK"/>
              </w:rPr>
              <w:tab/>
            </w:r>
            <w:r w:rsidRPr="00FB11DE">
              <w:rPr>
                <w:rStyle w:val="Hyperlink"/>
                <w:noProof/>
              </w:rPr>
              <w:t>Genopretning</w:t>
            </w:r>
            <w:r>
              <w:rPr>
                <w:noProof/>
                <w:webHidden/>
              </w:rPr>
              <w:tab/>
            </w:r>
            <w:r>
              <w:rPr>
                <w:noProof/>
                <w:webHidden/>
              </w:rPr>
              <w:fldChar w:fldCharType="begin"/>
            </w:r>
            <w:r>
              <w:rPr>
                <w:noProof/>
                <w:webHidden/>
              </w:rPr>
              <w:instrText xml:space="preserve"> PAGEREF _Toc223615302 \h </w:instrText>
            </w:r>
            <w:r>
              <w:rPr>
                <w:noProof/>
                <w:webHidden/>
              </w:rPr>
            </w:r>
            <w:r>
              <w:rPr>
                <w:noProof/>
                <w:webHidden/>
              </w:rPr>
              <w:fldChar w:fldCharType="separate"/>
            </w:r>
            <w:r>
              <w:rPr>
                <w:noProof/>
                <w:webHidden/>
              </w:rPr>
              <w:t>23</w:t>
            </w:r>
            <w:r>
              <w:rPr>
                <w:noProof/>
                <w:webHidden/>
              </w:rPr>
              <w:fldChar w:fldCharType="end"/>
            </w:r>
          </w:hyperlink>
        </w:p>
        <w:p w14:paraId="05BA7C32" w14:textId="4A4AD6C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3" w:history="1">
            <w:r w:rsidRPr="00FB11DE">
              <w:rPr>
                <w:rStyle w:val="Hyperlink"/>
                <w:noProof/>
              </w:rPr>
              <w:t>15.2</w:t>
            </w:r>
            <w:r>
              <w:rPr>
                <w:rFonts w:asciiTheme="minorHAnsi" w:eastAsiaTheme="minorEastAsia" w:hAnsiTheme="minorHAnsi"/>
                <w:noProof/>
                <w:sz w:val="24"/>
                <w:szCs w:val="24"/>
                <w:lang w:eastAsia="da-DK"/>
              </w:rPr>
              <w:tab/>
            </w:r>
            <w:r w:rsidRPr="00FB11DE">
              <w:rPr>
                <w:rStyle w:val="Hyperlink"/>
                <w:noProof/>
              </w:rPr>
              <w:t>Dækningskøb</w:t>
            </w:r>
            <w:r>
              <w:rPr>
                <w:noProof/>
                <w:webHidden/>
              </w:rPr>
              <w:tab/>
            </w:r>
            <w:r>
              <w:rPr>
                <w:noProof/>
                <w:webHidden/>
              </w:rPr>
              <w:fldChar w:fldCharType="begin"/>
            </w:r>
            <w:r>
              <w:rPr>
                <w:noProof/>
                <w:webHidden/>
              </w:rPr>
              <w:instrText xml:space="preserve"> PAGEREF _Toc223615303 \h </w:instrText>
            </w:r>
            <w:r>
              <w:rPr>
                <w:noProof/>
                <w:webHidden/>
              </w:rPr>
            </w:r>
            <w:r>
              <w:rPr>
                <w:noProof/>
                <w:webHidden/>
              </w:rPr>
              <w:fldChar w:fldCharType="separate"/>
            </w:r>
            <w:r>
              <w:rPr>
                <w:noProof/>
                <w:webHidden/>
              </w:rPr>
              <w:t>24</w:t>
            </w:r>
            <w:r>
              <w:rPr>
                <w:noProof/>
                <w:webHidden/>
              </w:rPr>
              <w:fldChar w:fldCharType="end"/>
            </w:r>
          </w:hyperlink>
        </w:p>
        <w:p w14:paraId="5E3B3519" w14:textId="3B627F9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4" w:history="1">
            <w:r w:rsidRPr="00FB11DE">
              <w:rPr>
                <w:rStyle w:val="Hyperlink"/>
                <w:noProof/>
              </w:rPr>
              <w:t>15.3</w:t>
            </w:r>
            <w:r>
              <w:rPr>
                <w:rFonts w:asciiTheme="minorHAnsi" w:eastAsiaTheme="minorEastAsia" w:hAnsiTheme="minorHAnsi"/>
                <w:noProof/>
                <w:sz w:val="24"/>
                <w:szCs w:val="24"/>
                <w:lang w:eastAsia="da-DK"/>
              </w:rPr>
              <w:tab/>
            </w:r>
            <w:r w:rsidRPr="00FB11DE">
              <w:rPr>
                <w:rStyle w:val="Hyperlink"/>
                <w:noProof/>
              </w:rPr>
              <w:t>Forholdsmæssigt afslag</w:t>
            </w:r>
            <w:r>
              <w:rPr>
                <w:noProof/>
                <w:webHidden/>
              </w:rPr>
              <w:tab/>
            </w:r>
            <w:r>
              <w:rPr>
                <w:noProof/>
                <w:webHidden/>
              </w:rPr>
              <w:fldChar w:fldCharType="begin"/>
            </w:r>
            <w:r>
              <w:rPr>
                <w:noProof/>
                <w:webHidden/>
              </w:rPr>
              <w:instrText xml:space="preserve"> PAGEREF _Toc223615304 \h </w:instrText>
            </w:r>
            <w:r>
              <w:rPr>
                <w:noProof/>
                <w:webHidden/>
              </w:rPr>
            </w:r>
            <w:r>
              <w:rPr>
                <w:noProof/>
                <w:webHidden/>
              </w:rPr>
              <w:fldChar w:fldCharType="separate"/>
            </w:r>
            <w:r>
              <w:rPr>
                <w:noProof/>
                <w:webHidden/>
              </w:rPr>
              <w:t>24</w:t>
            </w:r>
            <w:r>
              <w:rPr>
                <w:noProof/>
                <w:webHidden/>
              </w:rPr>
              <w:fldChar w:fldCharType="end"/>
            </w:r>
          </w:hyperlink>
        </w:p>
        <w:p w14:paraId="2070DCFF" w14:textId="6D80447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5" w:history="1">
            <w:r w:rsidRPr="00FB11DE">
              <w:rPr>
                <w:rStyle w:val="Hyperlink"/>
                <w:noProof/>
              </w:rPr>
              <w:t>15.4</w:t>
            </w:r>
            <w:r>
              <w:rPr>
                <w:rFonts w:asciiTheme="minorHAnsi" w:eastAsiaTheme="minorEastAsia" w:hAnsiTheme="minorHAnsi"/>
                <w:noProof/>
                <w:sz w:val="24"/>
                <w:szCs w:val="24"/>
                <w:lang w:eastAsia="da-DK"/>
              </w:rPr>
              <w:tab/>
            </w:r>
            <w:r w:rsidRPr="00FB11DE">
              <w:rPr>
                <w:rStyle w:val="Hyperlink"/>
                <w:noProof/>
              </w:rPr>
              <w:t>Tilbagehold/modregning</w:t>
            </w:r>
            <w:r>
              <w:rPr>
                <w:noProof/>
                <w:webHidden/>
              </w:rPr>
              <w:tab/>
            </w:r>
            <w:r>
              <w:rPr>
                <w:noProof/>
                <w:webHidden/>
              </w:rPr>
              <w:fldChar w:fldCharType="begin"/>
            </w:r>
            <w:r>
              <w:rPr>
                <w:noProof/>
                <w:webHidden/>
              </w:rPr>
              <w:instrText xml:space="preserve"> PAGEREF _Toc223615305 \h </w:instrText>
            </w:r>
            <w:r>
              <w:rPr>
                <w:noProof/>
                <w:webHidden/>
              </w:rPr>
            </w:r>
            <w:r>
              <w:rPr>
                <w:noProof/>
                <w:webHidden/>
              </w:rPr>
              <w:fldChar w:fldCharType="separate"/>
            </w:r>
            <w:r>
              <w:rPr>
                <w:noProof/>
                <w:webHidden/>
              </w:rPr>
              <w:t>24</w:t>
            </w:r>
            <w:r>
              <w:rPr>
                <w:noProof/>
                <w:webHidden/>
              </w:rPr>
              <w:fldChar w:fldCharType="end"/>
            </w:r>
          </w:hyperlink>
        </w:p>
        <w:p w14:paraId="24DADF1B" w14:textId="045EF84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6" w:history="1">
            <w:r w:rsidRPr="00FB11DE">
              <w:rPr>
                <w:rStyle w:val="Hyperlink"/>
                <w:noProof/>
              </w:rPr>
              <w:t>15.5</w:t>
            </w:r>
            <w:r>
              <w:rPr>
                <w:rFonts w:asciiTheme="minorHAnsi" w:eastAsiaTheme="minorEastAsia" w:hAnsiTheme="minorHAnsi"/>
                <w:noProof/>
                <w:sz w:val="24"/>
                <w:szCs w:val="24"/>
                <w:lang w:eastAsia="da-DK"/>
              </w:rPr>
              <w:tab/>
            </w:r>
            <w:r w:rsidRPr="00FB11DE">
              <w:rPr>
                <w:rStyle w:val="Hyperlink"/>
                <w:noProof/>
              </w:rPr>
              <w:t>Ophævelse</w:t>
            </w:r>
            <w:r>
              <w:rPr>
                <w:noProof/>
                <w:webHidden/>
              </w:rPr>
              <w:tab/>
            </w:r>
            <w:r>
              <w:rPr>
                <w:noProof/>
                <w:webHidden/>
              </w:rPr>
              <w:fldChar w:fldCharType="begin"/>
            </w:r>
            <w:r>
              <w:rPr>
                <w:noProof/>
                <w:webHidden/>
              </w:rPr>
              <w:instrText xml:space="preserve"> PAGEREF _Toc223615306 \h </w:instrText>
            </w:r>
            <w:r>
              <w:rPr>
                <w:noProof/>
                <w:webHidden/>
              </w:rPr>
            </w:r>
            <w:r>
              <w:rPr>
                <w:noProof/>
                <w:webHidden/>
              </w:rPr>
              <w:fldChar w:fldCharType="separate"/>
            </w:r>
            <w:r>
              <w:rPr>
                <w:noProof/>
                <w:webHidden/>
              </w:rPr>
              <w:t>24</w:t>
            </w:r>
            <w:r>
              <w:rPr>
                <w:noProof/>
                <w:webHidden/>
              </w:rPr>
              <w:fldChar w:fldCharType="end"/>
            </w:r>
          </w:hyperlink>
        </w:p>
        <w:p w14:paraId="7BADD8AF" w14:textId="580B270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7" w:history="1">
            <w:r w:rsidRPr="00FB11DE">
              <w:rPr>
                <w:rStyle w:val="Hyperlink"/>
                <w:noProof/>
              </w:rPr>
              <w:t>15.6</w:t>
            </w:r>
            <w:r>
              <w:rPr>
                <w:rFonts w:asciiTheme="minorHAnsi" w:eastAsiaTheme="minorEastAsia" w:hAnsiTheme="minorHAnsi"/>
                <w:noProof/>
                <w:sz w:val="24"/>
                <w:szCs w:val="24"/>
                <w:lang w:eastAsia="da-DK"/>
              </w:rPr>
              <w:tab/>
            </w:r>
            <w:r w:rsidRPr="00FB11DE">
              <w:rPr>
                <w:rStyle w:val="Hyperlink"/>
                <w:noProof/>
              </w:rPr>
              <w:t>Erstatningsansvar</w:t>
            </w:r>
            <w:r>
              <w:rPr>
                <w:noProof/>
                <w:webHidden/>
              </w:rPr>
              <w:tab/>
            </w:r>
            <w:r>
              <w:rPr>
                <w:noProof/>
                <w:webHidden/>
              </w:rPr>
              <w:fldChar w:fldCharType="begin"/>
            </w:r>
            <w:r>
              <w:rPr>
                <w:noProof/>
                <w:webHidden/>
              </w:rPr>
              <w:instrText xml:space="preserve"> PAGEREF _Toc223615307 \h </w:instrText>
            </w:r>
            <w:r>
              <w:rPr>
                <w:noProof/>
                <w:webHidden/>
              </w:rPr>
            </w:r>
            <w:r>
              <w:rPr>
                <w:noProof/>
                <w:webHidden/>
              </w:rPr>
              <w:fldChar w:fldCharType="separate"/>
            </w:r>
            <w:r>
              <w:rPr>
                <w:noProof/>
                <w:webHidden/>
              </w:rPr>
              <w:t>26</w:t>
            </w:r>
            <w:r>
              <w:rPr>
                <w:noProof/>
                <w:webHidden/>
              </w:rPr>
              <w:fldChar w:fldCharType="end"/>
            </w:r>
          </w:hyperlink>
        </w:p>
        <w:p w14:paraId="575EB586" w14:textId="7A14320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8" w:history="1">
            <w:r w:rsidRPr="00FB11DE">
              <w:rPr>
                <w:rStyle w:val="Hyperlink"/>
                <w:noProof/>
              </w:rPr>
              <w:t>15.7</w:t>
            </w:r>
            <w:r>
              <w:rPr>
                <w:rFonts w:asciiTheme="minorHAnsi" w:eastAsiaTheme="minorEastAsia" w:hAnsiTheme="minorHAnsi"/>
                <w:noProof/>
                <w:sz w:val="24"/>
                <w:szCs w:val="24"/>
                <w:lang w:eastAsia="da-DK"/>
              </w:rPr>
              <w:tab/>
            </w:r>
            <w:r w:rsidRPr="00FB11DE">
              <w:rPr>
                <w:rStyle w:val="Hyperlink"/>
                <w:noProof/>
              </w:rPr>
              <w:t>Retlige mangler</w:t>
            </w:r>
            <w:r>
              <w:rPr>
                <w:noProof/>
                <w:webHidden/>
              </w:rPr>
              <w:tab/>
            </w:r>
            <w:r>
              <w:rPr>
                <w:noProof/>
                <w:webHidden/>
              </w:rPr>
              <w:fldChar w:fldCharType="begin"/>
            </w:r>
            <w:r>
              <w:rPr>
                <w:noProof/>
                <w:webHidden/>
              </w:rPr>
              <w:instrText xml:space="preserve"> PAGEREF _Toc223615308 \h </w:instrText>
            </w:r>
            <w:r>
              <w:rPr>
                <w:noProof/>
                <w:webHidden/>
              </w:rPr>
            </w:r>
            <w:r>
              <w:rPr>
                <w:noProof/>
                <w:webHidden/>
              </w:rPr>
              <w:fldChar w:fldCharType="separate"/>
            </w:r>
            <w:r>
              <w:rPr>
                <w:noProof/>
                <w:webHidden/>
              </w:rPr>
              <w:t>26</w:t>
            </w:r>
            <w:r>
              <w:rPr>
                <w:noProof/>
                <w:webHidden/>
              </w:rPr>
              <w:fldChar w:fldCharType="end"/>
            </w:r>
          </w:hyperlink>
        </w:p>
        <w:p w14:paraId="6766AA92" w14:textId="72EB2113"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09" w:history="1">
            <w:r w:rsidRPr="00FB11DE">
              <w:rPr>
                <w:rStyle w:val="Hyperlink"/>
                <w:noProof/>
              </w:rPr>
              <w:t>16</w:t>
            </w:r>
            <w:r>
              <w:rPr>
                <w:rFonts w:asciiTheme="minorHAnsi" w:eastAsiaTheme="minorEastAsia" w:hAnsiTheme="minorHAnsi"/>
                <w:noProof/>
                <w:sz w:val="24"/>
                <w:szCs w:val="24"/>
                <w:lang w:eastAsia="da-DK"/>
              </w:rPr>
              <w:tab/>
            </w:r>
            <w:r w:rsidRPr="00FB11DE">
              <w:rPr>
                <w:rStyle w:val="Hyperlink"/>
                <w:noProof/>
              </w:rPr>
              <w:t>Bod</w:t>
            </w:r>
            <w:r>
              <w:rPr>
                <w:noProof/>
                <w:webHidden/>
              </w:rPr>
              <w:tab/>
            </w:r>
            <w:r>
              <w:rPr>
                <w:noProof/>
                <w:webHidden/>
              </w:rPr>
              <w:fldChar w:fldCharType="begin"/>
            </w:r>
            <w:r>
              <w:rPr>
                <w:noProof/>
                <w:webHidden/>
              </w:rPr>
              <w:instrText xml:space="preserve"> PAGEREF _Toc223615309 \h </w:instrText>
            </w:r>
            <w:r>
              <w:rPr>
                <w:noProof/>
                <w:webHidden/>
              </w:rPr>
            </w:r>
            <w:r>
              <w:rPr>
                <w:noProof/>
                <w:webHidden/>
              </w:rPr>
              <w:fldChar w:fldCharType="separate"/>
            </w:r>
            <w:r>
              <w:rPr>
                <w:noProof/>
                <w:webHidden/>
              </w:rPr>
              <w:t>26</w:t>
            </w:r>
            <w:r>
              <w:rPr>
                <w:noProof/>
                <w:webHidden/>
              </w:rPr>
              <w:fldChar w:fldCharType="end"/>
            </w:r>
          </w:hyperlink>
        </w:p>
        <w:p w14:paraId="68AA9B86" w14:textId="3B3C18F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0" w:history="1">
            <w:r w:rsidRPr="00FB11DE">
              <w:rPr>
                <w:rStyle w:val="Hyperlink"/>
                <w:noProof/>
              </w:rPr>
              <w:t>17</w:t>
            </w:r>
            <w:r>
              <w:rPr>
                <w:rFonts w:asciiTheme="minorHAnsi" w:eastAsiaTheme="minorEastAsia" w:hAnsiTheme="minorHAnsi"/>
                <w:noProof/>
                <w:sz w:val="24"/>
                <w:szCs w:val="24"/>
                <w:lang w:eastAsia="da-DK"/>
              </w:rPr>
              <w:tab/>
            </w:r>
            <w:r w:rsidRPr="00FB11DE">
              <w:rPr>
                <w:rStyle w:val="Hyperlink"/>
                <w:noProof/>
              </w:rPr>
              <w:t>Force majeure</w:t>
            </w:r>
            <w:r>
              <w:rPr>
                <w:noProof/>
                <w:webHidden/>
              </w:rPr>
              <w:tab/>
            </w:r>
            <w:r>
              <w:rPr>
                <w:noProof/>
                <w:webHidden/>
              </w:rPr>
              <w:fldChar w:fldCharType="begin"/>
            </w:r>
            <w:r>
              <w:rPr>
                <w:noProof/>
                <w:webHidden/>
              </w:rPr>
              <w:instrText xml:space="preserve"> PAGEREF _Toc223615310 \h </w:instrText>
            </w:r>
            <w:r>
              <w:rPr>
                <w:noProof/>
                <w:webHidden/>
              </w:rPr>
            </w:r>
            <w:r>
              <w:rPr>
                <w:noProof/>
                <w:webHidden/>
              </w:rPr>
              <w:fldChar w:fldCharType="separate"/>
            </w:r>
            <w:r>
              <w:rPr>
                <w:noProof/>
                <w:webHidden/>
              </w:rPr>
              <w:t>27</w:t>
            </w:r>
            <w:r>
              <w:rPr>
                <w:noProof/>
                <w:webHidden/>
              </w:rPr>
              <w:fldChar w:fldCharType="end"/>
            </w:r>
          </w:hyperlink>
        </w:p>
        <w:p w14:paraId="741D4083" w14:textId="30D43013"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1" w:history="1">
            <w:r w:rsidRPr="00FB11DE">
              <w:rPr>
                <w:rStyle w:val="Hyperlink"/>
                <w:noProof/>
              </w:rPr>
              <w:t>18</w:t>
            </w:r>
            <w:r>
              <w:rPr>
                <w:rFonts w:asciiTheme="minorHAnsi" w:eastAsiaTheme="minorEastAsia" w:hAnsiTheme="minorHAnsi"/>
                <w:noProof/>
                <w:sz w:val="24"/>
                <w:szCs w:val="24"/>
                <w:lang w:eastAsia="da-DK"/>
              </w:rPr>
              <w:tab/>
            </w:r>
            <w:r w:rsidRPr="00FB11DE">
              <w:rPr>
                <w:rStyle w:val="Hyperlink"/>
                <w:noProof/>
              </w:rPr>
              <w:t>Sikkerhedsstillelse</w:t>
            </w:r>
            <w:r>
              <w:rPr>
                <w:noProof/>
                <w:webHidden/>
              </w:rPr>
              <w:tab/>
            </w:r>
            <w:r>
              <w:rPr>
                <w:noProof/>
                <w:webHidden/>
              </w:rPr>
              <w:fldChar w:fldCharType="begin"/>
            </w:r>
            <w:r>
              <w:rPr>
                <w:noProof/>
                <w:webHidden/>
              </w:rPr>
              <w:instrText xml:space="preserve"> PAGEREF _Toc223615311 \h </w:instrText>
            </w:r>
            <w:r>
              <w:rPr>
                <w:noProof/>
                <w:webHidden/>
              </w:rPr>
            </w:r>
            <w:r>
              <w:rPr>
                <w:noProof/>
                <w:webHidden/>
              </w:rPr>
              <w:fldChar w:fldCharType="separate"/>
            </w:r>
            <w:r>
              <w:rPr>
                <w:noProof/>
                <w:webHidden/>
              </w:rPr>
              <w:t>27</w:t>
            </w:r>
            <w:r>
              <w:rPr>
                <w:noProof/>
                <w:webHidden/>
              </w:rPr>
              <w:fldChar w:fldCharType="end"/>
            </w:r>
          </w:hyperlink>
        </w:p>
        <w:p w14:paraId="2140E3D1" w14:textId="1136118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2" w:history="1">
            <w:r w:rsidRPr="00FB11DE">
              <w:rPr>
                <w:rStyle w:val="Hyperlink"/>
                <w:noProof/>
              </w:rPr>
              <w:t>19</w:t>
            </w:r>
            <w:r>
              <w:rPr>
                <w:rFonts w:asciiTheme="minorHAnsi" w:eastAsiaTheme="minorEastAsia" w:hAnsiTheme="minorHAnsi"/>
                <w:noProof/>
                <w:sz w:val="24"/>
                <w:szCs w:val="24"/>
                <w:lang w:eastAsia="da-DK"/>
              </w:rPr>
              <w:tab/>
            </w:r>
            <w:r w:rsidRPr="00FB11DE">
              <w:rPr>
                <w:rStyle w:val="Hyperlink"/>
                <w:noProof/>
              </w:rPr>
              <w:t>Forsikring</w:t>
            </w:r>
            <w:r>
              <w:rPr>
                <w:noProof/>
                <w:webHidden/>
              </w:rPr>
              <w:tab/>
            </w:r>
            <w:r>
              <w:rPr>
                <w:noProof/>
                <w:webHidden/>
              </w:rPr>
              <w:fldChar w:fldCharType="begin"/>
            </w:r>
            <w:r>
              <w:rPr>
                <w:noProof/>
                <w:webHidden/>
              </w:rPr>
              <w:instrText xml:space="preserve"> PAGEREF _Toc223615312 \h </w:instrText>
            </w:r>
            <w:r>
              <w:rPr>
                <w:noProof/>
                <w:webHidden/>
              </w:rPr>
            </w:r>
            <w:r>
              <w:rPr>
                <w:noProof/>
                <w:webHidden/>
              </w:rPr>
              <w:fldChar w:fldCharType="separate"/>
            </w:r>
            <w:r>
              <w:rPr>
                <w:noProof/>
                <w:webHidden/>
              </w:rPr>
              <w:t>29</w:t>
            </w:r>
            <w:r>
              <w:rPr>
                <w:noProof/>
                <w:webHidden/>
              </w:rPr>
              <w:fldChar w:fldCharType="end"/>
            </w:r>
          </w:hyperlink>
        </w:p>
        <w:p w14:paraId="51709713" w14:textId="51C2553D"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3" w:history="1">
            <w:r w:rsidRPr="00FB11DE">
              <w:rPr>
                <w:rStyle w:val="Hyperlink"/>
                <w:noProof/>
              </w:rPr>
              <w:t>20</w:t>
            </w:r>
            <w:r>
              <w:rPr>
                <w:rFonts w:asciiTheme="minorHAnsi" w:eastAsiaTheme="minorEastAsia" w:hAnsiTheme="minorHAnsi"/>
                <w:noProof/>
                <w:sz w:val="24"/>
                <w:szCs w:val="24"/>
                <w:lang w:eastAsia="da-DK"/>
              </w:rPr>
              <w:tab/>
            </w:r>
            <w:r w:rsidRPr="00FB11DE">
              <w:rPr>
                <w:rStyle w:val="Hyperlink"/>
                <w:noProof/>
              </w:rPr>
              <w:t>Persondata</w:t>
            </w:r>
            <w:r>
              <w:rPr>
                <w:noProof/>
                <w:webHidden/>
              </w:rPr>
              <w:tab/>
            </w:r>
            <w:r>
              <w:rPr>
                <w:noProof/>
                <w:webHidden/>
              </w:rPr>
              <w:fldChar w:fldCharType="begin"/>
            </w:r>
            <w:r>
              <w:rPr>
                <w:noProof/>
                <w:webHidden/>
              </w:rPr>
              <w:instrText xml:space="preserve"> PAGEREF _Toc223615313 \h </w:instrText>
            </w:r>
            <w:r>
              <w:rPr>
                <w:noProof/>
                <w:webHidden/>
              </w:rPr>
            </w:r>
            <w:r>
              <w:rPr>
                <w:noProof/>
                <w:webHidden/>
              </w:rPr>
              <w:fldChar w:fldCharType="separate"/>
            </w:r>
            <w:r>
              <w:rPr>
                <w:noProof/>
                <w:webHidden/>
              </w:rPr>
              <w:t>29</w:t>
            </w:r>
            <w:r>
              <w:rPr>
                <w:noProof/>
                <w:webHidden/>
              </w:rPr>
              <w:fldChar w:fldCharType="end"/>
            </w:r>
          </w:hyperlink>
        </w:p>
        <w:p w14:paraId="67609F0C" w14:textId="4978C72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4" w:history="1">
            <w:r w:rsidRPr="00FB11DE">
              <w:rPr>
                <w:rStyle w:val="Hyperlink"/>
                <w:noProof/>
              </w:rPr>
              <w:t>21</w:t>
            </w:r>
            <w:r>
              <w:rPr>
                <w:rFonts w:asciiTheme="minorHAnsi" w:eastAsiaTheme="minorEastAsia" w:hAnsiTheme="minorHAnsi"/>
                <w:noProof/>
                <w:sz w:val="24"/>
                <w:szCs w:val="24"/>
                <w:lang w:eastAsia="da-DK"/>
              </w:rPr>
              <w:tab/>
            </w:r>
            <w:r w:rsidRPr="00FB11DE">
              <w:rPr>
                <w:rStyle w:val="Hyperlink"/>
                <w:noProof/>
              </w:rPr>
              <w:t>Etik og miljø</w:t>
            </w:r>
            <w:r>
              <w:rPr>
                <w:noProof/>
                <w:webHidden/>
              </w:rPr>
              <w:tab/>
            </w:r>
            <w:r>
              <w:rPr>
                <w:noProof/>
                <w:webHidden/>
              </w:rPr>
              <w:fldChar w:fldCharType="begin"/>
            </w:r>
            <w:r>
              <w:rPr>
                <w:noProof/>
                <w:webHidden/>
              </w:rPr>
              <w:instrText xml:space="preserve"> PAGEREF _Toc223615314 \h </w:instrText>
            </w:r>
            <w:r>
              <w:rPr>
                <w:noProof/>
                <w:webHidden/>
              </w:rPr>
            </w:r>
            <w:r>
              <w:rPr>
                <w:noProof/>
                <w:webHidden/>
              </w:rPr>
              <w:fldChar w:fldCharType="separate"/>
            </w:r>
            <w:r>
              <w:rPr>
                <w:noProof/>
                <w:webHidden/>
              </w:rPr>
              <w:t>30</w:t>
            </w:r>
            <w:r>
              <w:rPr>
                <w:noProof/>
                <w:webHidden/>
              </w:rPr>
              <w:fldChar w:fldCharType="end"/>
            </w:r>
          </w:hyperlink>
        </w:p>
        <w:p w14:paraId="00C285D3" w14:textId="1E44C99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5" w:history="1">
            <w:r w:rsidRPr="00FB11DE">
              <w:rPr>
                <w:rStyle w:val="Hyperlink"/>
                <w:noProof/>
              </w:rPr>
              <w:t>21.1</w:t>
            </w:r>
            <w:r>
              <w:rPr>
                <w:rFonts w:asciiTheme="minorHAnsi" w:eastAsiaTheme="minorEastAsia" w:hAnsiTheme="minorHAnsi"/>
                <w:noProof/>
                <w:sz w:val="24"/>
                <w:szCs w:val="24"/>
                <w:lang w:eastAsia="da-DK"/>
              </w:rPr>
              <w:tab/>
            </w:r>
            <w:r w:rsidRPr="00FB11DE">
              <w:rPr>
                <w:rStyle w:val="Hyperlink"/>
                <w:noProof/>
              </w:rPr>
              <w:t>Etik</w:t>
            </w:r>
            <w:r>
              <w:rPr>
                <w:noProof/>
                <w:webHidden/>
              </w:rPr>
              <w:tab/>
            </w:r>
            <w:r>
              <w:rPr>
                <w:noProof/>
                <w:webHidden/>
              </w:rPr>
              <w:fldChar w:fldCharType="begin"/>
            </w:r>
            <w:r>
              <w:rPr>
                <w:noProof/>
                <w:webHidden/>
              </w:rPr>
              <w:instrText xml:space="preserve"> PAGEREF _Toc223615315 \h </w:instrText>
            </w:r>
            <w:r>
              <w:rPr>
                <w:noProof/>
                <w:webHidden/>
              </w:rPr>
            </w:r>
            <w:r>
              <w:rPr>
                <w:noProof/>
                <w:webHidden/>
              </w:rPr>
              <w:fldChar w:fldCharType="separate"/>
            </w:r>
            <w:r>
              <w:rPr>
                <w:noProof/>
                <w:webHidden/>
              </w:rPr>
              <w:t>30</w:t>
            </w:r>
            <w:r>
              <w:rPr>
                <w:noProof/>
                <w:webHidden/>
              </w:rPr>
              <w:fldChar w:fldCharType="end"/>
            </w:r>
          </w:hyperlink>
        </w:p>
        <w:p w14:paraId="4194A9CC" w14:textId="542B086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6" w:history="1">
            <w:r w:rsidRPr="00FB11DE">
              <w:rPr>
                <w:rStyle w:val="Hyperlink"/>
                <w:noProof/>
              </w:rPr>
              <w:t>21.2</w:t>
            </w:r>
            <w:r>
              <w:rPr>
                <w:rFonts w:asciiTheme="minorHAnsi" w:eastAsiaTheme="minorEastAsia" w:hAnsiTheme="minorHAnsi"/>
                <w:noProof/>
                <w:sz w:val="24"/>
                <w:szCs w:val="24"/>
                <w:lang w:eastAsia="da-DK"/>
              </w:rPr>
              <w:tab/>
            </w:r>
            <w:r w:rsidRPr="00FB11DE">
              <w:rPr>
                <w:rStyle w:val="Hyperlink"/>
                <w:noProof/>
              </w:rPr>
              <w:t>Miljø</w:t>
            </w:r>
            <w:r>
              <w:rPr>
                <w:noProof/>
                <w:webHidden/>
              </w:rPr>
              <w:tab/>
            </w:r>
            <w:r>
              <w:rPr>
                <w:noProof/>
                <w:webHidden/>
              </w:rPr>
              <w:fldChar w:fldCharType="begin"/>
            </w:r>
            <w:r>
              <w:rPr>
                <w:noProof/>
                <w:webHidden/>
              </w:rPr>
              <w:instrText xml:space="preserve"> PAGEREF _Toc223615316 \h </w:instrText>
            </w:r>
            <w:r>
              <w:rPr>
                <w:noProof/>
                <w:webHidden/>
              </w:rPr>
            </w:r>
            <w:r>
              <w:rPr>
                <w:noProof/>
                <w:webHidden/>
              </w:rPr>
              <w:fldChar w:fldCharType="separate"/>
            </w:r>
            <w:r>
              <w:rPr>
                <w:noProof/>
                <w:webHidden/>
              </w:rPr>
              <w:t>30</w:t>
            </w:r>
            <w:r>
              <w:rPr>
                <w:noProof/>
                <w:webHidden/>
              </w:rPr>
              <w:fldChar w:fldCharType="end"/>
            </w:r>
          </w:hyperlink>
        </w:p>
        <w:p w14:paraId="7F42CF26" w14:textId="5E4DE067"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7" w:history="1">
            <w:r w:rsidRPr="00FB11DE">
              <w:rPr>
                <w:rStyle w:val="Hyperlink"/>
                <w:noProof/>
              </w:rPr>
              <w:t>22</w:t>
            </w:r>
            <w:r>
              <w:rPr>
                <w:rFonts w:asciiTheme="minorHAnsi" w:eastAsiaTheme="minorEastAsia" w:hAnsiTheme="minorHAnsi"/>
                <w:noProof/>
                <w:sz w:val="24"/>
                <w:szCs w:val="24"/>
                <w:lang w:eastAsia="da-DK"/>
              </w:rPr>
              <w:tab/>
            </w:r>
            <w:r w:rsidRPr="00FB11DE">
              <w:rPr>
                <w:rStyle w:val="Hyperlink"/>
                <w:noProof/>
              </w:rPr>
              <w:t>Sociale hensyn</w:t>
            </w:r>
            <w:r>
              <w:rPr>
                <w:noProof/>
                <w:webHidden/>
              </w:rPr>
              <w:tab/>
            </w:r>
            <w:r>
              <w:rPr>
                <w:noProof/>
                <w:webHidden/>
              </w:rPr>
              <w:fldChar w:fldCharType="begin"/>
            </w:r>
            <w:r>
              <w:rPr>
                <w:noProof/>
                <w:webHidden/>
              </w:rPr>
              <w:instrText xml:space="preserve"> PAGEREF _Toc223615317 \h </w:instrText>
            </w:r>
            <w:r>
              <w:rPr>
                <w:noProof/>
                <w:webHidden/>
              </w:rPr>
            </w:r>
            <w:r>
              <w:rPr>
                <w:noProof/>
                <w:webHidden/>
              </w:rPr>
              <w:fldChar w:fldCharType="separate"/>
            </w:r>
            <w:r>
              <w:rPr>
                <w:noProof/>
                <w:webHidden/>
              </w:rPr>
              <w:t>30</w:t>
            </w:r>
            <w:r>
              <w:rPr>
                <w:noProof/>
                <w:webHidden/>
              </w:rPr>
              <w:fldChar w:fldCharType="end"/>
            </w:r>
          </w:hyperlink>
        </w:p>
        <w:p w14:paraId="4111DA84" w14:textId="5047FFB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8" w:history="1">
            <w:r w:rsidRPr="00FB11DE">
              <w:rPr>
                <w:rStyle w:val="Hyperlink"/>
                <w:noProof/>
              </w:rPr>
              <w:t>22.1</w:t>
            </w:r>
            <w:r>
              <w:rPr>
                <w:rFonts w:asciiTheme="minorHAnsi" w:eastAsiaTheme="minorEastAsia" w:hAnsiTheme="minorHAnsi"/>
                <w:noProof/>
                <w:sz w:val="24"/>
                <w:szCs w:val="24"/>
                <w:lang w:eastAsia="da-DK"/>
              </w:rPr>
              <w:tab/>
            </w:r>
            <w:r w:rsidRPr="00FB11DE">
              <w:rPr>
                <w:rStyle w:val="Hyperlink"/>
                <w:noProof/>
              </w:rPr>
              <w:t>Sociale klausuler</w:t>
            </w:r>
            <w:r>
              <w:rPr>
                <w:noProof/>
                <w:webHidden/>
              </w:rPr>
              <w:tab/>
            </w:r>
            <w:r>
              <w:rPr>
                <w:noProof/>
                <w:webHidden/>
              </w:rPr>
              <w:fldChar w:fldCharType="begin"/>
            </w:r>
            <w:r>
              <w:rPr>
                <w:noProof/>
                <w:webHidden/>
              </w:rPr>
              <w:instrText xml:space="preserve"> PAGEREF _Toc223615318 \h </w:instrText>
            </w:r>
            <w:r>
              <w:rPr>
                <w:noProof/>
                <w:webHidden/>
              </w:rPr>
            </w:r>
            <w:r>
              <w:rPr>
                <w:noProof/>
                <w:webHidden/>
              </w:rPr>
              <w:fldChar w:fldCharType="separate"/>
            </w:r>
            <w:r>
              <w:rPr>
                <w:noProof/>
                <w:webHidden/>
              </w:rPr>
              <w:t>30</w:t>
            </w:r>
            <w:r>
              <w:rPr>
                <w:noProof/>
                <w:webHidden/>
              </w:rPr>
              <w:fldChar w:fldCharType="end"/>
            </w:r>
          </w:hyperlink>
        </w:p>
        <w:p w14:paraId="64F8E194" w14:textId="4272C1D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9" w:history="1">
            <w:r w:rsidRPr="00FB11DE">
              <w:rPr>
                <w:rStyle w:val="Hyperlink"/>
                <w:noProof/>
              </w:rPr>
              <w:t>22.2</w:t>
            </w:r>
            <w:r>
              <w:rPr>
                <w:rFonts w:asciiTheme="minorHAnsi" w:eastAsiaTheme="minorEastAsia" w:hAnsiTheme="minorHAnsi"/>
                <w:noProof/>
                <w:sz w:val="24"/>
                <w:szCs w:val="24"/>
                <w:lang w:eastAsia="da-DK"/>
              </w:rPr>
              <w:tab/>
            </w:r>
            <w:r w:rsidRPr="00FB11DE">
              <w:rPr>
                <w:rStyle w:val="Hyperlink"/>
                <w:noProof/>
              </w:rPr>
              <w:t>Arbejdsklausuler</w:t>
            </w:r>
            <w:r>
              <w:rPr>
                <w:noProof/>
                <w:webHidden/>
              </w:rPr>
              <w:tab/>
            </w:r>
            <w:r>
              <w:rPr>
                <w:noProof/>
                <w:webHidden/>
              </w:rPr>
              <w:fldChar w:fldCharType="begin"/>
            </w:r>
            <w:r>
              <w:rPr>
                <w:noProof/>
                <w:webHidden/>
              </w:rPr>
              <w:instrText xml:space="preserve"> PAGEREF _Toc223615319 \h </w:instrText>
            </w:r>
            <w:r>
              <w:rPr>
                <w:noProof/>
                <w:webHidden/>
              </w:rPr>
            </w:r>
            <w:r>
              <w:rPr>
                <w:noProof/>
                <w:webHidden/>
              </w:rPr>
              <w:fldChar w:fldCharType="separate"/>
            </w:r>
            <w:r>
              <w:rPr>
                <w:noProof/>
                <w:webHidden/>
              </w:rPr>
              <w:t>31</w:t>
            </w:r>
            <w:r>
              <w:rPr>
                <w:noProof/>
                <w:webHidden/>
              </w:rPr>
              <w:fldChar w:fldCharType="end"/>
            </w:r>
          </w:hyperlink>
        </w:p>
        <w:p w14:paraId="3AF2CC9F" w14:textId="208CFDB4"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0" w:history="1">
            <w:r w:rsidRPr="00FB11DE">
              <w:rPr>
                <w:rStyle w:val="Hyperlink"/>
                <w:noProof/>
              </w:rPr>
              <w:t>23</w:t>
            </w:r>
            <w:r>
              <w:rPr>
                <w:rFonts w:asciiTheme="minorHAnsi" w:eastAsiaTheme="minorEastAsia" w:hAnsiTheme="minorHAnsi"/>
                <w:noProof/>
                <w:sz w:val="24"/>
                <w:szCs w:val="24"/>
                <w:lang w:eastAsia="da-DK"/>
              </w:rPr>
              <w:tab/>
            </w:r>
            <w:r w:rsidRPr="00FB11DE">
              <w:rPr>
                <w:rStyle w:val="Hyperlink"/>
                <w:noProof/>
              </w:rPr>
              <w:t>Overdragelse</w:t>
            </w:r>
            <w:r>
              <w:rPr>
                <w:noProof/>
                <w:webHidden/>
              </w:rPr>
              <w:tab/>
            </w:r>
            <w:r>
              <w:rPr>
                <w:noProof/>
                <w:webHidden/>
              </w:rPr>
              <w:fldChar w:fldCharType="begin"/>
            </w:r>
            <w:r>
              <w:rPr>
                <w:noProof/>
                <w:webHidden/>
              </w:rPr>
              <w:instrText xml:space="preserve"> PAGEREF _Toc223615320 \h </w:instrText>
            </w:r>
            <w:r>
              <w:rPr>
                <w:noProof/>
                <w:webHidden/>
              </w:rPr>
            </w:r>
            <w:r>
              <w:rPr>
                <w:noProof/>
                <w:webHidden/>
              </w:rPr>
              <w:fldChar w:fldCharType="separate"/>
            </w:r>
            <w:r>
              <w:rPr>
                <w:noProof/>
                <w:webHidden/>
              </w:rPr>
              <w:t>31</w:t>
            </w:r>
            <w:r>
              <w:rPr>
                <w:noProof/>
                <w:webHidden/>
              </w:rPr>
              <w:fldChar w:fldCharType="end"/>
            </w:r>
          </w:hyperlink>
        </w:p>
        <w:p w14:paraId="0FA0D225" w14:textId="4472F92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1" w:history="1">
            <w:r w:rsidRPr="00FB11DE">
              <w:rPr>
                <w:rStyle w:val="Hyperlink"/>
                <w:noProof/>
              </w:rPr>
              <w:t>23.1</w:t>
            </w:r>
            <w:r>
              <w:rPr>
                <w:rFonts w:asciiTheme="minorHAnsi" w:eastAsiaTheme="minorEastAsia" w:hAnsiTheme="minorHAnsi"/>
                <w:noProof/>
                <w:sz w:val="24"/>
                <w:szCs w:val="24"/>
                <w:lang w:eastAsia="da-DK"/>
              </w:rPr>
              <w:tab/>
            </w:r>
            <w:r w:rsidRPr="00FB11DE">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_Toc223615321 \h </w:instrText>
            </w:r>
            <w:r>
              <w:rPr>
                <w:noProof/>
                <w:webHidden/>
              </w:rPr>
            </w:r>
            <w:r>
              <w:rPr>
                <w:noProof/>
                <w:webHidden/>
              </w:rPr>
              <w:fldChar w:fldCharType="separate"/>
            </w:r>
            <w:r>
              <w:rPr>
                <w:noProof/>
                <w:webHidden/>
              </w:rPr>
              <w:t>31</w:t>
            </w:r>
            <w:r>
              <w:rPr>
                <w:noProof/>
                <w:webHidden/>
              </w:rPr>
              <w:fldChar w:fldCharType="end"/>
            </w:r>
          </w:hyperlink>
        </w:p>
        <w:p w14:paraId="27AA9BE0" w14:textId="7EB4361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2" w:history="1">
            <w:r w:rsidRPr="00FB11DE">
              <w:rPr>
                <w:rStyle w:val="Hyperlink"/>
                <w:noProof/>
              </w:rPr>
              <w:t>23.2</w:t>
            </w:r>
            <w:r>
              <w:rPr>
                <w:rFonts w:asciiTheme="minorHAnsi" w:eastAsiaTheme="minorEastAsia" w:hAnsiTheme="minorHAnsi"/>
                <w:noProof/>
                <w:sz w:val="24"/>
                <w:szCs w:val="24"/>
                <w:lang w:eastAsia="da-DK"/>
              </w:rPr>
              <w:tab/>
            </w:r>
            <w:r w:rsidRPr="00FB11DE">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_Toc223615322 \h </w:instrText>
            </w:r>
            <w:r>
              <w:rPr>
                <w:noProof/>
                <w:webHidden/>
              </w:rPr>
            </w:r>
            <w:r>
              <w:rPr>
                <w:noProof/>
                <w:webHidden/>
              </w:rPr>
              <w:fldChar w:fldCharType="separate"/>
            </w:r>
            <w:r>
              <w:rPr>
                <w:noProof/>
                <w:webHidden/>
              </w:rPr>
              <w:t>31</w:t>
            </w:r>
            <w:r>
              <w:rPr>
                <w:noProof/>
                <w:webHidden/>
              </w:rPr>
              <w:fldChar w:fldCharType="end"/>
            </w:r>
          </w:hyperlink>
        </w:p>
        <w:p w14:paraId="572AB053" w14:textId="37AB12E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3" w:history="1">
            <w:r w:rsidRPr="00FB11DE">
              <w:rPr>
                <w:rStyle w:val="Hyperlink"/>
                <w:noProof/>
              </w:rPr>
              <w:t>24</w:t>
            </w:r>
            <w:r>
              <w:rPr>
                <w:rFonts w:asciiTheme="minorHAnsi" w:eastAsiaTheme="minorEastAsia" w:hAnsiTheme="minorHAnsi"/>
                <w:noProof/>
                <w:sz w:val="24"/>
                <w:szCs w:val="24"/>
                <w:lang w:eastAsia="da-DK"/>
              </w:rPr>
              <w:tab/>
            </w:r>
            <w:r w:rsidRPr="00FB11DE">
              <w:rPr>
                <w:rStyle w:val="Hyperlink"/>
                <w:noProof/>
              </w:rPr>
              <w:t>Rettigheder</w:t>
            </w:r>
            <w:r>
              <w:rPr>
                <w:noProof/>
                <w:webHidden/>
              </w:rPr>
              <w:tab/>
            </w:r>
            <w:r>
              <w:rPr>
                <w:noProof/>
                <w:webHidden/>
              </w:rPr>
              <w:fldChar w:fldCharType="begin"/>
            </w:r>
            <w:r>
              <w:rPr>
                <w:noProof/>
                <w:webHidden/>
              </w:rPr>
              <w:instrText xml:space="preserve"> PAGEREF _Toc223615323 \h </w:instrText>
            </w:r>
            <w:r>
              <w:rPr>
                <w:noProof/>
                <w:webHidden/>
              </w:rPr>
            </w:r>
            <w:r>
              <w:rPr>
                <w:noProof/>
                <w:webHidden/>
              </w:rPr>
              <w:fldChar w:fldCharType="separate"/>
            </w:r>
            <w:r>
              <w:rPr>
                <w:noProof/>
                <w:webHidden/>
              </w:rPr>
              <w:t>31</w:t>
            </w:r>
            <w:r>
              <w:rPr>
                <w:noProof/>
                <w:webHidden/>
              </w:rPr>
              <w:fldChar w:fldCharType="end"/>
            </w:r>
          </w:hyperlink>
        </w:p>
        <w:p w14:paraId="1BBB32BA" w14:textId="0617EF96"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4" w:history="1">
            <w:r w:rsidRPr="00FB11DE">
              <w:rPr>
                <w:rStyle w:val="Hyperlink"/>
                <w:noProof/>
              </w:rPr>
              <w:t>25</w:t>
            </w:r>
            <w:r>
              <w:rPr>
                <w:rFonts w:asciiTheme="minorHAnsi" w:eastAsiaTheme="minorEastAsia" w:hAnsiTheme="minorHAnsi"/>
                <w:noProof/>
                <w:sz w:val="24"/>
                <w:szCs w:val="24"/>
                <w:lang w:eastAsia="da-DK"/>
              </w:rPr>
              <w:tab/>
            </w:r>
            <w:r w:rsidRPr="00FB11DE">
              <w:rPr>
                <w:rStyle w:val="Hyperlink"/>
                <w:noProof/>
              </w:rPr>
              <w:t>Ændringer</w:t>
            </w:r>
            <w:r>
              <w:rPr>
                <w:noProof/>
                <w:webHidden/>
              </w:rPr>
              <w:tab/>
            </w:r>
            <w:r>
              <w:rPr>
                <w:noProof/>
                <w:webHidden/>
              </w:rPr>
              <w:fldChar w:fldCharType="begin"/>
            </w:r>
            <w:r>
              <w:rPr>
                <w:noProof/>
                <w:webHidden/>
              </w:rPr>
              <w:instrText xml:space="preserve"> PAGEREF _Toc223615324 \h </w:instrText>
            </w:r>
            <w:r>
              <w:rPr>
                <w:noProof/>
                <w:webHidden/>
              </w:rPr>
            </w:r>
            <w:r>
              <w:rPr>
                <w:noProof/>
                <w:webHidden/>
              </w:rPr>
              <w:fldChar w:fldCharType="separate"/>
            </w:r>
            <w:r>
              <w:rPr>
                <w:noProof/>
                <w:webHidden/>
              </w:rPr>
              <w:t>31</w:t>
            </w:r>
            <w:r>
              <w:rPr>
                <w:noProof/>
                <w:webHidden/>
              </w:rPr>
              <w:fldChar w:fldCharType="end"/>
            </w:r>
          </w:hyperlink>
        </w:p>
        <w:p w14:paraId="7795C37D" w14:textId="77C1FAC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5" w:history="1">
            <w:r w:rsidRPr="00FB11DE">
              <w:rPr>
                <w:rStyle w:val="Hyperlink"/>
                <w:noProof/>
              </w:rPr>
              <w:t>25.1</w:t>
            </w:r>
            <w:r>
              <w:rPr>
                <w:rFonts w:asciiTheme="minorHAnsi" w:eastAsiaTheme="minorEastAsia" w:hAnsiTheme="minorHAnsi"/>
                <w:noProof/>
                <w:sz w:val="24"/>
                <w:szCs w:val="24"/>
                <w:lang w:eastAsia="da-DK"/>
              </w:rPr>
              <w:tab/>
            </w:r>
            <w:r w:rsidRPr="00FB11DE">
              <w:rPr>
                <w:rStyle w:val="Hyperlink"/>
                <w:noProof/>
              </w:rPr>
              <w:t>Generelt</w:t>
            </w:r>
            <w:r>
              <w:rPr>
                <w:noProof/>
                <w:webHidden/>
              </w:rPr>
              <w:tab/>
            </w:r>
            <w:r>
              <w:rPr>
                <w:noProof/>
                <w:webHidden/>
              </w:rPr>
              <w:fldChar w:fldCharType="begin"/>
            </w:r>
            <w:r>
              <w:rPr>
                <w:noProof/>
                <w:webHidden/>
              </w:rPr>
              <w:instrText xml:space="preserve"> PAGEREF _Toc223615325 \h </w:instrText>
            </w:r>
            <w:r>
              <w:rPr>
                <w:noProof/>
                <w:webHidden/>
              </w:rPr>
            </w:r>
            <w:r>
              <w:rPr>
                <w:noProof/>
                <w:webHidden/>
              </w:rPr>
              <w:fldChar w:fldCharType="separate"/>
            </w:r>
            <w:r>
              <w:rPr>
                <w:noProof/>
                <w:webHidden/>
              </w:rPr>
              <w:t>32</w:t>
            </w:r>
            <w:r>
              <w:rPr>
                <w:noProof/>
                <w:webHidden/>
              </w:rPr>
              <w:fldChar w:fldCharType="end"/>
            </w:r>
          </w:hyperlink>
        </w:p>
        <w:p w14:paraId="47797BE9" w14:textId="20E5E42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6" w:history="1">
            <w:r w:rsidRPr="00FB11DE">
              <w:rPr>
                <w:rStyle w:val="Hyperlink"/>
                <w:noProof/>
              </w:rPr>
              <w:t>25.2</w:t>
            </w:r>
            <w:r>
              <w:rPr>
                <w:rFonts w:asciiTheme="minorHAnsi" w:eastAsiaTheme="minorEastAsia" w:hAnsiTheme="minorHAnsi"/>
                <w:noProof/>
                <w:sz w:val="24"/>
                <w:szCs w:val="24"/>
                <w:lang w:eastAsia="da-DK"/>
              </w:rPr>
              <w:tab/>
            </w:r>
            <w:r w:rsidRPr="00FB11DE">
              <w:rPr>
                <w:rStyle w:val="Hyperlink"/>
                <w:noProof/>
              </w:rPr>
              <w:t>Ændringer i lov- og myndighedskrav</w:t>
            </w:r>
            <w:r>
              <w:rPr>
                <w:noProof/>
                <w:webHidden/>
              </w:rPr>
              <w:tab/>
            </w:r>
            <w:r>
              <w:rPr>
                <w:noProof/>
                <w:webHidden/>
              </w:rPr>
              <w:fldChar w:fldCharType="begin"/>
            </w:r>
            <w:r>
              <w:rPr>
                <w:noProof/>
                <w:webHidden/>
              </w:rPr>
              <w:instrText xml:space="preserve"> PAGEREF _Toc223615326 \h </w:instrText>
            </w:r>
            <w:r>
              <w:rPr>
                <w:noProof/>
                <w:webHidden/>
              </w:rPr>
            </w:r>
            <w:r>
              <w:rPr>
                <w:noProof/>
                <w:webHidden/>
              </w:rPr>
              <w:fldChar w:fldCharType="separate"/>
            </w:r>
            <w:r>
              <w:rPr>
                <w:noProof/>
                <w:webHidden/>
              </w:rPr>
              <w:t>32</w:t>
            </w:r>
            <w:r>
              <w:rPr>
                <w:noProof/>
                <w:webHidden/>
              </w:rPr>
              <w:fldChar w:fldCharType="end"/>
            </w:r>
          </w:hyperlink>
        </w:p>
        <w:p w14:paraId="1A9369E5" w14:textId="5CA29FB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7" w:history="1">
            <w:r w:rsidRPr="00FB11DE">
              <w:rPr>
                <w:rStyle w:val="Hyperlink"/>
                <w:noProof/>
              </w:rPr>
              <w:t>25.3</w:t>
            </w:r>
            <w:r>
              <w:rPr>
                <w:rFonts w:asciiTheme="minorHAnsi" w:eastAsiaTheme="minorEastAsia" w:hAnsiTheme="minorHAnsi"/>
                <w:noProof/>
                <w:sz w:val="24"/>
                <w:szCs w:val="24"/>
                <w:lang w:eastAsia="da-DK"/>
              </w:rPr>
              <w:tab/>
            </w:r>
            <w:r w:rsidRPr="00FB11DE">
              <w:rPr>
                <w:rStyle w:val="Hyperlink"/>
                <w:noProof/>
              </w:rPr>
              <w:t>Afgifter</w:t>
            </w:r>
            <w:r>
              <w:rPr>
                <w:noProof/>
                <w:webHidden/>
              </w:rPr>
              <w:tab/>
            </w:r>
            <w:r>
              <w:rPr>
                <w:noProof/>
                <w:webHidden/>
              </w:rPr>
              <w:fldChar w:fldCharType="begin"/>
            </w:r>
            <w:r>
              <w:rPr>
                <w:noProof/>
                <w:webHidden/>
              </w:rPr>
              <w:instrText xml:space="preserve"> PAGEREF _Toc223615327 \h </w:instrText>
            </w:r>
            <w:r>
              <w:rPr>
                <w:noProof/>
                <w:webHidden/>
              </w:rPr>
            </w:r>
            <w:r>
              <w:rPr>
                <w:noProof/>
                <w:webHidden/>
              </w:rPr>
              <w:fldChar w:fldCharType="separate"/>
            </w:r>
            <w:r>
              <w:rPr>
                <w:noProof/>
                <w:webHidden/>
              </w:rPr>
              <w:t>33</w:t>
            </w:r>
            <w:r>
              <w:rPr>
                <w:noProof/>
                <w:webHidden/>
              </w:rPr>
              <w:fldChar w:fldCharType="end"/>
            </w:r>
          </w:hyperlink>
        </w:p>
        <w:p w14:paraId="24523E46" w14:textId="05550925"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8" w:history="1">
            <w:r w:rsidRPr="00FB11DE">
              <w:rPr>
                <w:rStyle w:val="Hyperlink"/>
                <w:noProof/>
              </w:rPr>
              <w:t>26</w:t>
            </w:r>
            <w:r>
              <w:rPr>
                <w:rFonts w:asciiTheme="minorHAnsi" w:eastAsiaTheme="minorEastAsia" w:hAnsiTheme="minorHAnsi"/>
                <w:noProof/>
                <w:sz w:val="24"/>
                <w:szCs w:val="24"/>
                <w:lang w:eastAsia="da-DK"/>
              </w:rPr>
              <w:tab/>
            </w:r>
            <w:r w:rsidRPr="00FB11DE">
              <w:rPr>
                <w:rStyle w:val="Hyperlink"/>
                <w:noProof/>
              </w:rPr>
              <w:t>Tavshedspligt</w:t>
            </w:r>
            <w:r>
              <w:rPr>
                <w:noProof/>
                <w:webHidden/>
              </w:rPr>
              <w:tab/>
            </w:r>
            <w:r>
              <w:rPr>
                <w:noProof/>
                <w:webHidden/>
              </w:rPr>
              <w:fldChar w:fldCharType="begin"/>
            </w:r>
            <w:r>
              <w:rPr>
                <w:noProof/>
                <w:webHidden/>
              </w:rPr>
              <w:instrText xml:space="preserve"> PAGEREF _Toc223615328 \h </w:instrText>
            </w:r>
            <w:r>
              <w:rPr>
                <w:noProof/>
                <w:webHidden/>
              </w:rPr>
            </w:r>
            <w:r>
              <w:rPr>
                <w:noProof/>
                <w:webHidden/>
              </w:rPr>
              <w:fldChar w:fldCharType="separate"/>
            </w:r>
            <w:r>
              <w:rPr>
                <w:noProof/>
                <w:webHidden/>
              </w:rPr>
              <w:t>33</w:t>
            </w:r>
            <w:r>
              <w:rPr>
                <w:noProof/>
                <w:webHidden/>
              </w:rPr>
              <w:fldChar w:fldCharType="end"/>
            </w:r>
          </w:hyperlink>
        </w:p>
        <w:p w14:paraId="022BD33B" w14:textId="54DDBB0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9" w:history="1">
            <w:r w:rsidRPr="00FB11DE">
              <w:rPr>
                <w:rStyle w:val="Hyperlink"/>
                <w:noProof/>
              </w:rPr>
              <w:t>26.1</w:t>
            </w:r>
            <w:r>
              <w:rPr>
                <w:rFonts w:asciiTheme="minorHAnsi" w:eastAsiaTheme="minorEastAsia" w:hAnsiTheme="minorHAnsi"/>
                <w:noProof/>
                <w:sz w:val="24"/>
                <w:szCs w:val="24"/>
                <w:lang w:eastAsia="da-DK"/>
              </w:rPr>
              <w:tab/>
            </w:r>
            <w:r w:rsidRPr="00FB11DE">
              <w:rPr>
                <w:rStyle w:val="Hyperlink"/>
                <w:noProof/>
              </w:rPr>
              <w:t>Leverandøren</w:t>
            </w:r>
            <w:r>
              <w:rPr>
                <w:noProof/>
                <w:webHidden/>
              </w:rPr>
              <w:tab/>
            </w:r>
            <w:r>
              <w:rPr>
                <w:noProof/>
                <w:webHidden/>
              </w:rPr>
              <w:fldChar w:fldCharType="begin"/>
            </w:r>
            <w:r>
              <w:rPr>
                <w:noProof/>
                <w:webHidden/>
              </w:rPr>
              <w:instrText xml:space="preserve"> PAGEREF _Toc223615329 \h </w:instrText>
            </w:r>
            <w:r>
              <w:rPr>
                <w:noProof/>
                <w:webHidden/>
              </w:rPr>
            </w:r>
            <w:r>
              <w:rPr>
                <w:noProof/>
                <w:webHidden/>
              </w:rPr>
              <w:fldChar w:fldCharType="separate"/>
            </w:r>
            <w:r>
              <w:rPr>
                <w:noProof/>
                <w:webHidden/>
              </w:rPr>
              <w:t>33</w:t>
            </w:r>
            <w:r>
              <w:rPr>
                <w:noProof/>
                <w:webHidden/>
              </w:rPr>
              <w:fldChar w:fldCharType="end"/>
            </w:r>
          </w:hyperlink>
        </w:p>
        <w:p w14:paraId="66534311" w14:textId="300C9F1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30" w:history="1">
            <w:r w:rsidRPr="00FB11DE">
              <w:rPr>
                <w:rStyle w:val="Hyperlink"/>
                <w:noProof/>
              </w:rPr>
              <w:t>26.2</w:t>
            </w:r>
            <w:r>
              <w:rPr>
                <w:rFonts w:asciiTheme="minorHAnsi" w:eastAsiaTheme="minorEastAsia" w:hAnsiTheme="minorHAnsi"/>
                <w:noProof/>
                <w:sz w:val="24"/>
                <w:szCs w:val="24"/>
                <w:lang w:eastAsia="da-DK"/>
              </w:rPr>
              <w:tab/>
            </w:r>
            <w:r w:rsidRPr="00FB11DE">
              <w:rPr>
                <w:rStyle w:val="Hyperlink"/>
                <w:noProof/>
              </w:rPr>
              <w:t>Ordregiver</w:t>
            </w:r>
            <w:r>
              <w:rPr>
                <w:noProof/>
                <w:webHidden/>
              </w:rPr>
              <w:tab/>
            </w:r>
            <w:r>
              <w:rPr>
                <w:noProof/>
                <w:webHidden/>
              </w:rPr>
              <w:fldChar w:fldCharType="begin"/>
            </w:r>
            <w:r>
              <w:rPr>
                <w:noProof/>
                <w:webHidden/>
              </w:rPr>
              <w:instrText xml:space="preserve"> PAGEREF _Toc223615330 \h </w:instrText>
            </w:r>
            <w:r>
              <w:rPr>
                <w:noProof/>
                <w:webHidden/>
              </w:rPr>
            </w:r>
            <w:r>
              <w:rPr>
                <w:noProof/>
                <w:webHidden/>
              </w:rPr>
              <w:fldChar w:fldCharType="separate"/>
            </w:r>
            <w:r>
              <w:rPr>
                <w:noProof/>
                <w:webHidden/>
              </w:rPr>
              <w:t>34</w:t>
            </w:r>
            <w:r>
              <w:rPr>
                <w:noProof/>
                <w:webHidden/>
              </w:rPr>
              <w:fldChar w:fldCharType="end"/>
            </w:r>
          </w:hyperlink>
        </w:p>
        <w:p w14:paraId="2340CBB5" w14:textId="1360DAE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31" w:history="1">
            <w:r w:rsidRPr="00FB11DE">
              <w:rPr>
                <w:rStyle w:val="Hyperlink"/>
                <w:noProof/>
              </w:rPr>
              <w:t>27</w:t>
            </w:r>
            <w:r>
              <w:rPr>
                <w:rFonts w:asciiTheme="minorHAnsi" w:eastAsiaTheme="minorEastAsia" w:hAnsiTheme="minorHAnsi"/>
                <w:noProof/>
                <w:sz w:val="24"/>
                <w:szCs w:val="24"/>
                <w:lang w:eastAsia="da-DK"/>
              </w:rPr>
              <w:tab/>
            </w:r>
            <w:r w:rsidRPr="00FB11DE">
              <w:rPr>
                <w:rStyle w:val="Hyperlink"/>
                <w:noProof/>
              </w:rPr>
              <w:t>Lovvalg og værneting</w:t>
            </w:r>
            <w:r>
              <w:rPr>
                <w:noProof/>
                <w:webHidden/>
              </w:rPr>
              <w:tab/>
            </w:r>
            <w:r>
              <w:rPr>
                <w:noProof/>
                <w:webHidden/>
              </w:rPr>
              <w:fldChar w:fldCharType="begin"/>
            </w:r>
            <w:r>
              <w:rPr>
                <w:noProof/>
                <w:webHidden/>
              </w:rPr>
              <w:instrText xml:space="preserve"> PAGEREF _Toc223615331 \h </w:instrText>
            </w:r>
            <w:r>
              <w:rPr>
                <w:noProof/>
                <w:webHidden/>
              </w:rPr>
            </w:r>
            <w:r>
              <w:rPr>
                <w:noProof/>
                <w:webHidden/>
              </w:rPr>
              <w:fldChar w:fldCharType="separate"/>
            </w:r>
            <w:r>
              <w:rPr>
                <w:noProof/>
                <w:webHidden/>
              </w:rPr>
              <w:t>34</w:t>
            </w:r>
            <w:r>
              <w:rPr>
                <w:noProof/>
                <w:webHidden/>
              </w:rPr>
              <w:fldChar w:fldCharType="end"/>
            </w:r>
          </w:hyperlink>
        </w:p>
        <w:p w14:paraId="07D391C9" w14:textId="76D2BC8D"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32" w:history="1">
            <w:r w:rsidRPr="00FB11DE">
              <w:rPr>
                <w:rStyle w:val="Hyperlink"/>
                <w:noProof/>
              </w:rPr>
              <w:t>28</w:t>
            </w:r>
            <w:r>
              <w:rPr>
                <w:rFonts w:asciiTheme="minorHAnsi" w:eastAsiaTheme="minorEastAsia" w:hAnsiTheme="minorHAnsi"/>
                <w:noProof/>
                <w:sz w:val="24"/>
                <w:szCs w:val="24"/>
                <w:lang w:eastAsia="da-DK"/>
              </w:rPr>
              <w:tab/>
            </w:r>
            <w:r w:rsidRPr="00FB11DE">
              <w:rPr>
                <w:rStyle w:val="Hyperlink"/>
                <w:noProof/>
              </w:rPr>
              <w:t>Underskrifter</w:t>
            </w:r>
            <w:r>
              <w:rPr>
                <w:noProof/>
                <w:webHidden/>
              </w:rPr>
              <w:tab/>
            </w:r>
            <w:r>
              <w:rPr>
                <w:noProof/>
                <w:webHidden/>
              </w:rPr>
              <w:fldChar w:fldCharType="begin"/>
            </w:r>
            <w:r>
              <w:rPr>
                <w:noProof/>
                <w:webHidden/>
              </w:rPr>
              <w:instrText xml:space="preserve"> PAGEREF _Toc223615332 \h </w:instrText>
            </w:r>
            <w:r>
              <w:rPr>
                <w:noProof/>
                <w:webHidden/>
              </w:rPr>
            </w:r>
            <w:r>
              <w:rPr>
                <w:noProof/>
                <w:webHidden/>
              </w:rPr>
              <w:fldChar w:fldCharType="separate"/>
            </w:r>
            <w:r>
              <w:rPr>
                <w:noProof/>
                <w:webHidden/>
              </w:rPr>
              <w:t>35</w:t>
            </w:r>
            <w:r>
              <w:rPr>
                <w:noProof/>
                <w:webHidden/>
              </w:rPr>
              <w:fldChar w:fldCharType="end"/>
            </w:r>
          </w:hyperlink>
        </w:p>
        <w:p w14:paraId="5A8C73E1" w14:textId="2BEFBD3E"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3" w:history="1">
            <w:r w:rsidRPr="00FB11DE">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_Toc223615333 \h </w:instrText>
            </w:r>
            <w:r>
              <w:rPr>
                <w:noProof/>
                <w:webHidden/>
              </w:rPr>
            </w:r>
            <w:r>
              <w:rPr>
                <w:noProof/>
                <w:webHidden/>
              </w:rPr>
              <w:fldChar w:fldCharType="separate"/>
            </w:r>
            <w:r>
              <w:rPr>
                <w:noProof/>
                <w:webHidden/>
              </w:rPr>
              <w:t>15</w:t>
            </w:r>
            <w:r>
              <w:rPr>
                <w:noProof/>
                <w:webHidden/>
              </w:rPr>
              <w:fldChar w:fldCharType="end"/>
            </w:r>
          </w:hyperlink>
        </w:p>
        <w:p w14:paraId="594670DA" w14:textId="39E9757D"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4" w:history="1">
            <w:r w:rsidRPr="00FB11DE">
              <w:rPr>
                <w:rStyle w:val="Hyperlink"/>
                <w:noProof/>
              </w:rPr>
              <w:t>Bilag 2 – Kravspecifikation</w:t>
            </w:r>
            <w:r>
              <w:rPr>
                <w:noProof/>
                <w:webHidden/>
              </w:rPr>
              <w:tab/>
            </w:r>
            <w:r>
              <w:rPr>
                <w:noProof/>
                <w:webHidden/>
              </w:rPr>
              <w:fldChar w:fldCharType="begin"/>
            </w:r>
            <w:r>
              <w:rPr>
                <w:noProof/>
                <w:webHidden/>
              </w:rPr>
              <w:instrText xml:space="preserve"> PAGEREF _Toc223615334 \h </w:instrText>
            </w:r>
            <w:r>
              <w:rPr>
                <w:noProof/>
                <w:webHidden/>
              </w:rPr>
            </w:r>
            <w:r>
              <w:rPr>
                <w:noProof/>
                <w:webHidden/>
              </w:rPr>
              <w:fldChar w:fldCharType="separate"/>
            </w:r>
            <w:r>
              <w:rPr>
                <w:noProof/>
                <w:webHidden/>
              </w:rPr>
              <w:t>16</w:t>
            </w:r>
            <w:r>
              <w:rPr>
                <w:noProof/>
                <w:webHidden/>
              </w:rPr>
              <w:fldChar w:fldCharType="end"/>
            </w:r>
          </w:hyperlink>
        </w:p>
        <w:p w14:paraId="7E644D88" w14:textId="41226C0A"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5" w:history="1">
            <w:r w:rsidRPr="00FB11DE">
              <w:rPr>
                <w:rStyle w:val="Hyperlink"/>
                <w:noProof/>
              </w:rPr>
              <w:t>Bilag 3 - Tilbudsliste</w:t>
            </w:r>
            <w:r>
              <w:rPr>
                <w:noProof/>
                <w:webHidden/>
              </w:rPr>
              <w:tab/>
            </w:r>
            <w:r>
              <w:rPr>
                <w:noProof/>
                <w:webHidden/>
              </w:rPr>
              <w:fldChar w:fldCharType="begin"/>
            </w:r>
            <w:r>
              <w:rPr>
                <w:noProof/>
                <w:webHidden/>
              </w:rPr>
              <w:instrText xml:space="preserve"> PAGEREF _Toc223615335 \h </w:instrText>
            </w:r>
            <w:r>
              <w:rPr>
                <w:noProof/>
                <w:webHidden/>
              </w:rPr>
            </w:r>
            <w:r>
              <w:rPr>
                <w:noProof/>
                <w:webHidden/>
              </w:rPr>
              <w:fldChar w:fldCharType="separate"/>
            </w:r>
            <w:r>
              <w:rPr>
                <w:noProof/>
                <w:webHidden/>
              </w:rPr>
              <w:t>17</w:t>
            </w:r>
            <w:r>
              <w:rPr>
                <w:noProof/>
                <w:webHidden/>
              </w:rPr>
              <w:fldChar w:fldCharType="end"/>
            </w:r>
          </w:hyperlink>
        </w:p>
        <w:p w14:paraId="68FF61A6" w14:textId="3142C0A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6" w:history="1">
            <w:r w:rsidRPr="00FB11DE">
              <w:rPr>
                <w:rStyle w:val="Hyperlink"/>
                <w:noProof/>
              </w:rPr>
              <w:t>Bilag 4 – Støtteerklæring</w:t>
            </w:r>
            <w:r>
              <w:rPr>
                <w:noProof/>
                <w:webHidden/>
              </w:rPr>
              <w:tab/>
            </w:r>
            <w:r>
              <w:rPr>
                <w:noProof/>
                <w:webHidden/>
              </w:rPr>
              <w:fldChar w:fldCharType="begin"/>
            </w:r>
            <w:r>
              <w:rPr>
                <w:noProof/>
                <w:webHidden/>
              </w:rPr>
              <w:instrText xml:space="preserve"> PAGEREF _Toc223615336 \h </w:instrText>
            </w:r>
            <w:r>
              <w:rPr>
                <w:noProof/>
                <w:webHidden/>
              </w:rPr>
            </w:r>
            <w:r>
              <w:rPr>
                <w:noProof/>
                <w:webHidden/>
              </w:rPr>
              <w:fldChar w:fldCharType="separate"/>
            </w:r>
            <w:r>
              <w:rPr>
                <w:noProof/>
                <w:webHidden/>
              </w:rPr>
              <w:t>18</w:t>
            </w:r>
            <w:r>
              <w:rPr>
                <w:noProof/>
                <w:webHidden/>
              </w:rPr>
              <w:fldChar w:fldCharType="end"/>
            </w:r>
          </w:hyperlink>
        </w:p>
        <w:p w14:paraId="28521844" w14:textId="51EB8C1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7" w:history="1">
            <w:r w:rsidRPr="00FB11DE">
              <w:rPr>
                <w:rStyle w:val="Hyperlink"/>
                <w:noProof/>
              </w:rPr>
              <w:t>Bilag 5 – Tro- og loveerklæring</w:t>
            </w:r>
            <w:r>
              <w:rPr>
                <w:noProof/>
                <w:webHidden/>
              </w:rPr>
              <w:tab/>
            </w:r>
            <w:r>
              <w:rPr>
                <w:noProof/>
                <w:webHidden/>
              </w:rPr>
              <w:fldChar w:fldCharType="begin"/>
            </w:r>
            <w:r>
              <w:rPr>
                <w:noProof/>
                <w:webHidden/>
              </w:rPr>
              <w:instrText xml:space="preserve"> PAGEREF _Toc223615337 \h </w:instrText>
            </w:r>
            <w:r>
              <w:rPr>
                <w:noProof/>
                <w:webHidden/>
              </w:rPr>
            </w:r>
            <w:r>
              <w:rPr>
                <w:noProof/>
                <w:webHidden/>
              </w:rPr>
              <w:fldChar w:fldCharType="separate"/>
            </w:r>
            <w:r>
              <w:rPr>
                <w:noProof/>
                <w:webHidden/>
              </w:rPr>
              <w:t>19</w:t>
            </w:r>
            <w:r>
              <w:rPr>
                <w:noProof/>
                <w:webHidden/>
              </w:rPr>
              <w:fldChar w:fldCharType="end"/>
            </w:r>
          </w:hyperlink>
        </w:p>
        <w:p w14:paraId="70799EF3" w14:textId="1F8DE3BA"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8" w:history="1">
            <w:r w:rsidRPr="00FB11DE">
              <w:rPr>
                <w:rStyle w:val="Hyperlink"/>
                <w:noProof/>
              </w:rPr>
              <w:t>Bilag 6 – Databehandleraftale</w:t>
            </w:r>
            <w:r>
              <w:rPr>
                <w:noProof/>
                <w:webHidden/>
              </w:rPr>
              <w:tab/>
            </w:r>
            <w:r>
              <w:rPr>
                <w:noProof/>
                <w:webHidden/>
              </w:rPr>
              <w:fldChar w:fldCharType="begin"/>
            </w:r>
            <w:r>
              <w:rPr>
                <w:noProof/>
                <w:webHidden/>
              </w:rPr>
              <w:instrText xml:space="preserve"> PAGEREF _Toc223615338 \h </w:instrText>
            </w:r>
            <w:r>
              <w:rPr>
                <w:noProof/>
                <w:webHidden/>
              </w:rPr>
            </w:r>
            <w:r>
              <w:rPr>
                <w:noProof/>
                <w:webHidden/>
              </w:rPr>
              <w:fldChar w:fldCharType="separate"/>
            </w:r>
            <w:r>
              <w:rPr>
                <w:noProof/>
                <w:webHidden/>
              </w:rPr>
              <w:t>20</w:t>
            </w:r>
            <w:r>
              <w:rPr>
                <w:noProof/>
                <w:webHidden/>
              </w:rPr>
              <w:fldChar w:fldCharType="end"/>
            </w:r>
          </w:hyperlink>
        </w:p>
        <w:p w14:paraId="04D3BD9A" w14:textId="664DF57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9" w:history="1">
            <w:r w:rsidRPr="00FB11DE">
              <w:rPr>
                <w:rStyle w:val="Hyperlink"/>
                <w:noProof/>
              </w:rPr>
              <w:t>Bilag 7 – Arbejdsklausul</w:t>
            </w:r>
            <w:r>
              <w:rPr>
                <w:noProof/>
                <w:webHidden/>
              </w:rPr>
              <w:tab/>
            </w:r>
            <w:r>
              <w:rPr>
                <w:noProof/>
                <w:webHidden/>
              </w:rPr>
              <w:fldChar w:fldCharType="begin"/>
            </w:r>
            <w:r>
              <w:rPr>
                <w:noProof/>
                <w:webHidden/>
              </w:rPr>
              <w:instrText xml:space="preserve"> PAGEREF _Toc223615339 \h </w:instrText>
            </w:r>
            <w:r>
              <w:rPr>
                <w:noProof/>
                <w:webHidden/>
              </w:rPr>
            </w:r>
            <w:r>
              <w:rPr>
                <w:noProof/>
                <w:webHidden/>
              </w:rPr>
              <w:fldChar w:fldCharType="separate"/>
            </w:r>
            <w:r>
              <w:rPr>
                <w:noProof/>
                <w:webHidden/>
              </w:rPr>
              <w:t>21</w:t>
            </w:r>
            <w:r>
              <w:rPr>
                <w:noProof/>
                <w:webHidden/>
              </w:rPr>
              <w:fldChar w:fldCharType="end"/>
            </w:r>
          </w:hyperlink>
        </w:p>
        <w:p w14:paraId="4A1D7105" w14:textId="49FBE08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40" w:history="1">
            <w:r w:rsidRPr="00FB11DE">
              <w:rPr>
                <w:rStyle w:val="Hyperlink"/>
                <w:noProof/>
              </w:rPr>
              <w:t>Bilag 8 – Oplysninger om virksomhedsoverdragelse</w:t>
            </w:r>
            <w:r>
              <w:rPr>
                <w:noProof/>
                <w:webHidden/>
              </w:rPr>
              <w:tab/>
            </w:r>
            <w:r>
              <w:rPr>
                <w:noProof/>
                <w:webHidden/>
              </w:rPr>
              <w:fldChar w:fldCharType="begin"/>
            </w:r>
            <w:r>
              <w:rPr>
                <w:noProof/>
                <w:webHidden/>
              </w:rPr>
              <w:instrText xml:space="preserve"> PAGEREF _Toc223615340 \h </w:instrText>
            </w:r>
            <w:r>
              <w:rPr>
                <w:noProof/>
                <w:webHidden/>
              </w:rPr>
            </w:r>
            <w:r>
              <w:rPr>
                <w:noProof/>
                <w:webHidden/>
              </w:rPr>
              <w:fldChar w:fldCharType="separate"/>
            </w:r>
            <w:r>
              <w:rPr>
                <w:noProof/>
                <w:webHidden/>
              </w:rPr>
              <w:t>22</w:t>
            </w:r>
            <w:r>
              <w:rPr>
                <w:noProof/>
                <w:webHidden/>
              </w:rPr>
              <w:fldChar w:fldCharType="end"/>
            </w:r>
          </w:hyperlink>
        </w:p>
        <w:p w14:paraId="3CBADB8C" w14:textId="6685AFDF" w:rsidR="00CE605E" w:rsidRDefault="001D0E9D">
          <w:r>
            <w:rPr>
              <w:b/>
              <w:bCs/>
            </w:rPr>
            <w:fldChar w:fldCharType="end"/>
          </w:r>
        </w:p>
      </w:sdtContent>
    </w:sdt>
    <w:p w14:paraId="65035F8A" w14:textId="4274AC22" w:rsidR="008C7B52" w:rsidRPr="008C7B52" w:rsidRDefault="008C7B52" w:rsidP="00A20288">
      <w:pPr>
        <w:jc w:val="both"/>
        <w:rPr>
          <w:rFonts w:ascii="Nirmala UI" w:hAnsi="Nirmala UI" w:cs="Nirmala UI"/>
          <w:sz w:val="24"/>
          <w:szCs w:val="24"/>
        </w:rPr>
      </w:pPr>
    </w:p>
    <w:p w14:paraId="45D118E2" w14:textId="77777777" w:rsidR="00E27BCC" w:rsidRPr="008C7B52" w:rsidRDefault="00E27BCC" w:rsidP="00A20288">
      <w:pPr>
        <w:jc w:val="both"/>
        <w:rPr>
          <w:rFonts w:ascii="Nirmala UI" w:hAnsi="Nirmala UI" w:cs="Nirmala UI"/>
          <w:sz w:val="24"/>
          <w:szCs w:val="24"/>
        </w:rPr>
      </w:pPr>
    </w:p>
    <w:p w14:paraId="66F0D016" w14:textId="77777777" w:rsidR="00AB1FDA" w:rsidRDefault="001D0E9D">
      <w:pPr>
        <w:spacing w:after="160" w:line="259" w:lineRule="auto"/>
        <w:rPr>
          <w:rFonts w:ascii="Nirmala UI" w:hAnsi="Nirmala UI" w:cs="Nirmala UI"/>
          <w:b/>
          <w:bCs/>
          <w:color w:val="00B050"/>
          <w:sz w:val="24"/>
          <w:szCs w:val="24"/>
        </w:rPr>
      </w:pPr>
      <w:r>
        <w:rPr>
          <w:rFonts w:ascii="Nirmala UI" w:hAnsi="Nirmala UI" w:cs="Nirmala UI"/>
          <w:b/>
          <w:bCs/>
          <w:color w:val="00B050"/>
          <w:sz w:val="24"/>
          <w:szCs w:val="24"/>
        </w:rPr>
        <w:br w:type="page"/>
      </w:r>
    </w:p>
    <w:p w14:paraId="01B463CE" w14:textId="1C89A0F6"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Nærværende skabelon er vejledende og ikke udtryk for, hvordan de konkrete udbud skal formuleres eller opbygges. Det er således altid nødvendigt at foretage en konkret vurdering og tilpasning af det indholdsmæssige i forhold til det aktuelle udbud!</w:t>
      </w:r>
    </w:p>
    <w:p w14:paraId="7EA49136" w14:textId="77777777" w:rsidR="008B7962" w:rsidRPr="008B7962" w:rsidRDefault="008B7962" w:rsidP="00A20288">
      <w:pPr>
        <w:jc w:val="both"/>
        <w:rPr>
          <w:rFonts w:ascii="Nirmala UI" w:hAnsi="Nirmala UI" w:cs="Nirmala UI"/>
          <w:b/>
          <w:bCs/>
          <w:color w:val="00B050"/>
          <w:sz w:val="24"/>
          <w:szCs w:val="24"/>
        </w:rPr>
      </w:pPr>
    </w:p>
    <w:p w14:paraId="2528948E" w14:textId="6B682A7D" w:rsidR="13A98B70" w:rsidRDefault="13A98B70" w:rsidP="0503D0AE">
      <w:pPr>
        <w:jc w:val="both"/>
        <w:rPr>
          <w:rFonts w:ascii="Nirmala UI" w:hAnsi="Nirmala UI" w:cs="Nirmala UI"/>
          <w:b/>
          <w:bCs/>
          <w:color w:val="00B050"/>
          <w:sz w:val="24"/>
          <w:szCs w:val="24"/>
        </w:rPr>
      </w:pPr>
      <w:r w:rsidRPr="0503D0AE">
        <w:rPr>
          <w:rFonts w:ascii="Nirmala UI" w:hAnsi="Nirmala UI" w:cs="Nirmala UI"/>
          <w:b/>
          <w:bCs/>
          <w:color w:val="00B050"/>
          <w:sz w:val="24"/>
          <w:szCs w:val="24"/>
        </w:rPr>
        <w:t xml:space="preserve">Der er udarbejdet </w:t>
      </w:r>
      <w:r w:rsidR="00D66BC8">
        <w:rPr>
          <w:rFonts w:ascii="Nirmala UI" w:hAnsi="Nirmala UI" w:cs="Nirmala UI"/>
          <w:b/>
          <w:bCs/>
          <w:color w:val="00B050"/>
          <w:sz w:val="24"/>
          <w:szCs w:val="24"/>
        </w:rPr>
        <w:t>”V</w:t>
      </w:r>
      <w:r w:rsidRPr="0503D0AE">
        <w:rPr>
          <w:rFonts w:ascii="Nirmala UI" w:hAnsi="Nirmala UI" w:cs="Nirmala UI"/>
          <w:b/>
          <w:bCs/>
          <w:color w:val="00B050"/>
          <w:sz w:val="24"/>
          <w:szCs w:val="24"/>
        </w:rPr>
        <w:t>ejledning til IKA</w:t>
      </w:r>
      <w:r w:rsidR="00D66BC8">
        <w:rPr>
          <w:rFonts w:ascii="Nirmala UI" w:hAnsi="Nirmala UI" w:cs="Nirmala UI"/>
          <w:b/>
          <w:bCs/>
          <w:color w:val="00B050"/>
          <w:sz w:val="24"/>
          <w:szCs w:val="24"/>
        </w:rPr>
        <w:t>s</w:t>
      </w:r>
      <w:r w:rsidRPr="0503D0AE">
        <w:rPr>
          <w:rFonts w:ascii="Nirmala UI" w:hAnsi="Nirmala UI" w:cs="Nirmala UI"/>
          <w:b/>
          <w:bCs/>
          <w:color w:val="00B050"/>
          <w:sz w:val="24"/>
          <w:szCs w:val="24"/>
        </w:rPr>
        <w:t xml:space="preserve"> formel</w:t>
      </w:r>
      <w:r w:rsidR="00D66BC8">
        <w:rPr>
          <w:rFonts w:ascii="Nirmala UI" w:hAnsi="Nirmala UI" w:cs="Nirmala UI"/>
          <w:b/>
          <w:bCs/>
          <w:color w:val="00B050"/>
          <w:sz w:val="24"/>
          <w:szCs w:val="24"/>
        </w:rPr>
        <w:t>le</w:t>
      </w:r>
      <w:r w:rsidRPr="0503D0AE">
        <w:rPr>
          <w:rFonts w:ascii="Nirmala UI" w:hAnsi="Nirmala UI" w:cs="Nirmala UI"/>
          <w:b/>
          <w:bCs/>
          <w:color w:val="00B050"/>
          <w:sz w:val="24"/>
          <w:szCs w:val="24"/>
        </w:rPr>
        <w:t>-relationel</w:t>
      </w:r>
      <w:r w:rsidR="00D66BC8">
        <w:rPr>
          <w:rFonts w:ascii="Nirmala UI" w:hAnsi="Nirmala UI" w:cs="Nirmala UI"/>
          <w:b/>
          <w:bCs/>
          <w:color w:val="00B050"/>
          <w:sz w:val="24"/>
          <w:szCs w:val="24"/>
        </w:rPr>
        <w:t>le</w:t>
      </w:r>
      <w:r w:rsidRPr="0503D0AE">
        <w:rPr>
          <w:rFonts w:ascii="Nirmala UI" w:hAnsi="Nirmala UI" w:cs="Nirmala UI"/>
          <w:b/>
          <w:bCs/>
          <w:color w:val="00B050"/>
          <w:sz w:val="24"/>
          <w:szCs w:val="24"/>
        </w:rPr>
        <w:t xml:space="preserve"> </w:t>
      </w:r>
      <w:r w:rsidR="00A311C1" w:rsidRPr="00A311C1">
        <w:rPr>
          <w:rFonts w:ascii="Nirmala UI" w:hAnsi="Nirmala UI" w:cs="Nirmala UI"/>
          <w:b/>
          <w:bCs/>
          <w:color w:val="00B050"/>
          <w:sz w:val="24"/>
          <w:szCs w:val="24"/>
        </w:rPr>
        <w:t>skabelon for udbud af tjenesteydelser</w:t>
      </w:r>
      <w:r w:rsidRPr="0503D0AE">
        <w:rPr>
          <w:rFonts w:ascii="Nirmala UI" w:hAnsi="Nirmala UI" w:cs="Nirmala UI"/>
          <w:b/>
          <w:bCs/>
          <w:color w:val="00B050"/>
          <w:sz w:val="24"/>
          <w:szCs w:val="24"/>
        </w:rPr>
        <w:t>”, som bør læses inden skabelonen tages i anvendelse.</w:t>
      </w:r>
    </w:p>
    <w:p w14:paraId="1573C113" w14:textId="7E721161" w:rsidR="0503D0AE" w:rsidRDefault="0503D0AE" w:rsidP="0503D0AE">
      <w:pPr>
        <w:jc w:val="both"/>
        <w:rPr>
          <w:rFonts w:ascii="Nirmala UI" w:hAnsi="Nirmala UI" w:cs="Nirmala UI"/>
          <w:b/>
          <w:bCs/>
          <w:color w:val="00B050"/>
          <w:sz w:val="24"/>
          <w:szCs w:val="24"/>
        </w:rPr>
      </w:pPr>
    </w:p>
    <w:p w14:paraId="0065972D" w14:textId="2EA97C8C" w:rsidR="00E27BCC" w:rsidRPr="008B7962" w:rsidRDefault="001D0E9D" w:rsidP="00A20288">
      <w:pPr>
        <w:jc w:val="both"/>
        <w:rPr>
          <w:rFonts w:ascii="Nirmala UI" w:hAnsi="Nirmala UI" w:cs="Nirmala UI"/>
          <w:b/>
          <w:bCs/>
          <w:color w:val="00B050"/>
          <w:sz w:val="24"/>
          <w:szCs w:val="24"/>
        </w:rPr>
      </w:pPr>
      <w:r w:rsidRPr="0503D0AE">
        <w:rPr>
          <w:rFonts w:ascii="Nirmala UI" w:hAnsi="Nirmala UI" w:cs="Nirmala UI"/>
          <w:b/>
          <w:bCs/>
          <w:color w:val="00B050"/>
          <w:sz w:val="24"/>
          <w:szCs w:val="24"/>
        </w:rPr>
        <w:t>Der henvises herudover til DI og IKAs publikationer: Den gode kontrakt og Den gode udbudsproces for inspiration til brug ved indgåelse af tjenesteydelseskontrakter.</w:t>
      </w:r>
    </w:p>
    <w:p w14:paraId="321D8B9E" w14:textId="77777777" w:rsidR="008B7962" w:rsidRPr="008B7962" w:rsidRDefault="008B7962" w:rsidP="00A20288">
      <w:pPr>
        <w:jc w:val="both"/>
        <w:rPr>
          <w:rFonts w:ascii="Nirmala UI" w:hAnsi="Nirmala UI" w:cs="Nirmala UI"/>
          <w:b/>
          <w:bCs/>
          <w:color w:val="00B050"/>
          <w:sz w:val="24"/>
          <w:szCs w:val="24"/>
        </w:rPr>
      </w:pPr>
    </w:p>
    <w:p w14:paraId="54655BCF"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B050"/>
          <w:sz w:val="24"/>
          <w:szCs w:val="24"/>
          <w:u w:val="single"/>
        </w:rPr>
        <w:t>grønne tekst</w:t>
      </w:r>
      <w:r w:rsidRPr="008B7962">
        <w:rPr>
          <w:rFonts w:ascii="Nirmala UI" w:hAnsi="Nirmala UI" w:cs="Nirmala UI"/>
          <w:b/>
          <w:bCs/>
          <w:color w:val="00B050"/>
          <w:sz w:val="24"/>
          <w:szCs w:val="24"/>
        </w:rPr>
        <w:t xml:space="preserve"> i skabelonen er vejledende og skal slettes, inden udbudsmaterialet offentliggøres. </w:t>
      </w:r>
    </w:p>
    <w:p w14:paraId="4127C47B" w14:textId="77777777" w:rsidR="008B7962" w:rsidRPr="008B7962" w:rsidRDefault="008B7962" w:rsidP="00A20288">
      <w:pPr>
        <w:jc w:val="both"/>
        <w:rPr>
          <w:rFonts w:ascii="Nirmala UI" w:hAnsi="Nirmala UI" w:cs="Nirmala UI"/>
          <w:b/>
          <w:bCs/>
          <w:color w:val="00B050"/>
          <w:sz w:val="24"/>
          <w:szCs w:val="24"/>
        </w:rPr>
      </w:pPr>
    </w:p>
    <w:p w14:paraId="4F800975"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FF0000"/>
          <w:sz w:val="24"/>
          <w:szCs w:val="24"/>
          <w:u w:val="single"/>
        </w:rPr>
        <w:t>røde tekst</w:t>
      </w:r>
      <w:r w:rsidRPr="008B7962">
        <w:rPr>
          <w:rFonts w:ascii="Nirmala UI" w:hAnsi="Nirmala UI" w:cs="Nirmala UI"/>
          <w:b/>
          <w:bCs/>
          <w:color w:val="00B050"/>
          <w:sz w:val="24"/>
          <w:szCs w:val="24"/>
        </w:rPr>
        <w:t xml:space="preserve"> i skabelonen markerer steder, hvor brugeren skal indsætte sine egne oplysninger eller tekst. </w:t>
      </w:r>
    </w:p>
    <w:p w14:paraId="576071C7" w14:textId="77777777" w:rsidR="008B7962" w:rsidRPr="008B7962" w:rsidRDefault="008B7962" w:rsidP="00A20288">
      <w:pPr>
        <w:jc w:val="both"/>
        <w:rPr>
          <w:rFonts w:ascii="Nirmala UI" w:hAnsi="Nirmala UI" w:cs="Nirmala UI"/>
          <w:b/>
          <w:bCs/>
          <w:color w:val="00B050"/>
          <w:sz w:val="24"/>
          <w:szCs w:val="24"/>
        </w:rPr>
      </w:pPr>
    </w:p>
    <w:p w14:paraId="7DF7A158"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70C0"/>
          <w:sz w:val="24"/>
          <w:szCs w:val="24"/>
          <w:u w:val="single"/>
        </w:rPr>
        <w:t>blå tekst</w:t>
      </w:r>
      <w:r w:rsidRPr="008B7962">
        <w:rPr>
          <w:rFonts w:ascii="Nirmala UI" w:hAnsi="Nirmala UI" w:cs="Nirmala UI"/>
          <w:b/>
          <w:bCs/>
          <w:color w:val="00B050"/>
          <w:sz w:val="24"/>
          <w:szCs w:val="24"/>
        </w:rPr>
        <w:t xml:space="preserve"> i skabelonen markerer, at der er alternativer i skabelonen, som brugeren skal tage stilling til, inden udbudsmaterialet offentliggøres. </w:t>
      </w:r>
    </w:p>
    <w:p w14:paraId="6CC738F1" w14:textId="77777777" w:rsidR="008B7962" w:rsidRPr="008B7962" w:rsidRDefault="008B7962" w:rsidP="00A20288">
      <w:pPr>
        <w:jc w:val="both"/>
        <w:rPr>
          <w:rFonts w:ascii="Nirmala UI" w:hAnsi="Nirmala UI" w:cs="Nirmala UI"/>
          <w:b/>
          <w:bCs/>
          <w:color w:val="00B050"/>
          <w:sz w:val="24"/>
          <w:szCs w:val="24"/>
        </w:rPr>
      </w:pPr>
    </w:p>
    <w:p w14:paraId="1FF5B6FD" w14:textId="29D9081B"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Når materialet offentliggøres, skal brugeren have foretaget alle de valg, der er markeret med farvet tekst, og det endelige udbudsmateriale skal derfor ikke indeholde farvet tekst. </w:t>
      </w:r>
    </w:p>
    <w:p w14:paraId="53D6FD96" w14:textId="77777777" w:rsidR="008C7B52" w:rsidRPr="008C7B52" w:rsidRDefault="008C7B52" w:rsidP="00A20288">
      <w:pPr>
        <w:jc w:val="both"/>
        <w:rPr>
          <w:rFonts w:ascii="Nirmala UI" w:hAnsi="Nirmala UI" w:cs="Nirmala UI"/>
          <w:sz w:val="24"/>
          <w:szCs w:val="24"/>
        </w:rPr>
      </w:pPr>
    </w:p>
    <w:p w14:paraId="79CB43EC" w14:textId="77777777" w:rsidR="008C7B52" w:rsidRPr="008C7B52" w:rsidRDefault="008C7B52" w:rsidP="00A20288">
      <w:pPr>
        <w:jc w:val="both"/>
        <w:rPr>
          <w:rFonts w:ascii="Nirmala UI" w:hAnsi="Nirmala UI" w:cs="Nirmala UI"/>
          <w:sz w:val="24"/>
          <w:szCs w:val="24"/>
        </w:rPr>
        <w:sectPr w:rsidR="008C7B52" w:rsidRPr="008C7B52">
          <w:headerReference w:type="default" r:id="rId12"/>
          <w:pgSz w:w="11906" w:h="16838"/>
          <w:pgMar w:top="1701" w:right="1134" w:bottom="1701" w:left="1134" w:header="708" w:footer="708" w:gutter="0"/>
          <w:cols w:space="708"/>
          <w:docGrid w:linePitch="360"/>
        </w:sectPr>
      </w:pPr>
    </w:p>
    <w:p w14:paraId="3079D1DE" w14:textId="212CA5BB" w:rsidR="00E27BCC" w:rsidRPr="008B7962" w:rsidRDefault="001D0E9D" w:rsidP="00A20288">
      <w:pPr>
        <w:pStyle w:val="Overskrift1"/>
        <w:jc w:val="both"/>
      </w:pPr>
      <w:bookmarkStart w:id="1" w:name="_Toc223615217"/>
      <w:r w:rsidRPr="008B7962">
        <w:t>Indledning</w:t>
      </w:r>
      <w:bookmarkEnd w:id="1"/>
      <w:r w:rsidRPr="008B7962">
        <w:t xml:space="preserve"> </w:t>
      </w:r>
    </w:p>
    <w:p w14:paraId="4C74EFD7" w14:textId="732E2EFF" w:rsidR="00E27BCC" w:rsidRDefault="02FC614B" w:rsidP="00A20288">
      <w:pPr>
        <w:jc w:val="both"/>
        <w:rPr>
          <w:rFonts w:ascii="Nirmala UI" w:hAnsi="Nirmala UI" w:cs="Nirmala UI"/>
          <w:sz w:val="24"/>
          <w:szCs w:val="24"/>
        </w:rPr>
      </w:pPr>
      <w:r w:rsidRPr="0503D0AE">
        <w:rPr>
          <w:rFonts w:ascii="Nirmala UI" w:hAnsi="Nirmala UI" w:cs="Nirmala UI"/>
          <w:sz w:val="24"/>
          <w:szCs w:val="24"/>
        </w:rPr>
        <w:t xml:space="preserve">Udbuddet vedrører levering af </w:t>
      </w:r>
      <w:r w:rsidRPr="0503D0AE">
        <w:rPr>
          <w:rFonts w:ascii="Nirmala UI" w:hAnsi="Nirmala UI" w:cs="Nirmala UI"/>
          <w:color w:val="FF0000"/>
          <w:sz w:val="24"/>
          <w:szCs w:val="24"/>
        </w:rPr>
        <w:t>[indsæt udbuddets navn]</w:t>
      </w:r>
      <w:r w:rsidRPr="0503D0AE">
        <w:rPr>
          <w:rFonts w:ascii="Nirmala UI" w:hAnsi="Nirmala UI" w:cs="Nirmala UI"/>
          <w:sz w:val="24"/>
          <w:szCs w:val="24"/>
        </w:rPr>
        <w:t xml:space="preserve"> til </w:t>
      </w:r>
      <w:r w:rsidRPr="0503D0AE">
        <w:rPr>
          <w:rFonts w:ascii="Nirmala UI" w:hAnsi="Nirmala UI" w:cs="Nirmala UI"/>
          <w:color w:val="FF0000"/>
          <w:sz w:val="24"/>
          <w:szCs w:val="24"/>
        </w:rPr>
        <w:t>[indsæt ordregivers navn]</w:t>
      </w:r>
      <w:r w:rsidRPr="0503D0AE">
        <w:rPr>
          <w:rFonts w:ascii="Nirmala UI" w:hAnsi="Nirmala UI" w:cs="Nirmala UI"/>
          <w:sz w:val="24"/>
          <w:szCs w:val="24"/>
        </w:rPr>
        <w:t>.</w:t>
      </w:r>
    </w:p>
    <w:p w14:paraId="25A6765B" w14:textId="77777777" w:rsidR="00DA3981" w:rsidRPr="008C7B52" w:rsidRDefault="00DA3981" w:rsidP="00A20288">
      <w:pPr>
        <w:jc w:val="both"/>
        <w:rPr>
          <w:rFonts w:ascii="Nirmala UI" w:hAnsi="Nirmala UI" w:cs="Nirmala UI"/>
          <w:sz w:val="24"/>
          <w:szCs w:val="24"/>
        </w:rPr>
      </w:pPr>
    </w:p>
    <w:p w14:paraId="3D21DBCE" w14:textId="6C1370A8"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Udbuddet gennemføres som </w:t>
      </w:r>
      <w:sdt>
        <w:sdtPr>
          <w:alias w:val="Udbudsform"/>
          <w:tag w:val="Udbudsform"/>
          <w:id w:val="1890923975"/>
          <w:placeholder>
            <w:docPart w:val="671A37702B064F698382331677D5DC54"/>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EndPr/>
        <w:sdtContent>
          <w:r w:rsidR="00874142" w:rsidRPr="00874142">
            <w:rPr>
              <w:rStyle w:val="Pladsholdertekst"/>
              <w:rFonts w:ascii="Nirmala UI" w:hAnsi="Nirmala UI" w:cs="Nirmala UI"/>
              <w:color w:val="FF0000"/>
              <w:sz w:val="24"/>
              <w:szCs w:val="24"/>
            </w:rPr>
            <w:t>Vælg et element.</w:t>
          </w:r>
        </w:sdtContent>
      </w:sdt>
      <w:r w:rsidRPr="008C7B52">
        <w:rPr>
          <w:rFonts w:ascii="Nirmala UI" w:hAnsi="Nirmala UI" w:cs="Nirmala UI"/>
          <w:sz w:val="24"/>
          <w:szCs w:val="24"/>
        </w:rPr>
        <w:t xml:space="preserve">, jf. udbudsloven, LBK nr. 116 af 03/02/2025, </w:t>
      </w:r>
      <w:sdt>
        <w:sdtPr>
          <w:alias w:val="Hvem kan give tilbud"/>
          <w:tag w:val="Hvem kan give tilbud"/>
          <w:id w:val="9495600"/>
          <w:placeholder>
            <w:docPart w:val="A150C20ED10E42368E3FA6969B042E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EndPr/>
        <w:sdtContent>
          <w:r w:rsidR="00DA3981" w:rsidRPr="00DA3981">
            <w:rPr>
              <w:rStyle w:val="Pladsholdertekst"/>
              <w:rFonts w:ascii="Nirmala UI" w:hAnsi="Nirmala UI" w:cs="Nirmala UI"/>
              <w:color w:val="FF0000"/>
              <w:sz w:val="24"/>
              <w:szCs w:val="24"/>
            </w:rPr>
            <w:t>Vælg hvem der kan give tilbud</w:t>
          </w:r>
        </w:sdtContent>
      </w:sdt>
      <w:r w:rsidRPr="008C7B52">
        <w:rPr>
          <w:rFonts w:ascii="Nirmala UI" w:hAnsi="Nirmala UI" w:cs="Nirmala UI"/>
          <w:sz w:val="24"/>
          <w:szCs w:val="24"/>
        </w:rPr>
        <w:t xml:space="preserve">. </w:t>
      </w:r>
    </w:p>
    <w:p w14:paraId="1822BDFA" w14:textId="77777777" w:rsidR="00121165" w:rsidRPr="008C7B52" w:rsidRDefault="00121165" w:rsidP="00A20288">
      <w:pPr>
        <w:jc w:val="both"/>
        <w:rPr>
          <w:rFonts w:ascii="Nirmala UI" w:hAnsi="Nirmala UI" w:cs="Nirmala UI"/>
          <w:sz w:val="24"/>
          <w:szCs w:val="24"/>
        </w:rPr>
      </w:pPr>
    </w:p>
    <w:p w14:paraId="56FA395D" w14:textId="5F313CE1" w:rsidR="00E27BCC" w:rsidRDefault="006C5FDC" w:rsidP="00A20288">
      <w:pPr>
        <w:jc w:val="both"/>
        <w:rPr>
          <w:rFonts w:ascii="Nirmala UI" w:hAnsi="Nirmala UI" w:cs="Nirmala UI"/>
          <w:color w:val="00B050"/>
          <w:sz w:val="24"/>
          <w:szCs w:val="24"/>
        </w:rPr>
      </w:pPr>
      <w:r>
        <w:rPr>
          <w:rFonts w:ascii="Nirmala UI" w:hAnsi="Nirmala UI" w:cs="Nirmala UI"/>
          <w:color w:val="00B050"/>
          <w:sz w:val="24"/>
          <w:szCs w:val="24"/>
        </w:rPr>
        <w:t>(Udbudsbetingelserne passer til et offentligt udbud, hvorfor de skal tilrettes, hvis der vælges en anden udbudsform efter Udbudsloven).</w:t>
      </w:r>
    </w:p>
    <w:p w14:paraId="37A36A39" w14:textId="77777777" w:rsidR="00DA3981" w:rsidRPr="00DA3981" w:rsidRDefault="00DA3981" w:rsidP="00A20288">
      <w:pPr>
        <w:jc w:val="both"/>
        <w:rPr>
          <w:rFonts w:ascii="Nirmala UI" w:hAnsi="Nirmala UI" w:cs="Nirmala UI"/>
          <w:color w:val="00B050"/>
          <w:sz w:val="24"/>
          <w:szCs w:val="24"/>
        </w:rPr>
      </w:pPr>
    </w:p>
    <w:p w14:paraId="58778238"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Udbudsmaterialet består af:</w:t>
      </w:r>
    </w:p>
    <w:p w14:paraId="7BCB8B96" w14:textId="70A73D64" w:rsidR="00E27BCC" w:rsidRPr="00DA3981" w:rsidRDefault="001D0E9D" w:rsidP="00C125DB">
      <w:pPr>
        <w:pStyle w:val="Listeafsnit"/>
        <w:numPr>
          <w:ilvl w:val="0"/>
          <w:numId w:val="2"/>
        </w:numPr>
        <w:jc w:val="both"/>
        <w:rPr>
          <w:rFonts w:ascii="Nirmala UI" w:hAnsi="Nirmala UI" w:cs="Nirmala UI"/>
          <w:sz w:val="24"/>
          <w:szCs w:val="24"/>
        </w:rPr>
      </w:pPr>
      <w:r w:rsidRPr="00DA3981">
        <w:rPr>
          <w:rFonts w:ascii="Nirmala UI" w:hAnsi="Nirmala UI" w:cs="Nirmala UI"/>
          <w:sz w:val="24"/>
          <w:szCs w:val="24"/>
        </w:rPr>
        <w:t>Udbudsbekendtgørelse</w:t>
      </w:r>
    </w:p>
    <w:p w14:paraId="4AB6F340" w14:textId="30EF287C" w:rsidR="00E27BCC" w:rsidRPr="00DA3981" w:rsidRDefault="001D0E9D" w:rsidP="00C125DB">
      <w:pPr>
        <w:pStyle w:val="Listeafsnit"/>
        <w:numPr>
          <w:ilvl w:val="0"/>
          <w:numId w:val="2"/>
        </w:numPr>
        <w:jc w:val="both"/>
        <w:rPr>
          <w:rFonts w:ascii="Nirmala UI" w:hAnsi="Nirmala UI" w:cs="Nirmala UI"/>
          <w:sz w:val="24"/>
          <w:szCs w:val="24"/>
        </w:rPr>
      </w:pPr>
      <w:r w:rsidRPr="00DA3981">
        <w:rPr>
          <w:rFonts w:ascii="Nirmala UI" w:hAnsi="Nirmala UI" w:cs="Nirmala UI"/>
          <w:sz w:val="24"/>
          <w:szCs w:val="24"/>
        </w:rPr>
        <w:t>Udbudsbetingelser, herunder ESPD (fælles europæisk udbudsdokument)</w:t>
      </w:r>
    </w:p>
    <w:p w14:paraId="679EBE88" w14:textId="5E3FA085" w:rsidR="00E27BCC" w:rsidRPr="009C6E2D" w:rsidRDefault="001D0E9D" w:rsidP="00C125DB">
      <w:pPr>
        <w:pStyle w:val="Listeafsnit"/>
        <w:numPr>
          <w:ilvl w:val="0"/>
          <w:numId w:val="2"/>
        </w:numPr>
        <w:jc w:val="both"/>
        <w:rPr>
          <w:rFonts w:ascii="Nirmala UI" w:hAnsi="Nirmala UI" w:cs="Nirmala UI"/>
          <w:sz w:val="24"/>
          <w:szCs w:val="24"/>
        </w:rPr>
      </w:pPr>
      <w:r w:rsidRPr="006C5FDC">
        <w:rPr>
          <w:rFonts w:ascii="Nirmala UI" w:hAnsi="Nirmala UI" w:cs="Nirmala UI"/>
          <w:sz w:val="24"/>
          <w:szCs w:val="24"/>
        </w:rPr>
        <w:t xml:space="preserve">Udkast til kontrakt med bilag </w:t>
      </w:r>
      <w:r w:rsidRPr="005F631D">
        <w:rPr>
          <w:rFonts w:ascii="Nirmala UI" w:hAnsi="Nirmala UI" w:cs="Nirmala UI"/>
          <w:color w:val="FF0000"/>
          <w:sz w:val="24"/>
          <w:szCs w:val="24"/>
        </w:rPr>
        <w:t>[indsæt bilagsnumre]</w:t>
      </w:r>
    </w:p>
    <w:p w14:paraId="42BFDF18" w14:textId="77777777" w:rsidR="00471648" w:rsidRDefault="00471648" w:rsidP="00471648">
      <w:pPr>
        <w:jc w:val="both"/>
        <w:rPr>
          <w:rFonts w:ascii="Nirmala UI" w:hAnsi="Nirmala UI" w:cs="Nirmala UI"/>
          <w:sz w:val="24"/>
          <w:szCs w:val="24"/>
        </w:rPr>
      </w:pPr>
    </w:p>
    <w:p w14:paraId="686214B9" w14:textId="224CB80F" w:rsidR="28B62253" w:rsidRDefault="28B62253" w:rsidP="29E7CF61">
      <w:pPr>
        <w:jc w:val="both"/>
        <w:rPr>
          <w:rFonts w:ascii="Nirmala UI" w:hAnsi="Nirmala UI" w:cs="Nirmala UI"/>
          <w:sz w:val="24"/>
          <w:szCs w:val="24"/>
        </w:rPr>
      </w:pPr>
      <w:r w:rsidRPr="22022CA0">
        <w:rPr>
          <w:rFonts w:ascii="Nirmala UI" w:hAnsi="Nirmala UI" w:cs="Nirmala UI"/>
          <w:sz w:val="24"/>
          <w:szCs w:val="24"/>
        </w:rPr>
        <w:t>Aftale</w:t>
      </w:r>
      <w:r w:rsidRPr="22022CA0">
        <w:rPr>
          <w:rFonts w:ascii="Nirmala UI" w:hAnsi="Nirmala UI" w:cs="Nirmala UI"/>
          <w:color w:val="FF0000"/>
          <w:sz w:val="24"/>
          <w:szCs w:val="24"/>
        </w:rPr>
        <w:t>(r)</w:t>
      </w:r>
      <w:r w:rsidRPr="22022CA0">
        <w:rPr>
          <w:rFonts w:ascii="Nirmala UI" w:hAnsi="Nirmala UI" w:cs="Nirmala UI"/>
          <w:sz w:val="24"/>
          <w:szCs w:val="24"/>
        </w:rPr>
        <w:t xml:space="preserve"> med den vindende tilbudsgiver</w:t>
      </w:r>
      <w:r w:rsidRPr="22022CA0">
        <w:rPr>
          <w:rFonts w:ascii="Nirmala UI" w:hAnsi="Nirmala UI" w:cs="Nirmala UI"/>
          <w:color w:val="FF0000"/>
          <w:sz w:val="24"/>
          <w:szCs w:val="24"/>
        </w:rPr>
        <w:t>(e)</w:t>
      </w:r>
      <w:r w:rsidRPr="22022CA0">
        <w:rPr>
          <w:rFonts w:ascii="Nirmala UI" w:hAnsi="Nirmala UI" w:cs="Nirmala UI"/>
          <w:sz w:val="24"/>
          <w:szCs w:val="24"/>
        </w:rPr>
        <w:t xml:space="preserve"> skal indgås på baggrund af den vedlagte </w:t>
      </w:r>
      <w:r w:rsidR="71062333" w:rsidRPr="22022CA0">
        <w:rPr>
          <w:rFonts w:ascii="Nirmala UI" w:hAnsi="Nirmala UI" w:cs="Nirmala UI"/>
          <w:sz w:val="24"/>
          <w:szCs w:val="24"/>
        </w:rPr>
        <w:t>aftale</w:t>
      </w:r>
      <w:r w:rsidRPr="22022CA0">
        <w:rPr>
          <w:rFonts w:ascii="Nirmala UI" w:hAnsi="Nirmala UI" w:cs="Nirmala UI"/>
          <w:sz w:val="24"/>
          <w:szCs w:val="24"/>
        </w:rPr>
        <w:t>.</w:t>
      </w:r>
    </w:p>
    <w:p w14:paraId="1E2781B5" w14:textId="5AC6A047" w:rsidR="66297119" w:rsidRDefault="66297119" w:rsidP="66297119">
      <w:pPr>
        <w:jc w:val="both"/>
        <w:rPr>
          <w:rFonts w:ascii="Nirmala UI" w:hAnsi="Nirmala UI" w:cs="Nirmala UI"/>
          <w:sz w:val="24"/>
          <w:szCs w:val="24"/>
        </w:rPr>
      </w:pPr>
    </w:p>
    <w:p w14:paraId="5E29EE5D" w14:textId="53E2A590" w:rsidR="00332A78" w:rsidRDefault="00471648" w:rsidP="00471648">
      <w:pPr>
        <w:jc w:val="both"/>
        <w:rPr>
          <w:rFonts w:ascii="Nirmala UI" w:hAnsi="Nirmala UI" w:cs="Nirmala UI"/>
          <w:sz w:val="24"/>
          <w:szCs w:val="24"/>
        </w:rPr>
      </w:pPr>
      <w:r w:rsidRPr="22022CA0">
        <w:rPr>
          <w:rFonts w:ascii="Nirmala UI" w:hAnsi="Nirmala UI" w:cs="Nirmala UI"/>
          <w:sz w:val="24"/>
          <w:szCs w:val="24"/>
        </w:rPr>
        <w:t xml:space="preserve">Denne udbudte aftale er udformet som en formel-relationel aftale, hvor ordregiver og leverandør forpligter sig til et tæt og tillidsbaseret samarbejde med henblik på at opnå fælles mål om </w:t>
      </w:r>
      <w:r w:rsidR="00505355" w:rsidRPr="22022CA0">
        <w:rPr>
          <w:rFonts w:ascii="Nirmala UI" w:hAnsi="Nirmala UI" w:cs="Nirmala UI"/>
          <w:color w:val="FF0000"/>
          <w:sz w:val="24"/>
          <w:szCs w:val="24"/>
        </w:rPr>
        <w:t>[</w:t>
      </w:r>
      <w:r w:rsidRPr="22022CA0">
        <w:rPr>
          <w:rFonts w:ascii="Nirmala UI" w:hAnsi="Nirmala UI" w:cs="Nirmala UI"/>
          <w:color w:val="FF0000"/>
          <w:sz w:val="24"/>
          <w:szCs w:val="24"/>
        </w:rPr>
        <w:t>kvalitet, effektivitet og innovation</w:t>
      </w:r>
      <w:r w:rsidR="00505355" w:rsidRPr="22022CA0">
        <w:rPr>
          <w:rFonts w:ascii="Nirmala UI" w:hAnsi="Nirmala UI" w:cs="Nirmala UI"/>
          <w:color w:val="FF0000"/>
          <w:sz w:val="24"/>
          <w:szCs w:val="24"/>
        </w:rPr>
        <w:t>]</w:t>
      </w:r>
      <w:r w:rsidRPr="22022CA0">
        <w:rPr>
          <w:rFonts w:ascii="Nirmala UI" w:hAnsi="Nirmala UI" w:cs="Nirmala UI"/>
          <w:sz w:val="24"/>
          <w:szCs w:val="24"/>
        </w:rPr>
        <w:t xml:space="preserve">. Aftalen bygger på gensidig dialog, løbende koordinering og fælles ansvar for at optimere </w:t>
      </w:r>
      <w:r w:rsidR="6306EAB5" w:rsidRPr="22022CA0">
        <w:rPr>
          <w:rFonts w:ascii="Nirmala UI" w:hAnsi="Nirmala UI" w:cs="Nirmala UI"/>
          <w:sz w:val="24"/>
          <w:szCs w:val="24"/>
        </w:rPr>
        <w:t>aftalens</w:t>
      </w:r>
      <w:r w:rsidRPr="22022CA0">
        <w:rPr>
          <w:rFonts w:ascii="Nirmala UI" w:hAnsi="Nirmala UI" w:cs="Nirmala UI"/>
          <w:sz w:val="24"/>
          <w:szCs w:val="24"/>
        </w:rPr>
        <w:t xml:space="preserve"> resultater inden for de fastsatte rammer. </w:t>
      </w:r>
    </w:p>
    <w:p w14:paraId="0633F6AA" w14:textId="40976E72" w:rsidR="00332A78" w:rsidRPr="00D36D92" w:rsidRDefault="00332A78" w:rsidP="00D36D92">
      <w:pPr>
        <w:jc w:val="both"/>
        <w:rPr>
          <w:rFonts w:ascii="Nirmala UI" w:hAnsi="Nirmala UI" w:cs="Nirmala UI"/>
          <w:sz w:val="24"/>
          <w:szCs w:val="24"/>
        </w:rPr>
      </w:pPr>
      <w:r w:rsidRPr="0503D0AE">
        <w:rPr>
          <w:rFonts w:ascii="Nirmala UI" w:hAnsi="Nirmala UI" w:cs="Nirmala UI"/>
          <w:color w:val="00B050"/>
          <w:sz w:val="24"/>
          <w:szCs w:val="24"/>
        </w:rPr>
        <w:t xml:space="preserve">(Tilret kvalitet, effektivitet og innovation til det som passer til </w:t>
      </w:r>
      <w:r w:rsidR="000F043A" w:rsidRPr="0503D0AE">
        <w:rPr>
          <w:rFonts w:ascii="Nirmala UI" w:hAnsi="Nirmala UI" w:cs="Nirmala UI"/>
          <w:color w:val="00B050"/>
          <w:sz w:val="24"/>
          <w:szCs w:val="24"/>
        </w:rPr>
        <w:t>udbuddets specifikke mål</w:t>
      </w:r>
      <w:r w:rsidR="00D36D92" w:rsidRPr="0503D0AE">
        <w:rPr>
          <w:rFonts w:ascii="Nirmala UI" w:hAnsi="Nirmala UI" w:cs="Nirmala UI"/>
          <w:color w:val="00B050"/>
          <w:sz w:val="24"/>
          <w:szCs w:val="24"/>
        </w:rPr>
        <w:t xml:space="preserve"> (fx reducere omkostninger, reduktion af CO2-udledninger, borgeinddragelse mv.)</w:t>
      </w:r>
      <w:r w:rsidR="000F043A" w:rsidRPr="0503D0AE">
        <w:rPr>
          <w:rFonts w:ascii="Nirmala UI" w:hAnsi="Nirmala UI" w:cs="Nirmala UI"/>
          <w:color w:val="00B050"/>
          <w:sz w:val="24"/>
          <w:szCs w:val="24"/>
        </w:rPr>
        <w:t xml:space="preserve"> og indsæt gerne afsnit der beskriver disse længere nede</w:t>
      </w:r>
      <w:r w:rsidRPr="0503D0AE">
        <w:rPr>
          <w:rFonts w:ascii="Nirmala UI" w:hAnsi="Nirmala UI" w:cs="Nirmala UI"/>
          <w:color w:val="00B050"/>
          <w:sz w:val="24"/>
          <w:szCs w:val="24"/>
        </w:rPr>
        <w:t>)</w:t>
      </w:r>
      <w:r w:rsidRPr="0503D0AE">
        <w:rPr>
          <w:rFonts w:ascii="Nirmala UI" w:hAnsi="Nirmala UI" w:cs="Nirmala UI"/>
          <w:sz w:val="24"/>
          <w:szCs w:val="24"/>
        </w:rPr>
        <w:t>.</w:t>
      </w:r>
    </w:p>
    <w:p w14:paraId="77CF9CD9" w14:textId="77777777" w:rsidR="00DA3981" w:rsidRPr="008C7B52" w:rsidRDefault="00DA3981" w:rsidP="00A20288">
      <w:pPr>
        <w:jc w:val="both"/>
        <w:rPr>
          <w:rFonts w:ascii="Nirmala UI" w:hAnsi="Nirmala UI" w:cs="Nirmala UI"/>
          <w:sz w:val="24"/>
          <w:szCs w:val="24"/>
        </w:rPr>
      </w:pPr>
    </w:p>
    <w:p w14:paraId="372CA48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Tilbudsgiver gøres opmærksom på, at der kan foretages ændringer af udbudsmaterialet efter offentliggørelse af dette, herunder ændringer af kravspecifikationen og udbudsbetingelserne. Tilbudsgiver opfordres derfor til løbende at holde sig orienteret om udbuddet. </w:t>
      </w:r>
    </w:p>
    <w:p w14:paraId="7497C539" w14:textId="77777777" w:rsidR="00DA3981" w:rsidRPr="008C7B52" w:rsidRDefault="00DA3981" w:rsidP="00A20288">
      <w:pPr>
        <w:jc w:val="both"/>
        <w:rPr>
          <w:rFonts w:ascii="Nirmala UI" w:hAnsi="Nirmala UI" w:cs="Nirmala UI"/>
          <w:sz w:val="24"/>
          <w:szCs w:val="24"/>
        </w:rPr>
      </w:pPr>
    </w:p>
    <w:p w14:paraId="46B0BD7D"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Udbudsmaterialet er offentliggjort via ordregivers elektroniske udbudssystem: </w:t>
      </w:r>
      <w:r w:rsidRPr="005F631D">
        <w:rPr>
          <w:rFonts w:ascii="Nirmala UI" w:hAnsi="Nirmala UI" w:cs="Nirmala UI"/>
          <w:color w:val="FF0000"/>
          <w:sz w:val="24"/>
          <w:szCs w:val="24"/>
        </w:rPr>
        <w:t>[Indsæt navn på elektronisk udbudssystem]</w:t>
      </w:r>
      <w:r w:rsidRPr="008C7B52">
        <w:rPr>
          <w:rFonts w:ascii="Nirmala UI" w:hAnsi="Nirmala UI" w:cs="Nirmala UI"/>
          <w:sz w:val="24"/>
          <w:szCs w:val="24"/>
        </w:rPr>
        <w:t xml:space="preserve"> (i det følgende kaldet udbudssystemet).</w:t>
      </w:r>
    </w:p>
    <w:p w14:paraId="363395BD" w14:textId="77777777" w:rsidR="00DA3981" w:rsidRPr="008C7B52" w:rsidRDefault="00DA3981" w:rsidP="00A20288">
      <w:pPr>
        <w:jc w:val="both"/>
        <w:rPr>
          <w:rFonts w:ascii="Nirmala UI" w:hAnsi="Nirmala UI" w:cs="Nirmala UI"/>
          <w:sz w:val="24"/>
          <w:szCs w:val="24"/>
        </w:rPr>
      </w:pPr>
    </w:p>
    <w:p w14:paraId="0562343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Spørgsmål omkring funktionaliteten i systemet sendes til </w:t>
      </w:r>
      <w:r w:rsidRPr="005F631D">
        <w:rPr>
          <w:rFonts w:ascii="Nirmala UI" w:hAnsi="Nirmala UI" w:cs="Nirmala UI"/>
          <w:color w:val="FF0000"/>
          <w:sz w:val="24"/>
          <w:szCs w:val="24"/>
        </w:rPr>
        <w:t>[kontaktdata til elektronisk udbudssystem]</w:t>
      </w:r>
      <w:r w:rsidRPr="008C7B52">
        <w:rPr>
          <w:rFonts w:ascii="Nirmala UI" w:hAnsi="Nirmala UI" w:cs="Nirmala UI"/>
          <w:sz w:val="24"/>
          <w:szCs w:val="24"/>
        </w:rPr>
        <w:t xml:space="preserve">. </w:t>
      </w:r>
    </w:p>
    <w:p w14:paraId="62C508B0" w14:textId="77777777" w:rsidR="00DA3981" w:rsidRPr="008C7B52" w:rsidRDefault="00DA3981" w:rsidP="00A20288">
      <w:pPr>
        <w:jc w:val="both"/>
        <w:rPr>
          <w:rFonts w:ascii="Nirmala UI" w:hAnsi="Nirmala UI" w:cs="Nirmala UI"/>
          <w:sz w:val="24"/>
          <w:szCs w:val="24"/>
        </w:rPr>
      </w:pPr>
    </w:p>
    <w:p w14:paraId="2379C041" w14:textId="7CD95A92" w:rsidR="00E27BCC" w:rsidRPr="008C7B52" w:rsidRDefault="001D0E9D" w:rsidP="00A20288">
      <w:pPr>
        <w:pStyle w:val="Overskrift1"/>
        <w:jc w:val="both"/>
      </w:pPr>
      <w:bookmarkStart w:id="2" w:name="_Toc223615218"/>
      <w:r w:rsidRPr="008C7B52">
        <w:t>Ordregiver</w:t>
      </w:r>
      <w:bookmarkEnd w:id="2"/>
    </w:p>
    <w:p w14:paraId="10D13FC7"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er:</w:t>
      </w:r>
    </w:p>
    <w:p w14:paraId="7E030B8E" w14:textId="77777777" w:rsidR="005F631D" w:rsidRPr="008C7B52" w:rsidRDefault="005F631D" w:rsidP="00A20288">
      <w:pPr>
        <w:jc w:val="both"/>
        <w:rPr>
          <w:rFonts w:ascii="Nirmala UI" w:hAnsi="Nirmala UI" w:cs="Nirmala UI"/>
          <w:sz w:val="24"/>
          <w:szCs w:val="24"/>
        </w:rPr>
      </w:pPr>
    </w:p>
    <w:p w14:paraId="468877AE" w14:textId="77777777" w:rsidR="00E27BCC" w:rsidRPr="005F631D" w:rsidRDefault="001D0E9D" w:rsidP="00A20288">
      <w:pPr>
        <w:jc w:val="both"/>
        <w:rPr>
          <w:rFonts w:ascii="Nirmala UI" w:hAnsi="Nirmala UI" w:cs="Nirmala UI"/>
          <w:color w:val="FF0000"/>
          <w:sz w:val="24"/>
          <w:szCs w:val="24"/>
        </w:rPr>
      </w:pPr>
      <w:r w:rsidRPr="005F631D">
        <w:rPr>
          <w:rFonts w:ascii="Nirmala UI" w:hAnsi="Nirmala UI" w:cs="Nirmala UI"/>
          <w:color w:val="FF0000"/>
          <w:sz w:val="24"/>
          <w:szCs w:val="24"/>
        </w:rPr>
        <w:t>[Indsæt navn på ordregiver]</w:t>
      </w:r>
    </w:p>
    <w:p w14:paraId="6EEE24AF" w14:textId="77777777" w:rsidR="005F631D" w:rsidRPr="008C7B52" w:rsidRDefault="005F631D" w:rsidP="00A20288">
      <w:pPr>
        <w:jc w:val="both"/>
        <w:rPr>
          <w:rFonts w:ascii="Nirmala UI" w:hAnsi="Nirmala UI" w:cs="Nirmala UI"/>
          <w:sz w:val="24"/>
          <w:szCs w:val="24"/>
        </w:rPr>
      </w:pPr>
    </w:p>
    <w:p w14:paraId="7C642580" w14:textId="77777777" w:rsidR="00E27BCC" w:rsidRPr="00ED754F" w:rsidRDefault="001D0E9D" w:rsidP="00A20288">
      <w:pPr>
        <w:jc w:val="both"/>
        <w:rPr>
          <w:rFonts w:ascii="Nirmala UI" w:hAnsi="Nirmala UI" w:cs="Nirmala UI"/>
          <w:color w:val="0070C0"/>
          <w:sz w:val="24"/>
          <w:szCs w:val="24"/>
        </w:rPr>
      </w:pPr>
      <w:r w:rsidRPr="00ED754F">
        <w:rPr>
          <w:rFonts w:ascii="Nirmala UI" w:hAnsi="Nirmala UI" w:cs="Nirmala UI"/>
          <w:color w:val="0070C0"/>
          <w:sz w:val="24"/>
          <w:szCs w:val="24"/>
        </w:rPr>
        <w:t>[</w:t>
      </w:r>
      <w:r w:rsidRPr="00ED754F">
        <w:rPr>
          <w:rFonts w:ascii="Nirmala UI" w:hAnsi="Nirmala UI" w:cs="Nirmala UI"/>
          <w:color w:val="00B050"/>
          <w:sz w:val="24"/>
          <w:szCs w:val="24"/>
        </w:rPr>
        <w:t>(Alternativt, hvis udbuddet gennemføres i et indkøbsfællesskab)</w:t>
      </w:r>
      <w:r w:rsidRPr="00ED754F">
        <w:rPr>
          <w:rFonts w:ascii="Nirmala UI" w:hAnsi="Nirmala UI" w:cs="Nirmala UI"/>
          <w:color w:val="0070C0"/>
          <w:sz w:val="24"/>
          <w:szCs w:val="24"/>
        </w:rPr>
        <w:t xml:space="preserve"> Udbuddet gennemføres af </w:t>
      </w:r>
      <w:r w:rsidRPr="00ED754F">
        <w:rPr>
          <w:rFonts w:ascii="Nirmala UI" w:hAnsi="Nirmala UI" w:cs="Nirmala UI"/>
          <w:color w:val="FF0000"/>
          <w:sz w:val="24"/>
          <w:szCs w:val="24"/>
        </w:rPr>
        <w:t>[indsæt navn på indkøbsansvarlig]</w:t>
      </w:r>
      <w:r w:rsidRPr="00ED754F">
        <w:rPr>
          <w:rFonts w:ascii="Nirmala UI" w:hAnsi="Nirmala UI" w:cs="Nirmala UI"/>
          <w:color w:val="0070C0"/>
          <w:sz w:val="24"/>
          <w:szCs w:val="24"/>
        </w:rPr>
        <w:t xml:space="preserve"> på vegne af </w:t>
      </w:r>
      <w:r w:rsidRPr="00ED754F">
        <w:rPr>
          <w:rFonts w:ascii="Nirmala UI" w:hAnsi="Nirmala UI" w:cs="Nirmala UI"/>
          <w:color w:val="FF0000"/>
          <w:sz w:val="24"/>
          <w:szCs w:val="24"/>
        </w:rPr>
        <w:t>[indsæt navnet på indkøbsfællesskabet og de deltagende myndigheder]</w:t>
      </w:r>
      <w:r w:rsidRPr="00ED754F">
        <w:rPr>
          <w:rFonts w:ascii="Nirmala UI" w:hAnsi="Nirmala UI" w:cs="Nirmala UI"/>
          <w:color w:val="0070C0"/>
          <w:sz w:val="24"/>
          <w:szCs w:val="24"/>
        </w:rPr>
        <w:t>.]</w:t>
      </w:r>
    </w:p>
    <w:p w14:paraId="2D86387A" w14:textId="77777777" w:rsidR="00ED754F" w:rsidRPr="008C7B52" w:rsidRDefault="00ED754F" w:rsidP="00A20288">
      <w:pPr>
        <w:jc w:val="both"/>
        <w:rPr>
          <w:rFonts w:ascii="Nirmala UI" w:hAnsi="Nirmala UI" w:cs="Nirmala UI"/>
          <w:sz w:val="24"/>
          <w:szCs w:val="24"/>
        </w:rPr>
      </w:pPr>
    </w:p>
    <w:p w14:paraId="28FF90CB"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Ordregivers kontaktperson er: </w:t>
      </w:r>
      <w:r w:rsidRPr="001D30F2">
        <w:rPr>
          <w:rFonts w:ascii="Nirmala UI" w:hAnsi="Nirmala UI" w:cs="Nirmala UI"/>
          <w:color w:val="FF0000"/>
          <w:sz w:val="24"/>
          <w:szCs w:val="24"/>
        </w:rPr>
        <w:t>[Indsæt kontaktoplysninger]</w:t>
      </w:r>
      <w:r w:rsidRPr="008C7B52">
        <w:rPr>
          <w:rFonts w:ascii="Nirmala UI" w:hAnsi="Nirmala UI" w:cs="Nirmala UI"/>
          <w:sz w:val="24"/>
          <w:szCs w:val="24"/>
        </w:rPr>
        <w:t xml:space="preserve">. </w:t>
      </w:r>
      <w:r w:rsidRPr="001D30F2">
        <w:rPr>
          <w:rFonts w:ascii="Nirmala UI" w:hAnsi="Nirmala UI" w:cs="Nirmala UI"/>
          <w:color w:val="00B050"/>
          <w:sz w:val="24"/>
          <w:szCs w:val="24"/>
        </w:rPr>
        <w:t>(Dette kan slettes, hvis det fx fremgår af udbudssystemet)</w:t>
      </w:r>
      <w:r w:rsidRPr="008C7B52">
        <w:rPr>
          <w:rFonts w:ascii="Nirmala UI" w:hAnsi="Nirmala UI" w:cs="Nirmala UI"/>
          <w:sz w:val="24"/>
          <w:szCs w:val="24"/>
        </w:rPr>
        <w:t>.</w:t>
      </w:r>
    </w:p>
    <w:p w14:paraId="27D103A8" w14:textId="77777777" w:rsidR="006B4D24" w:rsidRPr="008C7B52" w:rsidRDefault="006B4D24" w:rsidP="00A20288">
      <w:pPr>
        <w:jc w:val="both"/>
        <w:rPr>
          <w:rFonts w:ascii="Nirmala UI" w:hAnsi="Nirmala UI" w:cs="Nirmala UI"/>
          <w:sz w:val="24"/>
          <w:szCs w:val="24"/>
        </w:rPr>
      </w:pPr>
    </w:p>
    <w:p w14:paraId="6F6287CC" w14:textId="2CAAD86F" w:rsidR="00E27BCC" w:rsidRPr="008C7B52" w:rsidRDefault="001D0E9D" w:rsidP="00A20288">
      <w:pPr>
        <w:pStyle w:val="Overskrift1"/>
        <w:jc w:val="both"/>
      </w:pPr>
      <w:bookmarkStart w:id="3" w:name="_Toc223615219"/>
      <w:r w:rsidRPr="008C7B52">
        <w:t>Udbuddets omfang</w:t>
      </w:r>
      <w:bookmarkEnd w:id="3"/>
    </w:p>
    <w:p w14:paraId="320084F6" w14:textId="48B90FD7" w:rsidR="00E27BCC" w:rsidRPr="006B4D24" w:rsidRDefault="001D0E9D" w:rsidP="00A20288">
      <w:pPr>
        <w:pStyle w:val="Overskrift2"/>
        <w:jc w:val="both"/>
      </w:pPr>
      <w:bookmarkStart w:id="4" w:name="_Toc223615220"/>
      <w:r w:rsidRPr="006B4D24">
        <w:t>Ydelserne</w:t>
      </w:r>
      <w:bookmarkEnd w:id="4"/>
      <w:r w:rsidRPr="006B4D24">
        <w:t xml:space="preserve"> </w:t>
      </w:r>
    </w:p>
    <w:p w14:paraId="58F9A1EA" w14:textId="54349681"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Udbuddet vedrører indkøb af </w:t>
      </w:r>
      <w:r w:rsidRPr="006B4D24">
        <w:rPr>
          <w:rFonts w:ascii="Nirmala UI" w:hAnsi="Nirmala UI" w:cs="Nirmala UI"/>
          <w:color w:val="FF0000"/>
          <w:sz w:val="24"/>
          <w:szCs w:val="24"/>
        </w:rPr>
        <w:t>[indsæt beskrivelse af ydelser]</w:t>
      </w:r>
      <w:r w:rsidRPr="008C7B52">
        <w:rPr>
          <w:rFonts w:ascii="Nirmala UI" w:hAnsi="Nirmala UI" w:cs="Nirmala UI"/>
          <w:sz w:val="24"/>
          <w:szCs w:val="24"/>
        </w:rPr>
        <w:t xml:space="preserve"> til ordregiver</w:t>
      </w:r>
      <w:r w:rsidR="00E42DE3">
        <w:rPr>
          <w:rFonts w:ascii="Nirmala UI" w:hAnsi="Nirmala UI" w:cs="Nirmala UI"/>
          <w:sz w:val="24"/>
          <w:szCs w:val="24"/>
        </w:rPr>
        <w:t>, i et formelt-relationelt samarbejde.</w:t>
      </w:r>
      <w:r w:rsidR="00E42DE3" w:rsidRPr="008C7B52" w:rsidDel="00E42DE3">
        <w:rPr>
          <w:rFonts w:ascii="Nirmala UI" w:hAnsi="Nirmala UI" w:cs="Nirmala UI"/>
          <w:sz w:val="24"/>
          <w:szCs w:val="24"/>
        </w:rPr>
        <w:t xml:space="preserve"> </w:t>
      </w:r>
    </w:p>
    <w:p w14:paraId="3E24133C" w14:textId="77777777" w:rsidR="008B7E65" w:rsidRDefault="008B7E65" w:rsidP="00A20288">
      <w:pPr>
        <w:jc w:val="both"/>
        <w:rPr>
          <w:rFonts w:ascii="Nirmala UI" w:hAnsi="Nirmala UI" w:cs="Nirmala UI"/>
          <w:sz w:val="24"/>
          <w:szCs w:val="24"/>
        </w:rPr>
      </w:pPr>
    </w:p>
    <w:p w14:paraId="4E71C1C8" w14:textId="19DE5B88" w:rsidR="002644E5" w:rsidRDefault="001D0E9D" w:rsidP="002644E5">
      <w:pPr>
        <w:jc w:val="both"/>
        <w:rPr>
          <w:rFonts w:ascii="Nirmala UI" w:hAnsi="Nirmala UI" w:cs="Nirmala UI"/>
          <w:sz w:val="24"/>
          <w:szCs w:val="24"/>
        </w:rPr>
      </w:pPr>
      <w:r w:rsidRPr="00D01317">
        <w:rPr>
          <w:rFonts w:ascii="Nirmala UI" w:hAnsi="Nirmala UI" w:cs="Nirmala UI"/>
          <w:sz w:val="24"/>
          <w:szCs w:val="24"/>
        </w:rPr>
        <w:t xml:space="preserve">Undtaget fra udbuddet er </w:t>
      </w:r>
      <w:r w:rsidRPr="00D01317">
        <w:rPr>
          <w:rFonts w:ascii="Nirmala UI" w:hAnsi="Nirmala UI" w:cs="Nirmala UI"/>
          <w:color w:val="FF0000"/>
          <w:sz w:val="24"/>
          <w:szCs w:val="24"/>
        </w:rPr>
        <w:t>[anfør de ydelsesgrupper, som er undtaget fra udbuddet]</w:t>
      </w:r>
      <w:r w:rsidRPr="00D01317">
        <w:rPr>
          <w:rFonts w:ascii="Nirmala UI" w:hAnsi="Nirmala UI" w:cs="Nirmala UI"/>
          <w:sz w:val="24"/>
          <w:szCs w:val="24"/>
        </w:rPr>
        <w:t xml:space="preserve">, da disse er omfattet af andre aftaler. </w:t>
      </w:r>
      <w:r w:rsidRPr="00D01317">
        <w:rPr>
          <w:rFonts w:ascii="Nirmala UI" w:hAnsi="Nirmala UI" w:cs="Nirmala UI"/>
          <w:color w:val="00B050"/>
          <w:sz w:val="24"/>
          <w:szCs w:val="24"/>
        </w:rPr>
        <w:t>(Kun såfremt en eller flere ydelsesgrupper er undtaget fra udbuddet – ellers udgår afsnittet)</w:t>
      </w:r>
      <w:r w:rsidRPr="00D01317">
        <w:rPr>
          <w:rFonts w:ascii="Nirmala UI" w:hAnsi="Nirmala UI" w:cs="Nirmala UI"/>
          <w:sz w:val="24"/>
          <w:szCs w:val="24"/>
        </w:rPr>
        <w:t>.</w:t>
      </w:r>
    </w:p>
    <w:p w14:paraId="721C9AF6" w14:textId="77777777" w:rsidR="002644E5" w:rsidRDefault="002644E5" w:rsidP="00A20288">
      <w:pPr>
        <w:jc w:val="both"/>
        <w:rPr>
          <w:rFonts w:ascii="Nirmala UI" w:hAnsi="Nirmala UI" w:cs="Nirmala UI"/>
          <w:sz w:val="24"/>
          <w:szCs w:val="24"/>
        </w:rPr>
      </w:pPr>
    </w:p>
    <w:p w14:paraId="0601DFDE" w14:textId="77777777"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1: </w:t>
      </w:r>
    </w:p>
    <w:p w14:paraId="10F5F7AE" w14:textId="03B0D7D0"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Samtlige af ordregivers enheder og institutioner er omfattet af aftalen.]</w:t>
      </w:r>
    </w:p>
    <w:p w14:paraId="472B923F" w14:textId="77777777" w:rsidR="008B7E65" w:rsidRPr="0090731C" w:rsidRDefault="008B7E65" w:rsidP="008B7E65">
      <w:pPr>
        <w:jc w:val="both"/>
        <w:rPr>
          <w:rFonts w:ascii="Nirmala UI" w:hAnsi="Nirmala UI" w:cs="Nirmala UI"/>
          <w:color w:val="0070C0"/>
          <w:sz w:val="24"/>
          <w:szCs w:val="24"/>
        </w:rPr>
      </w:pPr>
    </w:p>
    <w:p w14:paraId="6D965207" w14:textId="77777777"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2: </w:t>
      </w:r>
    </w:p>
    <w:p w14:paraId="3AD5B9E6" w14:textId="533EBBB2"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aftalen, med undtagelse af følgende: </w:t>
      </w:r>
      <w:r w:rsidRPr="005F2055">
        <w:rPr>
          <w:rFonts w:ascii="Nirmala UI" w:hAnsi="Nirmala UI" w:cs="Nirmala UI"/>
          <w:color w:val="FF0000"/>
          <w:sz w:val="24"/>
          <w:szCs w:val="24"/>
        </w:rPr>
        <w:t>[indsæt liste over de enheder og institutioner, der ikke er omfattet af aftalen]</w:t>
      </w:r>
      <w:r w:rsidRPr="0090731C">
        <w:rPr>
          <w:rFonts w:ascii="Nirmala UI" w:hAnsi="Nirmala UI" w:cs="Nirmala UI"/>
          <w:color w:val="0070C0"/>
          <w:sz w:val="24"/>
          <w:szCs w:val="24"/>
        </w:rPr>
        <w:t>.</w:t>
      </w:r>
    </w:p>
    <w:p w14:paraId="34498100" w14:textId="77777777" w:rsidR="008B7E65" w:rsidRPr="0090731C" w:rsidRDefault="008B7E65" w:rsidP="008B7E65">
      <w:pPr>
        <w:jc w:val="both"/>
        <w:rPr>
          <w:rFonts w:ascii="Nirmala UI" w:hAnsi="Nirmala UI" w:cs="Nirmala UI"/>
          <w:color w:val="0070C0"/>
          <w:sz w:val="24"/>
          <w:szCs w:val="24"/>
        </w:rPr>
      </w:pPr>
    </w:p>
    <w:p w14:paraId="02E6ABAE" w14:textId="77777777" w:rsidR="008B7E65"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3: </w:t>
      </w:r>
    </w:p>
    <w:p w14:paraId="6654DB0B" w14:textId="33162DBD" w:rsidR="008B7E65" w:rsidRDefault="001D0E9D" w:rsidP="008B7E65">
      <w:pPr>
        <w:jc w:val="both"/>
        <w:rPr>
          <w:rFonts w:ascii="Nirmala UI" w:hAnsi="Nirmala UI" w:cs="Nirmala UI"/>
          <w:sz w:val="24"/>
          <w:szCs w:val="24"/>
        </w:rPr>
      </w:pPr>
      <w:r w:rsidRPr="0090731C">
        <w:rPr>
          <w:rFonts w:ascii="Nirmala UI" w:hAnsi="Nirmala UI" w:cs="Nirmala UI"/>
          <w:color w:val="0070C0"/>
          <w:sz w:val="24"/>
          <w:szCs w:val="24"/>
        </w:rPr>
        <w:t xml:space="preserve">Følgende af ordregivers enheder og institutioner er omfattet af aftalen: </w:t>
      </w:r>
      <w:r w:rsidRPr="000D6D4F">
        <w:rPr>
          <w:rFonts w:ascii="Nirmala UI" w:hAnsi="Nirmala UI" w:cs="Nirmala UI"/>
          <w:color w:val="FF0000"/>
          <w:sz w:val="24"/>
          <w:szCs w:val="24"/>
        </w:rPr>
        <w:t>[indsæt liste med de enheder og institutioner, der er omfattet af aftalen]</w:t>
      </w:r>
      <w:r w:rsidRPr="0090731C">
        <w:rPr>
          <w:rFonts w:ascii="Nirmala UI" w:hAnsi="Nirmala UI" w:cs="Nirmala UI"/>
          <w:color w:val="0070C0"/>
          <w:sz w:val="24"/>
          <w:szCs w:val="24"/>
        </w:rPr>
        <w:t>]</w:t>
      </w:r>
      <w:r w:rsidRPr="00D01317">
        <w:rPr>
          <w:rFonts w:ascii="Nirmala UI" w:hAnsi="Nirmala UI" w:cs="Nirmala UI"/>
          <w:sz w:val="24"/>
          <w:szCs w:val="24"/>
        </w:rPr>
        <w:t>.</w:t>
      </w:r>
    </w:p>
    <w:p w14:paraId="606434F9" w14:textId="77777777" w:rsidR="008B7E65" w:rsidRPr="00D01317" w:rsidRDefault="008B7E65" w:rsidP="008B7E65">
      <w:pPr>
        <w:jc w:val="both"/>
        <w:rPr>
          <w:rFonts w:ascii="Nirmala UI" w:hAnsi="Nirmala UI" w:cs="Nirmala UI"/>
          <w:sz w:val="24"/>
          <w:szCs w:val="24"/>
        </w:rPr>
      </w:pPr>
    </w:p>
    <w:p w14:paraId="7F512E96" w14:textId="77777777" w:rsidR="008B7E65" w:rsidRPr="000D6D4F" w:rsidRDefault="001D0E9D" w:rsidP="008B7E65">
      <w:pPr>
        <w:jc w:val="both"/>
        <w:rPr>
          <w:rFonts w:ascii="Nirmala UI" w:hAnsi="Nirmala UI" w:cs="Nirmala UI"/>
          <w:color w:val="00B050"/>
          <w:sz w:val="24"/>
          <w:szCs w:val="24"/>
        </w:rPr>
      </w:pPr>
      <w:r w:rsidRPr="000D6D4F">
        <w:rPr>
          <w:rFonts w:ascii="Nirmala UI" w:hAnsi="Nirmala UI" w:cs="Nirmala UI"/>
          <w:color w:val="00B050"/>
          <w:sz w:val="24"/>
          <w:szCs w:val="24"/>
        </w:rPr>
        <w:t>(Såfremt selvejende institutioner, der har driftskontrakter med ordregiver er omfattet af udbuddet, skal dette ligeledes beskrives her.)</w:t>
      </w:r>
    </w:p>
    <w:p w14:paraId="52016826" w14:textId="77777777" w:rsidR="006B4D24" w:rsidRPr="008C7B52" w:rsidRDefault="006B4D24" w:rsidP="00A20288">
      <w:pPr>
        <w:jc w:val="both"/>
        <w:rPr>
          <w:rFonts w:ascii="Nirmala UI" w:hAnsi="Nirmala UI" w:cs="Nirmala UI"/>
          <w:sz w:val="24"/>
          <w:szCs w:val="24"/>
        </w:rPr>
      </w:pPr>
    </w:p>
    <w:p w14:paraId="7BC571F5" w14:textId="254BA0F5"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For nærmere beskrivelse af de udbudte ydelser, herunder de krav ydelserne skal opfylde, henvises til kravspecifikationen (bilag 2) og tilbudslisten (bilag 3), samt eventuelle rettelser og besvarelse af spørgsmål. </w:t>
      </w:r>
    </w:p>
    <w:p w14:paraId="376966FA" w14:textId="77777777" w:rsidR="006B4D24" w:rsidRPr="008C7B52" w:rsidRDefault="006B4D24" w:rsidP="00A20288">
      <w:pPr>
        <w:jc w:val="both"/>
        <w:rPr>
          <w:rFonts w:ascii="Nirmala UI" w:hAnsi="Nirmala UI" w:cs="Nirmala UI"/>
          <w:sz w:val="24"/>
          <w:szCs w:val="24"/>
        </w:rPr>
      </w:pPr>
    </w:p>
    <w:p w14:paraId="60B1D00B" w14:textId="67222E2B" w:rsidR="00E27BCC" w:rsidRPr="008C7B52" w:rsidRDefault="001D0E9D" w:rsidP="00A20288">
      <w:pPr>
        <w:pStyle w:val="Overskrift2"/>
        <w:jc w:val="both"/>
      </w:pPr>
      <w:bookmarkStart w:id="5" w:name="_Toc223615221"/>
      <w:r w:rsidRPr="008C7B52">
        <w:t>Delkontrakter</w:t>
      </w:r>
      <w:bookmarkEnd w:id="5"/>
      <w:r w:rsidRPr="008C7B52">
        <w:t xml:space="preserve"> </w:t>
      </w:r>
    </w:p>
    <w:p w14:paraId="2F0E9973" w14:textId="77777777" w:rsidR="00FE1D8E" w:rsidRPr="00FE1D8E" w:rsidRDefault="001D0E9D" w:rsidP="00A20288">
      <w:pPr>
        <w:jc w:val="both"/>
        <w:rPr>
          <w:rFonts w:ascii="Nirmala UI" w:hAnsi="Nirmala UI" w:cs="Nirmala UI"/>
          <w:color w:val="0070C0"/>
          <w:sz w:val="24"/>
          <w:szCs w:val="24"/>
        </w:rPr>
      </w:pPr>
      <w:r w:rsidRPr="00FE1D8E">
        <w:rPr>
          <w:rFonts w:ascii="Nirmala UI" w:hAnsi="Nirmala UI" w:cs="Nirmala UI"/>
          <w:color w:val="0070C0"/>
          <w:sz w:val="24"/>
          <w:szCs w:val="24"/>
        </w:rPr>
        <w:t xml:space="preserve">[Alternativ 1: </w:t>
      </w:r>
    </w:p>
    <w:p w14:paraId="20872292" w14:textId="2DF51AB7" w:rsidR="00E27BCC" w:rsidRPr="008C7B52" w:rsidRDefault="001D0E9D" w:rsidP="00A20288">
      <w:pPr>
        <w:jc w:val="both"/>
        <w:rPr>
          <w:rFonts w:ascii="Nirmala UI" w:hAnsi="Nirmala UI" w:cs="Nirmala UI"/>
          <w:sz w:val="24"/>
          <w:szCs w:val="24"/>
        </w:rPr>
      </w:pPr>
      <w:r w:rsidRPr="00FE1D8E">
        <w:rPr>
          <w:rFonts w:ascii="Nirmala UI" w:hAnsi="Nirmala UI" w:cs="Nirmala UI"/>
          <w:color w:val="0070C0"/>
          <w:sz w:val="24"/>
          <w:szCs w:val="24"/>
        </w:rPr>
        <w:t>Udbuddet er opdelt i følgende delkontrakter:</w:t>
      </w:r>
      <w:r w:rsidRPr="008C7B52">
        <w:rPr>
          <w:rFonts w:ascii="Nirmala UI" w:hAnsi="Nirmala UI" w:cs="Nirmala UI"/>
          <w:sz w:val="24"/>
          <w:szCs w:val="24"/>
        </w:rPr>
        <w:t xml:space="preserve"> </w:t>
      </w:r>
      <w:r w:rsidRPr="00FE1D8E">
        <w:rPr>
          <w:rFonts w:ascii="Nirmala UI" w:hAnsi="Nirmala UI" w:cs="Nirmala UI"/>
          <w:color w:val="00B050"/>
          <w:sz w:val="24"/>
          <w:szCs w:val="24"/>
        </w:rPr>
        <w:t>(Er kun relevant, hvis der anvendes delkontrakter. Slettes, hvis der ikke anvendes delkontrakter)</w:t>
      </w:r>
    </w:p>
    <w:p w14:paraId="7B45F614" w14:textId="23909236" w:rsidR="00E27BCC"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1: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63DF7D1A" w14:textId="77777777" w:rsidR="005551F3" w:rsidRPr="005551F3" w:rsidRDefault="005551F3" w:rsidP="00A20288">
      <w:pPr>
        <w:jc w:val="both"/>
        <w:rPr>
          <w:rFonts w:ascii="Nirmala UI" w:hAnsi="Nirmala UI" w:cs="Nirmala UI"/>
          <w:sz w:val="24"/>
          <w:szCs w:val="24"/>
        </w:rPr>
      </w:pPr>
    </w:p>
    <w:p w14:paraId="3D5ED725" w14:textId="1E5E8439" w:rsidR="005551F3"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2: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55D803A0" w14:textId="77777777" w:rsidR="005551F3" w:rsidRPr="005551F3" w:rsidRDefault="005551F3" w:rsidP="00A20288">
      <w:pPr>
        <w:jc w:val="both"/>
        <w:rPr>
          <w:rFonts w:ascii="Nirmala UI" w:hAnsi="Nirmala UI" w:cs="Nirmala UI"/>
          <w:sz w:val="24"/>
          <w:szCs w:val="24"/>
        </w:rPr>
      </w:pPr>
    </w:p>
    <w:p w14:paraId="491B7A26" w14:textId="384C5CD8" w:rsidR="005551F3"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3: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0D9F6B0A" w14:textId="77777777" w:rsidR="00E27BCC" w:rsidRPr="008C7B52" w:rsidRDefault="00E27BCC" w:rsidP="00A20288">
      <w:pPr>
        <w:jc w:val="both"/>
        <w:rPr>
          <w:rFonts w:ascii="Nirmala UI" w:hAnsi="Nirmala UI" w:cs="Nirmala UI"/>
          <w:sz w:val="24"/>
          <w:szCs w:val="24"/>
        </w:rPr>
      </w:pPr>
    </w:p>
    <w:p w14:paraId="37DA19FA" w14:textId="6ABABF8C" w:rsidR="00E27BCC" w:rsidRPr="00A56FF4" w:rsidRDefault="001D0E9D" w:rsidP="00C125DB">
      <w:pPr>
        <w:pStyle w:val="Listeafsnit"/>
        <w:numPr>
          <w:ilvl w:val="0"/>
          <w:numId w:val="3"/>
        </w:numPr>
        <w:jc w:val="both"/>
        <w:rPr>
          <w:rFonts w:ascii="Nirmala UI" w:hAnsi="Nirmala UI" w:cs="Nirmala UI"/>
          <w:sz w:val="24"/>
          <w:szCs w:val="24"/>
        </w:rPr>
      </w:pPr>
      <w:r w:rsidRPr="00A56FF4">
        <w:rPr>
          <w:rFonts w:ascii="Nirmala UI" w:hAnsi="Nirmala UI" w:cs="Nirmala UI"/>
          <w:color w:val="FF0000"/>
          <w:sz w:val="24"/>
          <w:szCs w:val="24"/>
        </w:rPr>
        <w:t>[…….]</w:t>
      </w:r>
    </w:p>
    <w:p w14:paraId="2B66BEDA" w14:textId="77777777" w:rsidR="00A56FF4" w:rsidRDefault="00A56FF4" w:rsidP="00A20288">
      <w:pPr>
        <w:jc w:val="both"/>
        <w:rPr>
          <w:rFonts w:ascii="Nirmala UI" w:hAnsi="Nirmala UI" w:cs="Nirmala UI"/>
          <w:sz w:val="24"/>
          <w:szCs w:val="24"/>
        </w:rPr>
      </w:pPr>
    </w:p>
    <w:p w14:paraId="45236044" w14:textId="19534ABC" w:rsidR="00E27BCC" w:rsidRDefault="001D0E9D" w:rsidP="00A20288">
      <w:pPr>
        <w:jc w:val="both"/>
        <w:rPr>
          <w:rFonts w:ascii="Nirmala UI" w:hAnsi="Nirmala UI" w:cs="Nirmala UI"/>
          <w:color w:val="00B050"/>
          <w:sz w:val="24"/>
          <w:szCs w:val="24"/>
        </w:rPr>
      </w:pPr>
      <w:r w:rsidRPr="008C7B52">
        <w:rPr>
          <w:rFonts w:ascii="Nirmala UI" w:hAnsi="Nirmala UI" w:cs="Nirmala UI"/>
          <w:sz w:val="24"/>
          <w:szCs w:val="24"/>
        </w:rPr>
        <w:t xml:space="preserve">Der kan afgives tilbud på </w:t>
      </w:r>
      <w:r w:rsidRPr="00895EB0">
        <w:rPr>
          <w:rFonts w:ascii="Nirmala UI" w:hAnsi="Nirmala UI" w:cs="Nirmala UI"/>
          <w:color w:val="0070C0"/>
          <w:sz w:val="24"/>
          <w:szCs w:val="24"/>
        </w:rPr>
        <w:t xml:space="preserve">[én, flere eller alle] </w:t>
      </w:r>
      <w:r w:rsidRPr="008C7B52">
        <w:rPr>
          <w:rFonts w:ascii="Nirmala UI" w:hAnsi="Nirmala UI" w:cs="Nirmala UI"/>
          <w:sz w:val="24"/>
          <w:szCs w:val="24"/>
        </w:rPr>
        <w:t xml:space="preserve">delkontrakter. </w:t>
      </w:r>
      <w:r w:rsidRPr="00895EB0">
        <w:rPr>
          <w:rFonts w:ascii="Nirmala UI" w:hAnsi="Nirmala UI" w:cs="Nirmala UI"/>
          <w:color w:val="00B050"/>
          <w:sz w:val="24"/>
          <w:szCs w:val="24"/>
        </w:rPr>
        <w:t>(Ordregiver skal angive, hvis der er begrænsning på, hvor mange en leverandør kan vinde.)</w:t>
      </w:r>
    </w:p>
    <w:p w14:paraId="3D28576B" w14:textId="77777777" w:rsidR="00895EB0" w:rsidRPr="008C7B52" w:rsidRDefault="00895EB0" w:rsidP="00A20288">
      <w:pPr>
        <w:jc w:val="both"/>
        <w:rPr>
          <w:rFonts w:ascii="Nirmala UI" w:hAnsi="Nirmala UI" w:cs="Nirmala UI"/>
          <w:sz w:val="24"/>
          <w:szCs w:val="24"/>
        </w:rPr>
      </w:pPr>
    </w:p>
    <w:p w14:paraId="536CDB7F" w14:textId="77777777" w:rsidR="00ED54E4" w:rsidRDefault="001D0E9D" w:rsidP="00A20288">
      <w:pPr>
        <w:jc w:val="both"/>
        <w:rPr>
          <w:rFonts w:ascii="Nirmala UI" w:hAnsi="Nirmala UI" w:cs="Nirmala UI"/>
          <w:color w:val="0070C0"/>
          <w:sz w:val="24"/>
          <w:szCs w:val="24"/>
        </w:rPr>
      </w:pPr>
      <w:r w:rsidRPr="00895EB0">
        <w:rPr>
          <w:rFonts w:ascii="Nirmala UI" w:hAnsi="Nirmala UI" w:cs="Nirmala UI"/>
          <w:color w:val="0070C0"/>
          <w:sz w:val="24"/>
          <w:szCs w:val="24"/>
        </w:rPr>
        <w:t xml:space="preserve">[Alternativ 2: </w:t>
      </w:r>
    </w:p>
    <w:p w14:paraId="7930DF60" w14:textId="4754ABD6" w:rsidR="00E27BCC" w:rsidRDefault="001D0E9D" w:rsidP="00A20288">
      <w:pPr>
        <w:jc w:val="both"/>
        <w:rPr>
          <w:rFonts w:ascii="Nirmala UI" w:hAnsi="Nirmala UI" w:cs="Nirmala UI"/>
          <w:color w:val="0070C0"/>
          <w:sz w:val="24"/>
          <w:szCs w:val="24"/>
        </w:rPr>
      </w:pPr>
      <w:r w:rsidRPr="22022CA0">
        <w:rPr>
          <w:rFonts w:ascii="Nirmala UI" w:hAnsi="Nirmala UI" w:cs="Nirmala UI"/>
          <w:color w:val="0070C0"/>
          <w:sz w:val="24"/>
          <w:szCs w:val="24"/>
        </w:rPr>
        <w:t>Udbuddet er ikke opdelt i delkontrakter.</w:t>
      </w:r>
      <w:r w:rsidRPr="22022CA0">
        <w:rPr>
          <w:rFonts w:ascii="Nirmala UI" w:hAnsi="Nirmala UI" w:cs="Nirmala UI"/>
          <w:sz w:val="24"/>
          <w:szCs w:val="24"/>
        </w:rPr>
        <w:t xml:space="preserve"> </w:t>
      </w:r>
      <w:r w:rsidRPr="22022CA0">
        <w:rPr>
          <w:rFonts w:ascii="Nirmala UI" w:hAnsi="Nirmala UI" w:cs="Nirmala UI"/>
          <w:color w:val="FF0000"/>
          <w:sz w:val="24"/>
          <w:szCs w:val="24"/>
        </w:rPr>
        <w:t>[Indsæt forklaring på hvorfor udbuddet ikke er opdelt i delkontrakter]</w:t>
      </w:r>
      <w:r w:rsidRPr="22022CA0">
        <w:rPr>
          <w:rFonts w:ascii="Nirmala UI" w:hAnsi="Nirmala UI" w:cs="Nirmala UI"/>
          <w:sz w:val="24"/>
          <w:szCs w:val="24"/>
        </w:rPr>
        <w:t xml:space="preserve">. </w:t>
      </w:r>
      <w:r w:rsidRPr="22022CA0">
        <w:rPr>
          <w:rFonts w:ascii="Nirmala UI" w:hAnsi="Nirmala UI" w:cs="Nirmala UI"/>
          <w:color w:val="00B050"/>
          <w:sz w:val="24"/>
          <w:szCs w:val="24"/>
        </w:rPr>
        <w:t>(Efter udbudslovens § 49 skal en ordregiver opdele udbuddet i delkontrakter, eller forklare hvorfor dette ikke sker (opdel eller forklar princippet). Årsager til manglende opdeling af aftalen kan være økonomiske eller markedsmæssige hensyn. Fx stordriftsfordele, manglende konkurrence på delkontrakter hvis aftalen opdeles, for at begrænse kontraktadministration og udbudsomkostninger</w:t>
      </w:r>
      <w:r w:rsidR="00FD2B41" w:rsidRPr="22022CA0">
        <w:rPr>
          <w:rFonts w:ascii="Nirmala UI" w:hAnsi="Nirmala UI" w:cs="Nirmala UI"/>
          <w:color w:val="00B050"/>
          <w:sz w:val="24"/>
          <w:szCs w:val="24"/>
        </w:rPr>
        <w:t>, samt for at undgå unødige grænseflader med deraf følgende risiko for driftsforstyrrelser og/eller økonomiske omkostninger</w:t>
      </w:r>
      <w:r w:rsidRPr="22022CA0">
        <w:rPr>
          <w:rFonts w:ascii="Nirmala UI" w:hAnsi="Nirmala UI" w:cs="Nirmala UI"/>
          <w:color w:val="00B050"/>
          <w:sz w:val="24"/>
          <w:szCs w:val="24"/>
        </w:rPr>
        <w:t>.)</w:t>
      </w:r>
      <w:r w:rsidRPr="22022CA0">
        <w:rPr>
          <w:rFonts w:ascii="Nirmala UI" w:hAnsi="Nirmala UI" w:cs="Nirmala UI"/>
          <w:color w:val="0070C0"/>
          <w:sz w:val="24"/>
          <w:szCs w:val="24"/>
        </w:rPr>
        <w:t>]</w:t>
      </w:r>
    </w:p>
    <w:p w14:paraId="75A772F1" w14:textId="77777777" w:rsidR="00521637" w:rsidRPr="008C7B52" w:rsidRDefault="00521637" w:rsidP="00A20288">
      <w:pPr>
        <w:jc w:val="both"/>
        <w:rPr>
          <w:rFonts w:ascii="Nirmala UI" w:hAnsi="Nirmala UI" w:cs="Nirmala UI"/>
          <w:sz w:val="24"/>
          <w:szCs w:val="24"/>
        </w:rPr>
      </w:pPr>
    </w:p>
    <w:p w14:paraId="62F65B70" w14:textId="44581B46" w:rsidR="00E27BCC" w:rsidRDefault="001D0E9D" w:rsidP="00A20288">
      <w:pPr>
        <w:jc w:val="both"/>
        <w:rPr>
          <w:rFonts w:ascii="Nirmala UI" w:hAnsi="Nirmala UI" w:cs="Nirmala UI"/>
          <w:color w:val="00B050"/>
          <w:sz w:val="24"/>
          <w:szCs w:val="24"/>
        </w:rPr>
      </w:pPr>
      <w:r w:rsidRPr="008C7B52">
        <w:rPr>
          <w:rFonts w:ascii="Nirmala UI" w:hAnsi="Nirmala UI" w:cs="Nirmala UI"/>
          <w:sz w:val="24"/>
          <w:szCs w:val="24"/>
        </w:rPr>
        <w:t xml:space="preserve">Den </w:t>
      </w:r>
      <w:r w:rsidR="002D6CF8">
        <w:rPr>
          <w:rFonts w:ascii="Nirmala UI" w:hAnsi="Nirmala UI" w:cs="Nirmala UI"/>
          <w:sz w:val="24"/>
          <w:szCs w:val="24"/>
        </w:rPr>
        <w:t>anslåede</w:t>
      </w:r>
      <w:r w:rsidRPr="008C7B52">
        <w:rPr>
          <w:rFonts w:ascii="Nirmala UI" w:hAnsi="Nirmala UI" w:cs="Nirmala UI"/>
          <w:sz w:val="24"/>
          <w:szCs w:val="24"/>
        </w:rPr>
        <w:t xml:space="preserve"> </w:t>
      </w:r>
      <w:r w:rsidR="00B507A6">
        <w:rPr>
          <w:rFonts w:ascii="Nirmala UI" w:hAnsi="Nirmala UI" w:cs="Nirmala UI"/>
          <w:sz w:val="24"/>
          <w:szCs w:val="24"/>
        </w:rPr>
        <w:t>værdi</w:t>
      </w:r>
      <w:r w:rsidRPr="008C7B52">
        <w:rPr>
          <w:rFonts w:ascii="Nirmala UI" w:hAnsi="Nirmala UI" w:cs="Nirmala UI"/>
          <w:sz w:val="24"/>
          <w:szCs w:val="24"/>
        </w:rPr>
        <w:t xml:space="preserve"> </w:t>
      </w:r>
      <w:r w:rsidRPr="00521637">
        <w:rPr>
          <w:rFonts w:ascii="Nirmala UI" w:hAnsi="Nirmala UI" w:cs="Nirmala UI"/>
          <w:color w:val="0070C0"/>
          <w:sz w:val="24"/>
          <w:szCs w:val="24"/>
        </w:rPr>
        <w:t>for hver delkontrakt</w:t>
      </w:r>
      <w:r w:rsidRPr="008C7B52">
        <w:rPr>
          <w:rFonts w:ascii="Nirmala UI" w:hAnsi="Nirmala UI" w:cs="Nirmala UI"/>
          <w:sz w:val="24"/>
          <w:szCs w:val="24"/>
        </w:rPr>
        <w:t xml:space="preserve"> er udregnet på baggrund af tidligere aktivitet/ forbrug og forventede aktivitets-/ forbrugsændringer med de forudsætninger, der kendes på udbudstidspunktet. Den </w:t>
      </w:r>
      <w:r w:rsidR="00214E0A">
        <w:rPr>
          <w:rFonts w:ascii="Nirmala UI" w:hAnsi="Nirmala UI" w:cs="Nirmala UI"/>
          <w:sz w:val="24"/>
          <w:szCs w:val="24"/>
        </w:rPr>
        <w:t>anslåede</w:t>
      </w:r>
      <w:r w:rsidR="00214E0A" w:rsidRPr="008C7B52">
        <w:rPr>
          <w:rFonts w:ascii="Nirmala UI" w:hAnsi="Nirmala UI" w:cs="Nirmala UI"/>
          <w:sz w:val="24"/>
          <w:szCs w:val="24"/>
        </w:rPr>
        <w:t xml:space="preserve"> </w:t>
      </w:r>
      <w:r w:rsidR="00214E0A">
        <w:rPr>
          <w:rFonts w:ascii="Nirmala UI" w:hAnsi="Nirmala UI" w:cs="Nirmala UI"/>
          <w:sz w:val="24"/>
          <w:szCs w:val="24"/>
        </w:rPr>
        <w:t>værdi</w:t>
      </w:r>
      <w:r w:rsidRPr="008C7B52">
        <w:rPr>
          <w:rFonts w:ascii="Nirmala UI" w:hAnsi="Nirmala UI" w:cs="Nirmala UI"/>
          <w:sz w:val="24"/>
          <w:szCs w:val="24"/>
        </w:rPr>
        <w:t xml:space="preserve"> er således ikke bindende for ordregiver. Tilsvarende gælder for mængder angivet i tilbudslisten. </w:t>
      </w:r>
      <w:r w:rsidR="00521637">
        <w:rPr>
          <w:rFonts w:ascii="Nirmala UI" w:hAnsi="Nirmala UI" w:cs="Nirmala UI"/>
          <w:color w:val="00B050"/>
          <w:sz w:val="24"/>
          <w:szCs w:val="24"/>
        </w:rPr>
        <w:t>(Slettes hvis udbuddet ikke indeholder mulighed for variabelt forbrug).</w:t>
      </w:r>
    </w:p>
    <w:p w14:paraId="2B4DC80A" w14:textId="77777777" w:rsidR="00521637" w:rsidRPr="008C7B52" w:rsidRDefault="00521637" w:rsidP="00A20288">
      <w:pPr>
        <w:jc w:val="both"/>
        <w:rPr>
          <w:rFonts w:ascii="Nirmala UI" w:hAnsi="Nirmala UI" w:cs="Nirmala UI"/>
          <w:sz w:val="24"/>
          <w:szCs w:val="24"/>
        </w:rPr>
      </w:pPr>
    </w:p>
    <w:p w14:paraId="201EB161" w14:textId="07B6547C" w:rsidR="00E27BCC" w:rsidRPr="008C7B52" w:rsidRDefault="001D0E9D" w:rsidP="00A20288">
      <w:pPr>
        <w:pStyle w:val="Overskrift2"/>
        <w:jc w:val="both"/>
      </w:pPr>
      <w:bookmarkStart w:id="6" w:name="_Toc223615222"/>
      <w:r w:rsidRPr="008C7B52">
        <w:t>Aftalens løbetid</w:t>
      </w:r>
      <w:bookmarkEnd w:id="6"/>
      <w:r w:rsidRPr="008C7B52">
        <w:t xml:space="preserve"> </w:t>
      </w:r>
    </w:p>
    <w:p w14:paraId="548799F9" w14:textId="1C09A2CB"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Den udbudte aftale har en løbetid på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Aftalen kan forlænges i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Pr="00B133FA">
        <w:rPr>
          <w:rFonts w:ascii="Nirmala UI" w:hAnsi="Nirmala UI" w:cs="Nirmala UI"/>
          <w:color w:val="00B050"/>
          <w:sz w:val="24"/>
          <w:szCs w:val="24"/>
        </w:rPr>
        <w:t>(Sidste sætning slettes, hvis aftalen ikke indeholder option på forlængelse, jf. alternativ 1 i aftalens pkt. 3)</w:t>
      </w:r>
      <w:r w:rsidRPr="008C7B52">
        <w:rPr>
          <w:rFonts w:ascii="Nirmala UI" w:hAnsi="Nirmala UI" w:cs="Nirmala UI"/>
          <w:sz w:val="24"/>
          <w:szCs w:val="24"/>
        </w:rPr>
        <w:t xml:space="preserve">. Opsigelsesvilkår fremgår af aftalens pkt. </w:t>
      </w:r>
      <w:r w:rsidR="009A2E38">
        <w:rPr>
          <w:rFonts w:ascii="Nirmala UI" w:hAnsi="Nirmala UI" w:cs="Nirmala UI"/>
          <w:sz w:val="24"/>
          <w:szCs w:val="24"/>
        </w:rPr>
        <w:t>4</w:t>
      </w:r>
      <w:r w:rsidRPr="008C7B52">
        <w:rPr>
          <w:rFonts w:ascii="Nirmala UI" w:hAnsi="Nirmala UI" w:cs="Nirmala UI"/>
          <w:sz w:val="24"/>
          <w:szCs w:val="24"/>
        </w:rPr>
        <w:t>.</w:t>
      </w:r>
    </w:p>
    <w:p w14:paraId="4366AC87" w14:textId="77777777" w:rsidR="00BD3242" w:rsidRPr="008C7B52" w:rsidRDefault="00BD3242" w:rsidP="00A20288">
      <w:pPr>
        <w:jc w:val="both"/>
        <w:rPr>
          <w:rFonts w:ascii="Nirmala UI" w:hAnsi="Nirmala UI" w:cs="Nirmala UI"/>
          <w:sz w:val="24"/>
          <w:szCs w:val="24"/>
        </w:rPr>
      </w:pPr>
    </w:p>
    <w:p w14:paraId="712AC716" w14:textId="656465F1" w:rsidR="00E27BCC" w:rsidRPr="008C7B52" w:rsidRDefault="001D0E9D" w:rsidP="00A20288">
      <w:pPr>
        <w:pStyle w:val="Overskrift2"/>
        <w:jc w:val="both"/>
      </w:pPr>
      <w:bookmarkStart w:id="7" w:name="_Toc223615223"/>
      <w:r w:rsidRPr="008C7B52">
        <w:t>Særlige forhold</w:t>
      </w:r>
      <w:bookmarkEnd w:id="7"/>
    </w:p>
    <w:p w14:paraId="41EEE053" w14:textId="7A95B245" w:rsidR="00E27BCC" w:rsidRDefault="001D0E9D" w:rsidP="00A20288">
      <w:pPr>
        <w:jc w:val="both"/>
        <w:rPr>
          <w:rFonts w:ascii="Nirmala UI" w:hAnsi="Nirmala UI" w:cs="Nirmala UI"/>
          <w:color w:val="00B050"/>
          <w:sz w:val="24"/>
          <w:szCs w:val="24"/>
        </w:rPr>
      </w:pPr>
      <w:r w:rsidRPr="00647AB5">
        <w:rPr>
          <w:rFonts w:ascii="Nirmala UI" w:hAnsi="Nirmala UI" w:cs="Nirmala UI"/>
          <w:color w:val="00B050"/>
          <w:sz w:val="24"/>
          <w:szCs w:val="24"/>
        </w:rPr>
        <w:t>(Ordregiver skal beskrive eventuelle særlige væsentlige forhold, som er essentielle for udbuddet</w:t>
      </w:r>
      <w:r w:rsidR="0024703E">
        <w:rPr>
          <w:rFonts w:ascii="Nirmala UI" w:hAnsi="Nirmala UI" w:cs="Nirmala UI"/>
          <w:color w:val="00B050"/>
          <w:sz w:val="24"/>
          <w:szCs w:val="24"/>
        </w:rPr>
        <w:t xml:space="preserve">/aftalen - </w:t>
      </w:r>
      <w:r w:rsidR="0024703E" w:rsidRPr="00B133FA">
        <w:rPr>
          <w:rFonts w:ascii="Nirmala UI" w:hAnsi="Nirmala UI" w:cs="Nirmala UI"/>
          <w:color w:val="00B050"/>
          <w:sz w:val="24"/>
          <w:szCs w:val="24"/>
        </w:rPr>
        <w:t>Afsnittes slettes, hvis der ikke er særlige forhold</w:t>
      </w:r>
      <w:r w:rsidRPr="00647AB5">
        <w:rPr>
          <w:rFonts w:ascii="Nirmala UI" w:hAnsi="Nirmala UI" w:cs="Nirmala UI"/>
          <w:color w:val="00B050"/>
          <w:sz w:val="24"/>
          <w:szCs w:val="24"/>
        </w:rPr>
        <w:t xml:space="preserve">). </w:t>
      </w:r>
    </w:p>
    <w:p w14:paraId="1DD7665C" w14:textId="68440203" w:rsidR="118355C6" w:rsidRDefault="118355C6" w:rsidP="118355C6">
      <w:pPr>
        <w:jc w:val="both"/>
        <w:rPr>
          <w:rFonts w:ascii="Nirmala UI" w:hAnsi="Nirmala UI" w:cs="Nirmala UI"/>
          <w:color w:val="00B050"/>
          <w:sz w:val="24"/>
          <w:szCs w:val="24"/>
        </w:rPr>
      </w:pPr>
    </w:p>
    <w:p w14:paraId="5901DF2E" w14:textId="1F3F5187" w:rsidR="00E04D6F" w:rsidRPr="00647AB5" w:rsidRDefault="00E04D6F" w:rsidP="0503D0AE">
      <w:pPr>
        <w:jc w:val="both"/>
        <w:rPr>
          <w:rFonts w:ascii="Nirmala UI" w:hAnsi="Nirmala UI" w:cs="Nirmala UI"/>
          <w:color w:val="00B050"/>
          <w:sz w:val="24"/>
          <w:szCs w:val="24"/>
        </w:rPr>
      </w:pPr>
    </w:p>
    <w:p w14:paraId="0420ACEB" w14:textId="2CC11655" w:rsidR="00E27BCC" w:rsidRDefault="001D0E9D" w:rsidP="00A20288">
      <w:pPr>
        <w:pStyle w:val="Overskrift1"/>
        <w:jc w:val="both"/>
      </w:pPr>
      <w:bookmarkStart w:id="8" w:name="_Toc223615224"/>
      <w:r w:rsidRPr="008C7B52">
        <w:t>Vejledende tidsplan</w:t>
      </w:r>
      <w:bookmarkEnd w:id="8"/>
      <w:r w:rsidRPr="008C7B52">
        <w:t xml:space="preserve"> </w:t>
      </w:r>
    </w:p>
    <w:tbl>
      <w:tblPr>
        <w:tblStyle w:val="Tabel-Gitter"/>
        <w:tblW w:w="0" w:type="auto"/>
        <w:tblInd w:w="108" w:type="dxa"/>
        <w:tblLook w:val="04A0" w:firstRow="1" w:lastRow="0" w:firstColumn="1" w:lastColumn="0" w:noHBand="0" w:noVBand="1"/>
      </w:tblPr>
      <w:tblGrid>
        <w:gridCol w:w="5884"/>
        <w:gridCol w:w="3636"/>
      </w:tblGrid>
      <w:tr w:rsidR="00223D6C" w14:paraId="17BE6904" w14:textId="77777777" w:rsidTr="006B75DB">
        <w:tc>
          <w:tcPr>
            <w:tcW w:w="5954" w:type="dxa"/>
          </w:tcPr>
          <w:p w14:paraId="3823335F"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Afsendelse af udbudsbekendtgørelse til TED:</w:t>
            </w:r>
          </w:p>
        </w:tc>
        <w:tc>
          <w:tcPr>
            <w:tcW w:w="3685" w:type="dxa"/>
          </w:tcPr>
          <w:sdt>
            <w:sdtPr>
              <w:rPr>
                <w:rFonts w:ascii="Nirmala UI" w:hAnsi="Nirmala UI" w:cs="Nirmala UI"/>
                <w:color w:val="FF0000"/>
                <w:sz w:val="24"/>
                <w:szCs w:val="28"/>
              </w:rPr>
              <w:id w:val="197137905"/>
              <w:date>
                <w:dateFormat w:val="dd-MM-yyyy"/>
                <w:lid w:val="da-DK"/>
                <w:storeMappedDataAs w:val="dateTime"/>
                <w:calendar w:val="gregorian"/>
              </w:date>
            </w:sdtPr>
            <w:sdtEndPr/>
            <w:sdtContent>
              <w:p w14:paraId="3976A5AB" w14:textId="77777777" w:rsidR="00E06668" w:rsidRPr="00147EC7" w:rsidRDefault="001D0E9D"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dato]</w:t>
                </w:r>
              </w:p>
            </w:sdtContent>
          </w:sdt>
        </w:tc>
      </w:tr>
      <w:tr w:rsidR="00223D6C" w14:paraId="6B775D35" w14:textId="77777777" w:rsidTr="006B75DB">
        <w:tc>
          <w:tcPr>
            <w:tcW w:w="5954" w:type="dxa"/>
          </w:tcPr>
          <w:p w14:paraId="7ECF7466"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Frist for tilmelding til informationsmøde: </w:t>
            </w:r>
          </w:p>
        </w:tc>
        <w:tc>
          <w:tcPr>
            <w:tcW w:w="3685" w:type="dxa"/>
          </w:tcPr>
          <w:p w14:paraId="77B164DD"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1578054436"/>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3F9B7038" w14:textId="77777777" w:rsidTr="006B75DB">
        <w:tc>
          <w:tcPr>
            <w:tcW w:w="5954" w:type="dxa"/>
          </w:tcPr>
          <w:p w14:paraId="5D3F9BE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Informationsmøde: </w:t>
            </w:r>
            <w:r w:rsidRPr="00147EC7">
              <w:rPr>
                <w:rFonts w:ascii="Nirmala UI" w:hAnsi="Nirmala UI" w:cs="Nirmala UI"/>
                <w:color w:val="00B050"/>
                <w:sz w:val="24"/>
                <w:szCs w:val="28"/>
              </w:rPr>
              <w:t>(slettes, hvis det ikke afholdes).</w:t>
            </w:r>
          </w:p>
        </w:tc>
        <w:tc>
          <w:tcPr>
            <w:tcW w:w="3685" w:type="dxa"/>
          </w:tcPr>
          <w:p w14:paraId="6C4C2103"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80983863"/>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6F0288A4" w14:textId="77777777" w:rsidTr="006B75DB">
        <w:tc>
          <w:tcPr>
            <w:tcW w:w="5954" w:type="dxa"/>
          </w:tcPr>
          <w:p w14:paraId="492CDF3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Spørgefrist:</w:t>
            </w:r>
            <w:r w:rsidRPr="00147EC7">
              <w:rPr>
                <w:rFonts w:ascii="Nirmala UI" w:hAnsi="Nirmala UI" w:cs="Nirmala UI"/>
                <w:sz w:val="24"/>
                <w:szCs w:val="28"/>
              </w:rPr>
              <w:tab/>
            </w:r>
          </w:p>
        </w:tc>
        <w:tc>
          <w:tcPr>
            <w:tcW w:w="3685" w:type="dxa"/>
          </w:tcPr>
          <w:p w14:paraId="597B6C9C"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167172390"/>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5DECB53A" w14:textId="77777777" w:rsidTr="006B75DB">
        <w:tc>
          <w:tcPr>
            <w:tcW w:w="5954" w:type="dxa"/>
          </w:tcPr>
          <w:p w14:paraId="4F40F1F7"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Svarfrist: </w:t>
            </w:r>
            <w:r w:rsidRPr="00147EC7">
              <w:rPr>
                <w:rFonts w:ascii="Nirmala UI" w:hAnsi="Nirmala UI" w:cs="Nirmala UI"/>
                <w:color w:val="00B050"/>
                <w:sz w:val="24"/>
                <w:szCs w:val="28"/>
              </w:rPr>
              <w:t>(6 dage før tilbudsfristen)</w:t>
            </w:r>
          </w:p>
        </w:tc>
        <w:tc>
          <w:tcPr>
            <w:tcW w:w="3685" w:type="dxa"/>
          </w:tcPr>
          <w:p w14:paraId="098F6A46"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659046639"/>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5307B06B" w14:textId="77777777" w:rsidTr="006B75DB">
        <w:tc>
          <w:tcPr>
            <w:tcW w:w="5954" w:type="dxa"/>
          </w:tcPr>
          <w:p w14:paraId="5CF15BF1"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Tilbudsfrist:</w:t>
            </w:r>
            <w:r w:rsidRPr="00147EC7">
              <w:rPr>
                <w:rFonts w:ascii="Nirmala UI" w:hAnsi="Nirmala UI" w:cs="Nirmala UI"/>
                <w:sz w:val="24"/>
                <w:szCs w:val="28"/>
              </w:rPr>
              <w:tab/>
            </w:r>
          </w:p>
        </w:tc>
        <w:tc>
          <w:tcPr>
            <w:tcW w:w="3685" w:type="dxa"/>
          </w:tcPr>
          <w:p w14:paraId="32611FA4"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163706797"/>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728132B1" w14:textId="77777777" w:rsidTr="006B75DB">
        <w:tc>
          <w:tcPr>
            <w:tcW w:w="5954" w:type="dxa"/>
          </w:tcPr>
          <w:p w14:paraId="4C76630E"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Indhentning af dokumentation: </w:t>
            </w:r>
            <w:r w:rsidRPr="00147EC7">
              <w:rPr>
                <w:rFonts w:ascii="Nirmala UI" w:hAnsi="Nirmala UI" w:cs="Nirmala UI"/>
                <w:color w:val="00B050"/>
                <w:sz w:val="24"/>
                <w:szCs w:val="28"/>
              </w:rPr>
              <w:t>(KFST anbefaler min. 2½ uge til at indhente dokumentation for ESPD).</w:t>
            </w:r>
          </w:p>
        </w:tc>
        <w:tc>
          <w:tcPr>
            <w:tcW w:w="3685" w:type="dxa"/>
          </w:tcPr>
          <w:p w14:paraId="74C2DC0F" w14:textId="77777777" w:rsidR="00E06668" w:rsidRPr="00147EC7" w:rsidRDefault="001D0E9D"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antal uger]</w:t>
            </w:r>
          </w:p>
        </w:tc>
      </w:tr>
      <w:tr w:rsidR="00223D6C" w14:paraId="6FC14AAE" w14:textId="77777777" w:rsidTr="006B75DB">
        <w:tc>
          <w:tcPr>
            <w:tcW w:w="5954" w:type="dxa"/>
          </w:tcPr>
          <w:p w14:paraId="6182AB4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Forventet offentliggørelse af resultatet af udbuddet:</w:t>
            </w:r>
          </w:p>
        </w:tc>
        <w:tc>
          <w:tcPr>
            <w:tcW w:w="3685" w:type="dxa"/>
          </w:tcPr>
          <w:p w14:paraId="6CF0DFA9"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Uge </w:t>
            </w:r>
            <w:r w:rsidRPr="00147EC7">
              <w:rPr>
                <w:rFonts w:ascii="Nirmala UI" w:hAnsi="Nirmala UI" w:cs="Nirmala UI"/>
                <w:color w:val="FF0000"/>
                <w:sz w:val="24"/>
                <w:szCs w:val="28"/>
              </w:rPr>
              <w:t>[indsæt uge-nr.]</w:t>
            </w:r>
          </w:p>
        </w:tc>
      </w:tr>
      <w:tr w:rsidR="00223D6C" w14:paraId="6CFBBB76" w14:textId="77777777" w:rsidTr="00F90A23">
        <w:tc>
          <w:tcPr>
            <w:tcW w:w="9639" w:type="dxa"/>
            <w:gridSpan w:val="2"/>
          </w:tcPr>
          <w:p w14:paraId="655AF1D1"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Derefter afholdes 10 dages standstill-periode, hvorefter aftalen kan underskrives.</w:t>
            </w:r>
          </w:p>
        </w:tc>
      </w:tr>
      <w:tr w:rsidR="00223D6C" w14:paraId="0FBDFE79" w14:textId="77777777" w:rsidTr="006B75DB">
        <w:tc>
          <w:tcPr>
            <w:tcW w:w="5954" w:type="dxa"/>
          </w:tcPr>
          <w:p w14:paraId="10538439"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Leveringsstart:</w:t>
            </w:r>
          </w:p>
        </w:tc>
        <w:tc>
          <w:tcPr>
            <w:tcW w:w="3685" w:type="dxa"/>
          </w:tcPr>
          <w:sdt>
            <w:sdtPr>
              <w:rPr>
                <w:rFonts w:ascii="Nirmala UI" w:hAnsi="Nirmala UI" w:cs="Nirmala UI"/>
                <w:color w:val="FF0000"/>
                <w:sz w:val="24"/>
                <w:szCs w:val="28"/>
              </w:rPr>
              <w:id w:val="-1946228364"/>
              <w:date>
                <w:dateFormat w:val="dd-MM-yyyy"/>
                <w:lid w:val="da-DK"/>
                <w:storeMappedDataAs w:val="dateTime"/>
                <w:calendar w:val="gregorian"/>
              </w:date>
            </w:sdtPr>
            <w:sdtEndPr/>
            <w:sdtContent>
              <w:p w14:paraId="6F0436FA"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color w:val="FF0000"/>
                    <w:sz w:val="24"/>
                    <w:szCs w:val="28"/>
                  </w:rPr>
                  <w:t>[indsæt dato]</w:t>
                </w:r>
              </w:p>
            </w:sdtContent>
          </w:sdt>
        </w:tc>
      </w:tr>
    </w:tbl>
    <w:p w14:paraId="1993E49D" w14:textId="77777777" w:rsidR="00647AB5" w:rsidRPr="00647AB5" w:rsidRDefault="00647AB5" w:rsidP="00A20288">
      <w:pPr>
        <w:jc w:val="both"/>
      </w:pPr>
    </w:p>
    <w:p w14:paraId="1BA8044C" w14:textId="70FC86AE" w:rsidR="00E27BCC" w:rsidRPr="008C7B52" w:rsidRDefault="001D0E9D" w:rsidP="00A20288">
      <w:pPr>
        <w:pStyle w:val="Overskrift1"/>
        <w:jc w:val="both"/>
      </w:pPr>
      <w:bookmarkStart w:id="9" w:name="_Toc223615225"/>
      <w:r w:rsidRPr="008C7B52">
        <w:t>Spørgsmål</w:t>
      </w:r>
      <w:bookmarkEnd w:id="9"/>
      <w:r w:rsidRPr="008C7B52">
        <w:t xml:space="preserve"> </w:t>
      </w:r>
    </w:p>
    <w:p w14:paraId="17B99EDE" w14:textId="1FB7B959" w:rsidR="00E27BCC" w:rsidRPr="008C7B52" w:rsidRDefault="001D0E9D" w:rsidP="00A20288">
      <w:pPr>
        <w:pStyle w:val="Overskrift2"/>
        <w:jc w:val="both"/>
      </w:pPr>
      <w:bookmarkStart w:id="10" w:name="_Toc223615226"/>
      <w:r w:rsidRPr="008C7B52">
        <w:t>Informationsmøde</w:t>
      </w:r>
      <w:bookmarkEnd w:id="10"/>
      <w:r w:rsidRPr="008C7B52">
        <w:t xml:space="preserve"> </w:t>
      </w:r>
    </w:p>
    <w:p w14:paraId="47107A86" w14:textId="2D30B219" w:rsidR="00E27BCC" w:rsidRPr="00403EC1" w:rsidRDefault="00403EC1" w:rsidP="00A20288">
      <w:pPr>
        <w:jc w:val="both"/>
        <w:rPr>
          <w:rFonts w:ascii="Nirmala UI" w:hAnsi="Nirmala UI" w:cs="Nirmala UI"/>
          <w:color w:val="00B050"/>
          <w:sz w:val="24"/>
          <w:szCs w:val="24"/>
        </w:rPr>
      </w:pPr>
      <w:r>
        <w:rPr>
          <w:rFonts w:ascii="Nirmala UI" w:hAnsi="Nirmala UI" w:cs="Nirmala UI"/>
          <w:color w:val="00B050"/>
          <w:sz w:val="24"/>
          <w:szCs w:val="24"/>
        </w:rPr>
        <w:t>(Afsnittet slettes hvis der ikke afholdes informationsmøde).</w:t>
      </w:r>
    </w:p>
    <w:p w14:paraId="5E39324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Der vil blive afholdt informationsmøde på det tidspunkt, der er oplyst i tidsplanen. Mødet afholdes i </w:t>
      </w:r>
      <w:r w:rsidRPr="005F32B4">
        <w:rPr>
          <w:rFonts w:ascii="Nirmala UI" w:hAnsi="Nirmala UI" w:cs="Nirmala UI"/>
          <w:color w:val="FF0000"/>
          <w:sz w:val="24"/>
          <w:szCs w:val="24"/>
        </w:rPr>
        <w:t>[indsæt sted]</w:t>
      </w:r>
      <w:r w:rsidRPr="008C7B52">
        <w:rPr>
          <w:rFonts w:ascii="Nirmala UI" w:hAnsi="Nirmala UI" w:cs="Nirmala UI"/>
          <w:sz w:val="24"/>
          <w:szCs w:val="24"/>
        </w:rPr>
        <w:t xml:space="preserve">. </w:t>
      </w:r>
      <w:r w:rsidRPr="005F32B4">
        <w:rPr>
          <w:rFonts w:ascii="Nirmala UI" w:hAnsi="Nirmala UI" w:cs="Nirmala UI"/>
          <w:color w:val="FF0000"/>
          <w:sz w:val="24"/>
          <w:szCs w:val="24"/>
        </w:rPr>
        <w:t>[Indsæt evt. dagsorden for mødet]</w:t>
      </w:r>
      <w:r w:rsidRPr="008C7B52">
        <w:rPr>
          <w:rFonts w:ascii="Nirmala UI" w:hAnsi="Nirmala UI" w:cs="Nirmala UI"/>
          <w:sz w:val="24"/>
          <w:szCs w:val="24"/>
        </w:rPr>
        <w:t>.</w:t>
      </w:r>
    </w:p>
    <w:p w14:paraId="143DB12B" w14:textId="77777777" w:rsidR="00935D21" w:rsidRPr="008C7B52" w:rsidRDefault="00935D21" w:rsidP="00A20288">
      <w:pPr>
        <w:jc w:val="both"/>
        <w:rPr>
          <w:rFonts w:ascii="Nirmala UI" w:hAnsi="Nirmala UI" w:cs="Nirmala UI"/>
          <w:sz w:val="24"/>
          <w:szCs w:val="24"/>
        </w:rPr>
      </w:pPr>
    </w:p>
    <w:p w14:paraId="534AD88F" w14:textId="5C4E77D9"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Tilmelding skal ske via udbudssystemet. Se fristen herfor under pkt. 4 </w:t>
      </w:r>
      <w:r w:rsidR="009B0547">
        <w:rPr>
          <w:rFonts w:ascii="Nirmala UI" w:hAnsi="Nirmala UI" w:cs="Nirmala UI"/>
          <w:sz w:val="24"/>
          <w:szCs w:val="24"/>
        </w:rPr>
        <w:t xml:space="preserve">– ”Vejledende </w:t>
      </w:r>
      <w:r w:rsidRPr="008C7B52">
        <w:rPr>
          <w:rFonts w:ascii="Nirmala UI" w:hAnsi="Nirmala UI" w:cs="Nirmala UI"/>
          <w:sz w:val="24"/>
          <w:szCs w:val="24"/>
        </w:rPr>
        <w:t>tidsplan</w:t>
      </w:r>
      <w:r w:rsidR="009B0547">
        <w:rPr>
          <w:rFonts w:ascii="Nirmala UI" w:hAnsi="Nirmala UI" w:cs="Nirmala UI"/>
          <w:sz w:val="24"/>
          <w:szCs w:val="24"/>
        </w:rPr>
        <w:t>”</w:t>
      </w:r>
      <w:r w:rsidRPr="008C7B52">
        <w:rPr>
          <w:rFonts w:ascii="Nirmala UI" w:hAnsi="Nirmala UI" w:cs="Nirmala UI"/>
          <w:sz w:val="24"/>
          <w:szCs w:val="24"/>
        </w:rPr>
        <w:t xml:space="preserve">.  Hvis der efter fristens udløb ikke er modtaget tilmeldinger, aflyses mødet. </w:t>
      </w:r>
    </w:p>
    <w:p w14:paraId="49354885" w14:textId="77777777" w:rsidR="00935D21" w:rsidRPr="008C7B52" w:rsidRDefault="00935D21" w:rsidP="00A20288">
      <w:pPr>
        <w:jc w:val="both"/>
        <w:rPr>
          <w:rFonts w:ascii="Nirmala UI" w:hAnsi="Nirmala UI" w:cs="Nirmala UI"/>
          <w:sz w:val="24"/>
          <w:szCs w:val="24"/>
        </w:rPr>
      </w:pPr>
    </w:p>
    <w:p w14:paraId="7962CF12"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Referat fra informationsmøde, herunder eventuelle spørgsmål der stilles på mødet, vil blive offentliggjort på samme måde som spørgsmål og svar, jf. pkt. 5.2.   </w:t>
      </w:r>
    </w:p>
    <w:p w14:paraId="5BC02AAD" w14:textId="77777777" w:rsidR="00935D21" w:rsidRPr="008C7B52" w:rsidRDefault="00935D21" w:rsidP="00A20288">
      <w:pPr>
        <w:jc w:val="both"/>
        <w:rPr>
          <w:rFonts w:ascii="Nirmala UI" w:hAnsi="Nirmala UI" w:cs="Nirmala UI"/>
          <w:sz w:val="24"/>
          <w:szCs w:val="24"/>
        </w:rPr>
      </w:pPr>
    </w:p>
    <w:p w14:paraId="5EAEDFAC" w14:textId="76322322" w:rsidR="00E27BCC" w:rsidRPr="008C7B52" w:rsidRDefault="001D0E9D" w:rsidP="00A20288">
      <w:pPr>
        <w:pStyle w:val="Overskrift2"/>
        <w:jc w:val="both"/>
      </w:pPr>
      <w:bookmarkStart w:id="11" w:name="_Toc223615227"/>
      <w:r w:rsidRPr="008C7B52">
        <w:t>Spørgsmål og svar</w:t>
      </w:r>
      <w:bookmarkEnd w:id="11"/>
      <w:r w:rsidRPr="008C7B52">
        <w:t xml:space="preserve"> </w:t>
      </w:r>
    </w:p>
    <w:p w14:paraId="75C7A651" w14:textId="677ED73F"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opfordrer tilbudsgiver til at stille afklarende spørgsmål løbende og hurtigst muligt, såfremt tilbudsgiver er i tvivl om forståelsen af krav i kravspecifikationen, vilkår i aftalen eller udbudsmaterialet i øvrigt. Tilbudsgiver opfordres desuden til at gøre ordregiver opmærksom på eventuelle forhold i udbudsmaterialet, der giver anledning til tvivl om, hvorvidt tilbudsgiver kan/vil afgive tilbud.</w:t>
      </w:r>
    </w:p>
    <w:p w14:paraId="2D855A1A" w14:textId="77777777" w:rsidR="00131E6E" w:rsidRPr="008C7B52" w:rsidRDefault="00131E6E" w:rsidP="00A20288">
      <w:pPr>
        <w:jc w:val="both"/>
        <w:rPr>
          <w:rFonts w:ascii="Nirmala UI" w:hAnsi="Nirmala UI" w:cs="Nirmala UI"/>
          <w:sz w:val="24"/>
          <w:szCs w:val="24"/>
        </w:rPr>
      </w:pPr>
    </w:p>
    <w:p w14:paraId="074473A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Alle henvendelser og spørgsmål vedrørende udbuddet skal være skriftlige, på dansk og sendes via udbudssystemet.</w:t>
      </w:r>
    </w:p>
    <w:p w14:paraId="3EB92839" w14:textId="77777777" w:rsidR="00131E6E" w:rsidRPr="008C7B52" w:rsidRDefault="00131E6E" w:rsidP="00A20288">
      <w:pPr>
        <w:jc w:val="both"/>
        <w:rPr>
          <w:rFonts w:ascii="Nirmala UI" w:hAnsi="Nirmala UI" w:cs="Nirmala UI"/>
          <w:sz w:val="24"/>
          <w:szCs w:val="24"/>
        </w:rPr>
      </w:pPr>
    </w:p>
    <w:p w14:paraId="68159BD1"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Spørgsmål, der modtages efter udløb af spørgefristen, besvares kun, såfremt det er muligt at besvare dem senest 6 dage inden tilbudsfristens udløb.</w:t>
      </w:r>
    </w:p>
    <w:p w14:paraId="6ABE3079" w14:textId="77777777" w:rsidR="00131E6E" w:rsidRPr="008C7B52" w:rsidRDefault="00131E6E" w:rsidP="00A20288">
      <w:pPr>
        <w:jc w:val="both"/>
        <w:rPr>
          <w:rFonts w:ascii="Nirmala UI" w:hAnsi="Nirmala UI" w:cs="Nirmala UI"/>
          <w:sz w:val="24"/>
          <w:szCs w:val="24"/>
        </w:rPr>
      </w:pPr>
    </w:p>
    <w:p w14:paraId="20078C13"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vil besvare spørgsmål løbende og senest ved udløb af den i tidsplanen oplyste svarfrist. Spørgsmål vil blive besvaret skriftligt, og alle spørgsmål og svar vil i anonymiseret form blive offentliggjort via udbudssystemet.</w:t>
      </w:r>
    </w:p>
    <w:p w14:paraId="1D3D800D" w14:textId="77777777" w:rsidR="00131E6E" w:rsidRPr="008C7B52" w:rsidRDefault="00131E6E" w:rsidP="00A20288">
      <w:pPr>
        <w:jc w:val="both"/>
        <w:rPr>
          <w:rFonts w:ascii="Nirmala UI" w:hAnsi="Nirmala UI" w:cs="Nirmala UI"/>
          <w:sz w:val="24"/>
          <w:szCs w:val="24"/>
        </w:rPr>
      </w:pPr>
    </w:p>
    <w:p w14:paraId="5C958500" w14:textId="34F37EA6" w:rsidR="00E27BCC" w:rsidRPr="008C7B52" w:rsidRDefault="02FC614B" w:rsidP="00A20288">
      <w:pPr>
        <w:pStyle w:val="Overskrift1"/>
        <w:jc w:val="both"/>
      </w:pPr>
      <w:bookmarkStart w:id="12" w:name="_Toc223615228"/>
      <w:r>
        <w:t>Udelukkelse og egnethed</w:t>
      </w:r>
      <w:bookmarkEnd w:id="12"/>
    </w:p>
    <w:p w14:paraId="6F1C3181"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Det fremgår af udbudsloven, at en ordregiver skal kræve, at en tilbudsgiver udfylder det fælles europæiske udbudsdokument, i daglig tale ESPD, i forbindelse med tilbudsafgivelse.</w:t>
      </w:r>
    </w:p>
    <w:p w14:paraId="619B46D4" w14:textId="77777777" w:rsidR="00CD36DA" w:rsidRPr="008C7B52" w:rsidRDefault="00CD36DA" w:rsidP="00A20288">
      <w:pPr>
        <w:jc w:val="both"/>
        <w:rPr>
          <w:rFonts w:ascii="Nirmala UI" w:hAnsi="Nirmala UI" w:cs="Nirmala UI"/>
          <w:sz w:val="24"/>
          <w:szCs w:val="24"/>
        </w:rPr>
      </w:pPr>
    </w:p>
    <w:p w14:paraId="27A42045"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ESPD’et er tilbudsgivers ”egen-erklæring”, der fungerer som foreløbigt bevis for, at tilbudsgiver ikke er omfattet af de obligatoriske og frivillige udelukkelsesgrunde samt opfylder egnethedskravene til udbuddet. Udelukkelsesgrundene fremgår alene af ESPD’et.</w:t>
      </w:r>
    </w:p>
    <w:p w14:paraId="1ACDAF75" w14:textId="77777777" w:rsidR="00CD36DA" w:rsidRPr="008C7B52" w:rsidRDefault="00CD36DA" w:rsidP="00A20288">
      <w:pPr>
        <w:jc w:val="both"/>
        <w:rPr>
          <w:rFonts w:ascii="Nirmala UI" w:hAnsi="Nirmala UI" w:cs="Nirmala UI"/>
          <w:sz w:val="24"/>
          <w:szCs w:val="24"/>
        </w:rPr>
      </w:pPr>
    </w:p>
    <w:p w14:paraId="3A3E6676" w14:textId="77777777" w:rsidR="001B1023"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Nærmere oplysning om ESPD findes på Konkurrence- og Forbrugerstyrelsens hjemmeside: </w:t>
      </w:r>
    </w:p>
    <w:p w14:paraId="6359B3D2" w14:textId="6B53E596" w:rsidR="001B1023" w:rsidRDefault="001B1023" w:rsidP="00A20288">
      <w:pPr>
        <w:jc w:val="both"/>
        <w:rPr>
          <w:rFonts w:ascii="Nirmala UI" w:hAnsi="Nirmala UI" w:cs="Nirmala UI"/>
          <w:sz w:val="24"/>
          <w:szCs w:val="24"/>
        </w:rPr>
      </w:pPr>
      <w:hyperlink r:id="rId13" w:history="1">
        <w:r w:rsidRPr="003B5EBC">
          <w:rPr>
            <w:rStyle w:val="Hyperlink"/>
            <w:rFonts w:ascii="Nirmala UI" w:hAnsi="Nirmala UI" w:cs="Nirmala UI"/>
            <w:sz w:val="24"/>
            <w:szCs w:val="24"/>
          </w:rPr>
          <w:t>https://kfst.dk/vejledninger/kfst/dansk/2020/20203108-guide-til-espd-det-faelles-europaeiske-udbudsdokument</w:t>
        </w:r>
      </w:hyperlink>
    </w:p>
    <w:p w14:paraId="61A0BC24" w14:textId="77777777" w:rsidR="001B1023" w:rsidRDefault="001B1023" w:rsidP="00A20288">
      <w:pPr>
        <w:jc w:val="both"/>
        <w:rPr>
          <w:rFonts w:ascii="Nirmala UI" w:hAnsi="Nirmala UI" w:cs="Nirmala UI"/>
          <w:sz w:val="24"/>
          <w:szCs w:val="24"/>
        </w:rPr>
      </w:pPr>
    </w:p>
    <w:p w14:paraId="0BF1CBB8" w14:textId="07DF92CF"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Udfyldelse af ESPD’et sker direkte i udbudssystemet i forbindelse med tilbudsafgivelsen. </w:t>
      </w:r>
      <w:r w:rsidRPr="0091079A">
        <w:rPr>
          <w:rFonts w:ascii="Nirmala UI" w:hAnsi="Nirmala UI" w:cs="Nirmala UI"/>
          <w:color w:val="00B050"/>
          <w:sz w:val="24"/>
          <w:szCs w:val="24"/>
        </w:rPr>
        <w:t>(Tilpasses til processen i det enkelte udbudssystem, hvor der enten svares direkte i udbudssystemet eller via eksport/import af ESPD til/fra en xml-fil).</w:t>
      </w:r>
    </w:p>
    <w:p w14:paraId="1FDDC13C" w14:textId="77777777" w:rsidR="0091079A" w:rsidRPr="008C7B52" w:rsidRDefault="0091079A" w:rsidP="00A20288">
      <w:pPr>
        <w:jc w:val="both"/>
        <w:rPr>
          <w:rFonts w:ascii="Nirmala UI" w:hAnsi="Nirmala UI" w:cs="Nirmala UI"/>
          <w:sz w:val="24"/>
          <w:szCs w:val="24"/>
        </w:rPr>
      </w:pPr>
    </w:p>
    <w:p w14:paraId="562112F5"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Opmærksomheden skal henledes på, at det til enhver tid er tilbudsgivers eget ansvar, at ESPD’et er udfyldt med de relevante oplysninger.</w:t>
      </w:r>
    </w:p>
    <w:p w14:paraId="66A9FBA9" w14:textId="77777777" w:rsidR="0091079A" w:rsidRPr="008C7B52" w:rsidRDefault="0091079A" w:rsidP="00A20288">
      <w:pPr>
        <w:jc w:val="both"/>
        <w:rPr>
          <w:rFonts w:ascii="Nirmala UI" w:hAnsi="Nirmala UI" w:cs="Nirmala UI"/>
          <w:sz w:val="24"/>
          <w:szCs w:val="24"/>
        </w:rPr>
      </w:pPr>
    </w:p>
    <w:p w14:paraId="4DE114EC" w14:textId="13CF99A5" w:rsidR="00E27BCC" w:rsidRPr="008C7B52" w:rsidRDefault="001D0E9D" w:rsidP="00A20288">
      <w:pPr>
        <w:pStyle w:val="Overskrift2"/>
        <w:jc w:val="both"/>
      </w:pPr>
      <w:bookmarkStart w:id="13" w:name="_Toc223615229"/>
      <w:r w:rsidRPr="008C7B52">
        <w:t>Udøvelse af det pågældende erhverv</w:t>
      </w:r>
      <w:bookmarkEnd w:id="13"/>
      <w:r w:rsidRPr="008C7B52">
        <w:t xml:space="preserve"> </w:t>
      </w:r>
    </w:p>
    <w:p w14:paraId="4EEC8C5B"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udøvelse af det pågældende erhverv, jf. udbudslovens § 141:</w:t>
      </w:r>
    </w:p>
    <w:p w14:paraId="63D16B1A" w14:textId="5EEBE9B6" w:rsidR="00E27BCC" w:rsidRPr="003B143E" w:rsidRDefault="004C7925" w:rsidP="00C125DB">
      <w:pPr>
        <w:pStyle w:val="Listeafsnit"/>
        <w:numPr>
          <w:ilvl w:val="0"/>
          <w:numId w:val="4"/>
        </w:numPr>
        <w:jc w:val="both"/>
        <w:rPr>
          <w:rFonts w:ascii="Nirmala UI" w:hAnsi="Nirmala UI" w:cs="Nirmala UI"/>
          <w:sz w:val="24"/>
          <w:szCs w:val="24"/>
        </w:rPr>
      </w:pPr>
      <w:r>
        <w:rPr>
          <w:rFonts w:ascii="Nirmala UI" w:hAnsi="Nirmala UI" w:cs="Nirmala UI"/>
          <w:color w:val="FF0000"/>
          <w:sz w:val="24"/>
          <w:szCs w:val="24"/>
        </w:rPr>
        <w:t>[Indsæt oplysning om minimumskrav til udøvelse af det pågældende erhverv, eksempelvis optagelse i relevant fagligt register eller handelsregister, virksomhedsautorisation, etc.]</w:t>
      </w:r>
      <w:r w:rsidR="001D0E9D" w:rsidRPr="003B143E">
        <w:rPr>
          <w:rFonts w:ascii="Nirmala UI" w:hAnsi="Nirmala UI" w:cs="Nirmala UI"/>
          <w:sz w:val="24"/>
          <w:szCs w:val="24"/>
        </w:rPr>
        <w:t xml:space="preserve"> </w:t>
      </w:r>
    </w:p>
    <w:p w14:paraId="762AC1D9" w14:textId="77777777" w:rsidR="004C7925" w:rsidRDefault="004C7925" w:rsidP="00A20288">
      <w:pPr>
        <w:jc w:val="both"/>
        <w:rPr>
          <w:rFonts w:ascii="Nirmala UI" w:hAnsi="Nirmala UI" w:cs="Nirmala UI"/>
          <w:sz w:val="24"/>
          <w:szCs w:val="24"/>
        </w:rPr>
      </w:pPr>
    </w:p>
    <w:p w14:paraId="7406C1CC" w14:textId="1B71C1F6"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0F47F45A" w14:textId="77777777" w:rsidR="004C7925" w:rsidRPr="008C7B52" w:rsidRDefault="004C7925" w:rsidP="00A20288">
      <w:pPr>
        <w:jc w:val="both"/>
        <w:rPr>
          <w:rFonts w:ascii="Nirmala UI" w:hAnsi="Nirmala UI" w:cs="Nirmala UI"/>
          <w:sz w:val="24"/>
          <w:szCs w:val="24"/>
        </w:rPr>
      </w:pPr>
    </w:p>
    <w:p w14:paraId="4245AAE4" w14:textId="4CD5B580" w:rsidR="00E27BCC" w:rsidRPr="008C7B52" w:rsidRDefault="001D0E9D" w:rsidP="00A20288">
      <w:pPr>
        <w:pStyle w:val="Overskrift2"/>
        <w:jc w:val="both"/>
      </w:pPr>
      <w:bookmarkStart w:id="14" w:name="_Toc223615230"/>
      <w:r w:rsidRPr="008C7B52">
        <w:t>Økonomisk og finansiel formåen</w:t>
      </w:r>
      <w:bookmarkEnd w:id="14"/>
    </w:p>
    <w:p w14:paraId="05B9C95E"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økonomisk og finansiel formåen, jf. udbudslovens § 142:</w:t>
      </w:r>
    </w:p>
    <w:p w14:paraId="436EDB23" w14:textId="65CBDE9B" w:rsidR="00E27BCC" w:rsidRPr="009F3FF3" w:rsidRDefault="001D0E9D" w:rsidP="00C125DB">
      <w:pPr>
        <w:pStyle w:val="Listeafsnit"/>
        <w:numPr>
          <w:ilvl w:val="0"/>
          <w:numId w:val="4"/>
        </w:numPr>
        <w:jc w:val="both"/>
        <w:rPr>
          <w:rFonts w:ascii="Nirmala UI" w:hAnsi="Nirmala UI" w:cs="Nirmala UI"/>
          <w:sz w:val="24"/>
          <w:szCs w:val="24"/>
        </w:rPr>
      </w:pPr>
      <w:r w:rsidRPr="004C7925">
        <w:rPr>
          <w:rFonts w:ascii="Nirmala UI" w:hAnsi="Nirmala UI" w:cs="Nirmala UI"/>
          <w:color w:val="FF0000"/>
          <w:sz w:val="24"/>
          <w:szCs w:val="24"/>
        </w:rPr>
        <w:t>[Indsæt oplysning om minimumskrav til økonomisk og finansiel formåen, f.eks. omsætning, egenkapital og soliditetsgrad, etc.].</w:t>
      </w:r>
    </w:p>
    <w:p w14:paraId="034E9028" w14:textId="77777777" w:rsidR="009F3FF3" w:rsidRPr="009F3FF3" w:rsidRDefault="009F3FF3" w:rsidP="00A20288">
      <w:pPr>
        <w:jc w:val="both"/>
        <w:rPr>
          <w:rFonts w:ascii="Nirmala UI" w:hAnsi="Nirmala UI" w:cs="Nirmala UI"/>
          <w:sz w:val="24"/>
          <w:szCs w:val="24"/>
        </w:rPr>
      </w:pPr>
    </w:p>
    <w:p w14:paraId="0ED9AC34"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64EC0C2A" w14:textId="77777777" w:rsidR="009F3FF3" w:rsidRPr="008C7B52" w:rsidRDefault="009F3FF3" w:rsidP="00A20288">
      <w:pPr>
        <w:jc w:val="both"/>
        <w:rPr>
          <w:rFonts w:ascii="Nirmala UI" w:hAnsi="Nirmala UI" w:cs="Nirmala UI"/>
          <w:sz w:val="24"/>
          <w:szCs w:val="24"/>
        </w:rPr>
      </w:pPr>
    </w:p>
    <w:p w14:paraId="4FAFFC3D" w14:textId="43872114" w:rsidR="00E27BCC" w:rsidRPr="008C7B52" w:rsidRDefault="001D0E9D" w:rsidP="00A20288">
      <w:pPr>
        <w:pStyle w:val="Overskrift2"/>
        <w:jc w:val="both"/>
      </w:pPr>
      <w:bookmarkStart w:id="15" w:name="_Toc223615231"/>
      <w:r w:rsidRPr="008C7B52">
        <w:t>Teknisk og/eller faglig formåen</w:t>
      </w:r>
      <w:bookmarkEnd w:id="15"/>
    </w:p>
    <w:p w14:paraId="2D6C9697"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teknisk og faglig formåen, jf. udbudslovens § 143:</w:t>
      </w:r>
    </w:p>
    <w:p w14:paraId="39D9DDF2" w14:textId="73319DB1" w:rsidR="00E27BCC" w:rsidRPr="0008184E" w:rsidRDefault="00945C37" w:rsidP="00C125DB">
      <w:pPr>
        <w:pStyle w:val="Listeafsnit"/>
        <w:numPr>
          <w:ilvl w:val="0"/>
          <w:numId w:val="4"/>
        </w:numPr>
        <w:jc w:val="both"/>
        <w:rPr>
          <w:rFonts w:ascii="Nirmala UI" w:hAnsi="Nirmala UI" w:cs="Nirmala UI"/>
          <w:sz w:val="24"/>
          <w:szCs w:val="24"/>
        </w:rPr>
      </w:pPr>
      <w:r>
        <w:rPr>
          <w:rFonts w:ascii="Nirmala UI" w:hAnsi="Nirmala UI" w:cs="Nirmala UI"/>
          <w:color w:val="FF0000"/>
          <w:sz w:val="24"/>
          <w:szCs w:val="24"/>
        </w:rPr>
        <w:t>[Indsæt oplysning om minimumskrav til teknisk og faglig formåen, eksempelvis krav om referencer, uddannelsesmæssige og faglige kvalifikationer af medarbejdere samt tekniske foranstaltninger til kvalitetssikring, etc.]</w:t>
      </w:r>
      <w:r w:rsidR="001D0E9D" w:rsidRPr="0008184E">
        <w:rPr>
          <w:rFonts w:ascii="Nirmala UI" w:hAnsi="Nirmala UI" w:cs="Nirmala UI"/>
          <w:sz w:val="24"/>
          <w:szCs w:val="24"/>
        </w:rPr>
        <w:t xml:space="preserve"> </w:t>
      </w:r>
    </w:p>
    <w:p w14:paraId="76246481" w14:textId="77777777" w:rsidR="00E27BCC" w:rsidRPr="00945C37" w:rsidRDefault="001D0E9D" w:rsidP="00A20288">
      <w:pPr>
        <w:ind w:left="720"/>
        <w:jc w:val="both"/>
        <w:rPr>
          <w:rFonts w:ascii="Nirmala UI" w:hAnsi="Nirmala UI" w:cs="Nirmala UI"/>
          <w:color w:val="00B050"/>
          <w:sz w:val="24"/>
          <w:szCs w:val="24"/>
        </w:rPr>
      </w:pPr>
      <w:r w:rsidRPr="00945C37">
        <w:rPr>
          <w:rFonts w:ascii="Nirmala UI" w:hAnsi="Nirmala UI" w:cs="Nirmala UI"/>
          <w:color w:val="00B050"/>
          <w:sz w:val="24"/>
          <w:szCs w:val="24"/>
        </w:rPr>
        <w:t>(Hvis man stiller krav om referencer, skal ordregiver være specifik i, hvilke kriterier referencen skal opfylde og at der kun kan stilles krav om referencer for opgaver, der er igangværende eller afsluttet indenfor de sidste 3 år.)</w:t>
      </w:r>
    </w:p>
    <w:p w14:paraId="2CCF2946" w14:textId="77777777" w:rsidR="00945C37" w:rsidRDefault="00945C37" w:rsidP="00A20288">
      <w:pPr>
        <w:jc w:val="both"/>
        <w:rPr>
          <w:rFonts w:ascii="Nirmala UI" w:hAnsi="Nirmala UI" w:cs="Nirmala UI"/>
          <w:sz w:val="24"/>
          <w:szCs w:val="24"/>
        </w:rPr>
      </w:pPr>
    </w:p>
    <w:p w14:paraId="6D308FAA" w14:textId="0281135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20DB0692" w14:textId="77777777" w:rsidR="00945C37" w:rsidRDefault="00945C37" w:rsidP="00A20288">
      <w:pPr>
        <w:jc w:val="both"/>
        <w:rPr>
          <w:rFonts w:ascii="Nirmala UI" w:hAnsi="Nirmala UI" w:cs="Nirmala UI"/>
          <w:sz w:val="24"/>
          <w:szCs w:val="24"/>
        </w:rPr>
      </w:pPr>
    </w:p>
    <w:p w14:paraId="7B044EB0" w14:textId="43613D71" w:rsidR="00E27BCC" w:rsidRPr="008C7B52" w:rsidRDefault="001D0E9D" w:rsidP="00A20288">
      <w:pPr>
        <w:pStyle w:val="Overskrift2"/>
        <w:jc w:val="both"/>
      </w:pPr>
      <w:bookmarkStart w:id="16" w:name="_Toc223615232"/>
      <w:r w:rsidRPr="008C7B52">
        <w:t>Dokumentation for udelukkelse og egnethed (ESPD)</w:t>
      </w:r>
      <w:bookmarkEnd w:id="16"/>
      <w:r w:rsidRPr="008C7B52">
        <w:t xml:space="preserve"> </w:t>
      </w:r>
    </w:p>
    <w:p w14:paraId="318A5871" w14:textId="42055428" w:rsidR="00DB7734" w:rsidRDefault="002D36ED" w:rsidP="002D36ED">
      <w:pPr>
        <w:jc w:val="both"/>
        <w:rPr>
          <w:rFonts w:ascii="Nirmala UI" w:hAnsi="Nirmala UI" w:cs="Nirmala UI"/>
          <w:sz w:val="24"/>
          <w:szCs w:val="24"/>
        </w:rPr>
      </w:pPr>
      <w:r w:rsidRPr="008C7B52">
        <w:rPr>
          <w:rFonts w:ascii="Nirmala UI" w:hAnsi="Nirmala UI" w:cs="Nirmala UI"/>
          <w:sz w:val="24"/>
          <w:szCs w:val="24"/>
        </w:rPr>
        <w:t xml:space="preserve">Før beslutning om tildeling af aftalen skal den tilbudsgiver, som tiltænkes tildeling af aftalen, fremsende dokumentation for de oplysninger, der er afgivet i ESPD’et. Ordregiver vil give en passende frist for fremsendelse af alle oplysningerne. </w:t>
      </w:r>
    </w:p>
    <w:p w14:paraId="1019EA15" w14:textId="77777777" w:rsidR="00DB7734" w:rsidRDefault="00DB7734" w:rsidP="002D36ED">
      <w:pPr>
        <w:jc w:val="both"/>
        <w:rPr>
          <w:rFonts w:ascii="Nirmala UI" w:hAnsi="Nirmala UI" w:cs="Nirmala UI"/>
          <w:sz w:val="24"/>
          <w:szCs w:val="24"/>
        </w:rPr>
      </w:pPr>
    </w:p>
    <w:p w14:paraId="38D4986B" w14:textId="236FB906" w:rsidR="002D36ED" w:rsidRDefault="001D0E9D" w:rsidP="002D36ED">
      <w:pPr>
        <w:jc w:val="both"/>
        <w:rPr>
          <w:rFonts w:ascii="Nirmala UI" w:hAnsi="Nirmala UI" w:cs="Nirmala UI"/>
          <w:sz w:val="24"/>
          <w:szCs w:val="24"/>
        </w:rPr>
      </w:pPr>
      <w:r w:rsidRPr="008C7B52">
        <w:rPr>
          <w:rFonts w:ascii="Nirmala UI" w:hAnsi="Nirmala UI" w:cs="Nirmala UI"/>
          <w:sz w:val="24"/>
          <w:szCs w:val="24"/>
        </w:rPr>
        <w:t>I det tilfælde, hvor tilbudsgiver allerede har denne dokumentation, må det gerne sendes med allerede ved tilbudsafgivelse, men dette er ikke et krav.</w:t>
      </w:r>
    </w:p>
    <w:p w14:paraId="4EE80DD2" w14:textId="77777777" w:rsidR="002D36ED" w:rsidRPr="008C7B52" w:rsidRDefault="002D36ED" w:rsidP="002D36ED">
      <w:pPr>
        <w:jc w:val="both"/>
        <w:rPr>
          <w:rFonts w:ascii="Nirmala UI" w:hAnsi="Nirmala UI" w:cs="Nirmala UI"/>
          <w:sz w:val="24"/>
          <w:szCs w:val="24"/>
        </w:rPr>
      </w:pPr>
    </w:p>
    <w:p w14:paraId="37672009" w14:textId="77777777" w:rsidR="002D36ED" w:rsidRPr="00945C37" w:rsidRDefault="001D0E9D" w:rsidP="002D36ED">
      <w:pPr>
        <w:jc w:val="both"/>
        <w:rPr>
          <w:rFonts w:ascii="Nirmala UI" w:hAnsi="Nirmala UI" w:cs="Nirmala UI"/>
          <w:color w:val="00B050"/>
          <w:sz w:val="24"/>
          <w:szCs w:val="24"/>
        </w:rPr>
      </w:pPr>
      <w:r w:rsidRPr="00945C37">
        <w:rPr>
          <w:rFonts w:ascii="Nirmala UI" w:hAnsi="Nirmala UI" w:cs="Nirmala UI"/>
          <w:color w:val="00B050"/>
          <w:sz w:val="24"/>
          <w:szCs w:val="24"/>
        </w:rPr>
        <w:t>(Vær opmærksom på, at det i udbudsbekendtgørelsen skal oplyses, hvordan tilbudsgiverne endeligt skal dokumentere egnethedskriterierne.)</w:t>
      </w:r>
    </w:p>
    <w:p w14:paraId="3F700E39" w14:textId="77777777" w:rsidR="00945C37" w:rsidRDefault="00945C37" w:rsidP="00A20288">
      <w:pPr>
        <w:jc w:val="both"/>
        <w:rPr>
          <w:rFonts w:ascii="Nirmala UI" w:hAnsi="Nirmala UI" w:cs="Nirmala UI"/>
          <w:sz w:val="24"/>
          <w:szCs w:val="24"/>
        </w:rPr>
      </w:pPr>
    </w:p>
    <w:p w14:paraId="1B9885C3" w14:textId="23455AB2" w:rsidR="00D66ECA" w:rsidRPr="008C7B52" w:rsidRDefault="001D0E9D" w:rsidP="001C426C">
      <w:pPr>
        <w:pStyle w:val="Overskrift3"/>
      </w:pPr>
      <w:bookmarkStart w:id="17" w:name="_Toc223615233"/>
      <w:r>
        <w:t>ESPD</w:t>
      </w:r>
      <w:bookmarkEnd w:id="17"/>
    </w:p>
    <w:p w14:paraId="432D7C24"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I nærværende udbud vil følgende dokumentation være tilstrækkelig som dokumentation:</w:t>
      </w:r>
    </w:p>
    <w:p w14:paraId="43004453" w14:textId="749A6EAC" w:rsidR="00E27BCC" w:rsidRPr="00945C37" w:rsidRDefault="001D0E9D" w:rsidP="00C125DB">
      <w:pPr>
        <w:pStyle w:val="Listeafsnit"/>
        <w:numPr>
          <w:ilvl w:val="0"/>
          <w:numId w:val="4"/>
        </w:numPr>
        <w:jc w:val="both"/>
        <w:rPr>
          <w:rFonts w:ascii="Nirmala UI" w:hAnsi="Nirmala UI" w:cs="Nirmala UI"/>
          <w:sz w:val="24"/>
          <w:szCs w:val="24"/>
        </w:rPr>
      </w:pPr>
      <w:r w:rsidRPr="00945C37">
        <w:rPr>
          <w:rFonts w:ascii="Nirmala UI" w:hAnsi="Nirmala UI" w:cs="Nirmala UI"/>
          <w:sz w:val="24"/>
          <w:szCs w:val="24"/>
        </w:rPr>
        <w:t xml:space="preserve">Tilbudsgivers personlige forhold: Serviceattest eller tilsvarende dokumentation for udenlandske tilbudsgivere. Denne må maksimalt være udstedt </w:t>
      </w:r>
      <w:r w:rsidRPr="00945C37">
        <w:rPr>
          <w:rFonts w:ascii="Nirmala UI" w:hAnsi="Nirmala UI" w:cs="Nirmala UI"/>
          <w:color w:val="FF0000"/>
          <w:sz w:val="24"/>
          <w:szCs w:val="24"/>
        </w:rPr>
        <w:t>[indsæt antal måneder]</w:t>
      </w:r>
      <w:r w:rsidRPr="00945C37">
        <w:rPr>
          <w:rFonts w:ascii="Nirmala UI" w:hAnsi="Nirmala UI" w:cs="Nirmala UI"/>
          <w:sz w:val="24"/>
          <w:szCs w:val="24"/>
        </w:rPr>
        <w:t xml:space="preserve"> før tilbudsfristen. </w:t>
      </w:r>
      <w:r w:rsidRPr="00945C37">
        <w:rPr>
          <w:rFonts w:ascii="Nirmala UI" w:hAnsi="Nirmala UI" w:cs="Nirmala UI"/>
          <w:color w:val="00B050"/>
          <w:sz w:val="24"/>
          <w:szCs w:val="24"/>
        </w:rPr>
        <w:t>(Konkurrence og Forbrugerstyrelsen anbefaler 6-12 måneder.)</w:t>
      </w:r>
    </w:p>
    <w:p w14:paraId="7C49F66C" w14:textId="3B4E9B8B" w:rsidR="00E27BCC" w:rsidRPr="00E83033" w:rsidRDefault="00433567" w:rsidP="00C125DB">
      <w:pPr>
        <w:pStyle w:val="Listeafsnit"/>
        <w:numPr>
          <w:ilvl w:val="0"/>
          <w:numId w:val="4"/>
        </w:numPr>
        <w:jc w:val="both"/>
        <w:rPr>
          <w:rFonts w:ascii="Nirmala UI" w:hAnsi="Nirmala UI" w:cs="Nirmala UI"/>
          <w:color w:val="000000" w:themeColor="text1"/>
          <w:sz w:val="24"/>
          <w:szCs w:val="24"/>
        </w:rPr>
      </w:pPr>
      <w:r>
        <w:rPr>
          <w:rFonts w:ascii="Nirmala UI" w:hAnsi="Nirmala UI" w:cs="Nirmala UI"/>
          <w:color w:val="0070C0"/>
          <w:sz w:val="24"/>
          <w:szCs w:val="24"/>
        </w:rPr>
        <w:t>[Tilbudsgivers ret til udøvelse af det pågældende erhverv: Autorisation eller anden relevant dokumentation]</w:t>
      </w:r>
      <w:r w:rsidR="001D0E9D" w:rsidRPr="00E83033">
        <w:rPr>
          <w:rFonts w:ascii="Nirmala UI" w:hAnsi="Nirmala UI" w:cs="Nirmala UI"/>
          <w:color w:val="000000" w:themeColor="text1"/>
          <w:sz w:val="24"/>
          <w:szCs w:val="24"/>
        </w:rPr>
        <w:t xml:space="preserve"> </w:t>
      </w:r>
    </w:p>
    <w:p w14:paraId="3C7F7802" w14:textId="143DF3F0" w:rsidR="00E27BCC" w:rsidRPr="00E83033" w:rsidRDefault="001D0E9D" w:rsidP="00C125DB">
      <w:pPr>
        <w:pStyle w:val="Listeafsnit"/>
        <w:numPr>
          <w:ilvl w:val="0"/>
          <w:numId w:val="4"/>
        </w:numPr>
        <w:jc w:val="both"/>
        <w:rPr>
          <w:rFonts w:ascii="Nirmala UI" w:hAnsi="Nirmala UI" w:cs="Nirmala UI"/>
          <w:color w:val="000000" w:themeColor="text1"/>
          <w:sz w:val="24"/>
          <w:szCs w:val="24"/>
        </w:rPr>
      </w:pPr>
      <w:r>
        <w:rPr>
          <w:rFonts w:ascii="Nirmala UI" w:hAnsi="Nirmala UI" w:cs="Nirmala UI"/>
          <w:color w:val="0070C0"/>
          <w:sz w:val="24"/>
          <w:szCs w:val="24"/>
        </w:rPr>
        <w:t>[Tilbudsgivers økonomiske og finansielle formåen: Årsregnskab eller lign.]</w:t>
      </w:r>
    </w:p>
    <w:p w14:paraId="012BB86D" w14:textId="56116FA0" w:rsidR="00E27BCC" w:rsidRPr="00945C37" w:rsidRDefault="001D0E9D" w:rsidP="00C125DB">
      <w:pPr>
        <w:pStyle w:val="Listeafsnit"/>
        <w:numPr>
          <w:ilvl w:val="0"/>
          <w:numId w:val="4"/>
        </w:numPr>
        <w:jc w:val="both"/>
        <w:rPr>
          <w:rFonts w:ascii="Nirmala UI" w:hAnsi="Nirmala UI" w:cs="Nirmala UI"/>
          <w:sz w:val="24"/>
          <w:szCs w:val="24"/>
        </w:rPr>
      </w:pPr>
      <w:r w:rsidRPr="00945C37">
        <w:rPr>
          <w:rFonts w:ascii="Nirmala UI" w:hAnsi="Nirmala UI" w:cs="Nirmala UI"/>
          <w:color w:val="0070C0"/>
          <w:sz w:val="24"/>
          <w:szCs w:val="24"/>
        </w:rPr>
        <w:t>[Teknisk eller faglig formåen: Relevante certifikater eller lign.]</w:t>
      </w:r>
    </w:p>
    <w:p w14:paraId="358CE09D" w14:textId="77777777" w:rsidR="00945C37" w:rsidRDefault="00945C37" w:rsidP="00A20288">
      <w:pPr>
        <w:jc w:val="both"/>
        <w:rPr>
          <w:rFonts w:ascii="Nirmala UI" w:hAnsi="Nirmala UI" w:cs="Nirmala UI"/>
          <w:sz w:val="24"/>
          <w:szCs w:val="24"/>
        </w:rPr>
      </w:pPr>
    </w:p>
    <w:p w14:paraId="054EDCF5" w14:textId="75F43B1E" w:rsidR="00E27BCC" w:rsidRDefault="001D0E9D" w:rsidP="00A20288">
      <w:pPr>
        <w:jc w:val="both"/>
        <w:rPr>
          <w:rFonts w:ascii="Nirmala UI" w:hAnsi="Nirmala UI" w:cs="Nirmala UI"/>
          <w:sz w:val="24"/>
          <w:szCs w:val="24"/>
        </w:rPr>
      </w:pPr>
      <w:r w:rsidRPr="008C7B52">
        <w:rPr>
          <w:rFonts w:ascii="Nirmala UI" w:hAnsi="Nirmala UI" w:cs="Nirmala UI"/>
          <w:sz w:val="24"/>
          <w:szCs w:val="24"/>
        </w:rPr>
        <w:t>Referencelisten fra ESPD’et betragtes som endelig dokumentation, jf. udbudslovens § 155, nr. 2.</w:t>
      </w:r>
    </w:p>
    <w:p w14:paraId="4E54917C" w14:textId="77777777" w:rsidR="00945C37" w:rsidRDefault="00945C37" w:rsidP="00A20288">
      <w:pPr>
        <w:jc w:val="both"/>
        <w:rPr>
          <w:rFonts w:ascii="Nirmala UI" w:hAnsi="Nirmala UI" w:cs="Nirmala UI"/>
          <w:sz w:val="24"/>
          <w:szCs w:val="24"/>
        </w:rPr>
      </w:pPr>
    </w:p>
    <w:p w14:paraId="43B2EF65" w14:textId="77777777" w:rsidR="00613A85" w:rsidRPr="008C7B52" w:rsidRDefault="001D0E9D" w:rsidP="00151290">
      <w:pPr>
        <w:pStyle w:val="Overskrift3"/>
      </w:pPr>
      <w:bookmarkStart w:id="18" w:name="_Toc223615234"/>
      <w:r w:rsidRPr="008C7B52">
        <w:t>Særlig udelukkelse på baggrund af russisk ejerskab eller etablering</w:t>
      </w:r>
      <w:bookmarkEnd w:id="18"/>
      <w:r w:rsidRPr="008C7B52">
        <w:t xml:space="preserve"> </w:t>
      </w:r>
    </w:p>
    <w:p w14:paraId="4296E183" w14:textId="4929CD46" w:rsidR="00613A85" w:rsidRDefault="001D0E9D" w:rsidP="00613A85">
      <w:pPr>
        <w:jc w:val="both"/>
        <w:rPr>
          <w:rFonts w:ascii="Nirmala UI" w:hAnsi="Nirmala UI" w:cs="Nirmala UI"/>
          <w:sz w:val="24"/>
          <w:szCs w:val="24"/>
        </w:rPr>
      </w:pPr>
      <w:r w:rsidRPr="008C7B52">
        <w:rPr>
          <w:rFonts w:ascii="Nirmala UI" w:hAnsi="Nirmala UI" w:cs="Nirmala UI"/>
          <w:sz w:val="24"/>
          <w:szCs w:val="24"/>
        </w:rPr>
        <w:t>Der kan ikke tildeles aftaler til virksomheder med russisk tilhørsforhold jf. Rådets forordning (EU) 2022/1269 af 21. juli 2022 om ændring af forordning (EU) nr. 833/2014, om restriktive foranstaltninger på baggrund af Ruslands handlinger, der destabiliserer situationen i Ukraine.</w:t>
      </w:r>
    </w:p>
    <w:p w14:paraId="3156470B" w14:textId="77777777" w:rsidR="00613A85" w:rsidRPr="008C7B52" w:rsidRDefault="00613A85" w:rsidP="00613A85">
      <w:pPr>
        <w:jc w:val="both"/>
        <w:rPr>
          <w:rFonts w:ascii="Nirmala UI" w:hAnsi="Nirmala UI" w:cs="Nirmala UI"/>
          <w:sz w:val="24"/>
          <w:szCs w:val="24"/>
        </w:rPr>
      </w:pPr>
    </w:p>
    <w:p w14:paraId="6D35CAD3" w14:textId="1EBF1F86" w:rsidR="00613A85" w:rsidRPr="008C7B52" w:rsidRDefault="00805AC9" w:rsidP="00A20288">
      <w:pPr>
        <w:jc w:val="both"/>
        <w:rPr>
          <w:rFonts w:ascii="Nirmala UI" w:hAnsi="Nirmala UI" w:cs="Nirmala UI"/>
          <w:sz w:val="24"/>
          <w:szCs w:val="24"/>
        </w:rPr>
      </w:pPr>
      <w:r w:rsidRPr="22022CA0">
        <w:rPr>
          <w:rFonts w:ascii="Nirmala UI" w:hAnsi="Nirmala UI" w:cs="Nirmala UI"/>
          <w:sz w:val="24"/>
          <w:szCs w:val="24"/>
        </w:rPr>
        <w:t>I forbindelse med fremsendelse af dokumentationen for de oplysninger der er afgivet i ESPD’et, skal tilbudsgiver derfor også fremsende udfyldt tro- og loveerklæring herom. Erklæringen indgår som bilag til udbudsbetingelserne.</w:t>
      </w:r>
    </w:p>
    <w:p w14:paraId="07413243" w14:textId="77777777" w:rsidR="00945C37" w:rsidRDefault="00945C37" w:rsidP="00A20288">
      <w:pPr>
        <w:jc w:val="both"/>
        <w:rPr>
          <w:rFonts w:ascii="Nirmala UI" w:hAnsi="Nirmala UI" w:cs="Nirmala UI"/>
          <w:sz w:val="24"/>
          <w:szCs w:val="24"/>
        </w:rPr>
      </w:pPr>
    </w:p>
    <w:p w14:paraId="438B4C00" w14:textId="2E35C972" w:rsidR="00E27BCC" w:rsidRPr="008C7B52" w:rsidRDefault="001D0E9D" w:rsidP="00A20288">
      <w:pPr>
        <w:pStyle w:val="Overskrift2"/>
        <w:jc w:val="both"/>
      </w:pPr>
      <w:bookmarkStart w:id="19" w:name="_Toc223615235"/>
      <w:r w:rsidRPr="008C7B52">
        <w:t>Konsortier</w:t>
      </w:r>
      <w:bookmarkEnd w:id="19"/>
    </w:p>
    <w:p w14:paraId="51EF6C79" w14:textId="32B60263" w:rsidR="00E27BCC" w:rsidRDefault="001D0E9D" w:rsidP="00A20288">
      <w:pPr>
        <w:jc w:val="both"/>
        <w:rPr>
          <w:rFonts w:ascii="Nirmala UI" w:hAnsi="Nirmala UI" w:cs="Nirmala UI"/>
          <w:sz w:val="24"/>
          <w:szCs w:val="24"/>
        </w:rPr>
      </w:pPr>
      <w:r w:rsidRPr="008C7B52">
        <w:rPr>
          <w:rFonts w:ascii="Nirmala UI" w:hAnsi="Nirmala UI" w:cs="Nirmala UI"/>
          <w:sz w:val="24"/>
          <w:szCs w:val="24"/>
        </w:rPr>
        <w:t>Afgives tilbud af et konsortium, skal de krævede oplysninger afgives for hver deltager i konsortiet i særskilte ESPD. I ESPD’et skal angives, hvilken konsortiedeltager der med bindende virkning, kan føre afklarende drøftelser og indgå aftaler med ordregiver. Desuden skal de enkelte deltagere i konsortiets ydelser/roller angives i ESPD’et.</w:t>
      </w:r>
    </w:p>
    <w:p w14:paraId="3E2A2446" w14:textId="77777777" w:rsidR="00945C37" w:rsidRPr="008C7B52" w:rsidRDefault="00945C37" w:rsidP="00A20288">
      <w:pPr>
        <w:jc w:val="both"/>
        <w:rPr>
          <w:rFonts w:ascii="Nirmala UI" w:hAnsi="Nirmala UI" w:cs="Nirmala UI"/>
          <w:sz w:val="24"/>
          <w:szCs w:val="24"/>
        </w:rPr>
      </w:pPr>
    </w:p>
    <w:p w14:paraId="69213AF1"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konsortiets samlede egnethed, der vurderes. </w:t>
      </w:r>
    </w:p>
    <w:p w14:paraId="32903772" w14:textId="77777777" w:rsidR="00945C37" w:rsidRDefault="00945C37" w:rsidP="00A20288">
      <w:pPr>
        <w:jc w:val="both"/>
        <w:rPr>
          <w:rFonts w:ascii="Nirmala UI" w:hAnsi="Nirmala UI" w:cs="Nirmala UI"/>
          <w:sz w:val="24"/>
          <w:szCs w:val="24"/>
        </w:rPr>
      </w:pPr>
    </w:p>
    <w:p w14:paraId="3ADF195A" w14:textId="0C56F75F"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Krav vedrørende dokumentation af ESPD i pkt. 6.4 gælder ligeledes for konsortiedeltagere.</w:t>
      </w:r>
    </w:p>
    <w:p w14:paraId="1821B580" w14:textId="77777777" w:rsidR="00945C37" w:rsidRDefault="00945C37" w:rsidP="00A20288">
      <w:pPr>
        <w:jc w:val="both"/>
        <w:rPr>
          <w:rFonts w:ascii="Nirmala UI" w:hAnsi="Nirmala UI" w:cs="Nirmala UI"/>
          <w:sz w:val="24"/>
          <w:szCs w:val="24"/>
        </w:rPr>
      </w:pPr>
    </w:p>
    <w:p w14:paraId="1BDC5775" w14:textId="658B4869" w:rsidR="00E27BCC" w:rsidRPr="008C7B52" w:rsidRDefault="001D0E9D" w:rsidP="00A20288">
      <w:pPr>
        <w:pStyle w:val="Overskrift2"/>
        <w:jc w:val="both"/>
      </w:pPr>
      <w:bookmarkStart w:id="20" w:name="_Toc223615236"/>
      <w:r w:rsidRPr="008C7B52">
        <w:t>Tilbudsgiver baserer sig på andre enheders formåen</w:t>
      </w:r>
      <w:bookmarkEnd w:id="20"/>
    </w:p>
    <w:p w14:paraId="6F13DB19" w14:textId="645E9F67" w:rsidR="00E27BCC" w:rsidRDefault="001D0E9D" w:rsidP="00A20288">
      <w:pPr>
        <w:jc w:val="both"/>
        <w:rPr>
          <w:rFonts w:ascii="Nirmala UI" w:hAnsi="Nirmala UI" w:cs="Nirmala UI"/>
          <w:sz w:val="24"/>
          <w:szCs w:val="24"/>
        </w:rPr>
      </w:pPr>
      <w:r w:rsidRPr="22022CA0">
        <w:rPr>
          <w:rFonts w:ascii="Nirmala UI" w:hAnsi="Nirmala UI" w:cs="Nirmala UI"/>
          <w:sz w:val="24"/>
          <w:szCs w:val="24"/>
        </w:rPr>
        <w:t>Hvis tilbudsgiver, under henvisning til udbudslovens § 144, stk. 1,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 i tilbudsgiverteamet</w:t>
      </w:r>
      <w:r w:rsidR="3EDA66EF" w:rsidRPr="22022CA0">
        <w:rPr>
          <w:rFonts w:ascii="Nirmala UI" w:hAnsi="Nirmala UI" w:cs="Nirmala UI"/>
          <w:sz w:val="24"/>
          <w:szCs w:val="24"/>
        </w:rPr>
        <w:t>s</w:t>
      </w:r>
      <w:r w:rsidRPr="22022CA0">
        <w:rPr>
          <w:rFonts w:ascii="Nirmala UI" w:hAnsi="Nirmala UI" w:cs="Nirmala UI"/>
          <w:sz w:val="24"/>
          <w:szCs w:val="24"/>
        </w:rPr>
        <w:t xml:space="preserve"> ydelser/roller angives.</w:t>
      </w:r>
    </w:p>
    <w:p w14:paraId="2997EC09" w14:textId="77777777" w:rsidR="00C2456E" w:rsidRPr="008C7B52" w:rsidRDefault="00C2456E" w:rsidP="00A20288">
      <w:pPr>
        <w:jc w:val="both"/>
        <w:rPr>
          <w:rFonts w:ascii="Nirmala UI" w:hAnsi="Nirmala UI" w:cs="Nirmala UI"/>
          <w:sz w:val="24"/>
          <w:szCs w:val="24"/>
        </w:rPr>
      </w:pPr>
    </w:p>
    <w:p w14:paraId="67C945BE"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tilbudsgiverteamets samlede egnethed, der vurderes. </w:t>
      </w:r>
    </w:p>
    <w:p w14:paraId="6C8CE22A" w14:textId="77777777" w:rsidR="00C2456E" w:rsidRPr="008C7B52" w:rsidRDefault="00C2456E" w:rsidP="00A20288">
      <w:pPr>
        <w:jc w:val="both"/>
        <w:rPr>
          <w:rFonts w:ascii="Nirmala UI" w:hAnsi="Nirmala UI" w:cs="Nirmala UI"/>
          <w:sz w:val="24"/>
          <w:szCs w:val="24"/>
        </w:rPr>
      </w:pPr>
    </w:p>
    <w:p w14:paraId="1D08205A" w14:textId="3DC93D12" w:rsidR="00AC13E1" w:rsidRDefault="00AC13E1" w:rsidP="00A20288">
      <w:pPr>
        <w:jc w:val="both"/>
        <w:rPr>
          <w:rFonts w:ascii="Nirmala UI" w:hAnsi="Nirmala UI" w:cs="Nirmala UI"/>
          <w:sz w:val="24"/>
          <w:szCs w:val="24"/>
        </w:rPr>
      </w:pPr>
      <w:r w:rsidRPr="00AC13E1">
        <w:rPr>
          <w:rFonts w:ascii="Nirmala UI" w:hAnsi="Nirmala UI" w:cs="Nirmala UI"/>
          <w:sz w:val="24"/>
          <w:szCs w:val="24"/>
        </w:rPr>
        <w:t>Baserer tilbudsgiver sig på andre enheders uddannelsesmæssige og faglige kvalifikationer, eller faglige erfaringer vedrørende udførelsen af tjenesteydelserne, skal tjenesteydelserne udføres af den enhed, som tilbudsgiveren baserer sig på, jf. udbudslovens § 144, stk. 3</w:t>
      </w:r>
      <w:r>
        <w:rPr>
          <w:rFonts w:ascii="Nirmala UI" w:hAnsi="Nirmala UI" w:cs="Nirmala UI"/>
          <w:sz w:val="24"/>
          <w:szCs w:val="24"/>
        </w:rPr>
        <w:t>.</w:t>
      </w:r>
    </w:p>
    <w:p w14:paraId="3E00FB9B" w14:textId="77777777" w:rsidR="00906D80" w:rsidRDefault="00906D80" w:rsidP="00A20288">
      <w:pPr>
        <w:jc w:val="both"/>
        <w:rPr>
          <w:rFonts w:ascii="Nirmala UI" w:hAnsi="Nirmala UI" w:cs="Nirmala UI"/>
          <w:sz w:val="24"/>
          <w:szCs w:val="24"/>
        </w:rPr>
      </w:pPr>
    </w:p>
    <w:p w14:paraId="7E9BC196" w14:textId="41FA98E6" w:rsidR="00906D80" w:rsidRDefault="001D0E9D" w:rsidP="00A20288">
      <w:pPr>
        <w:jc w:val="both"/>
        <w:rPr>
          <w:rFonts w:ascii="Nirmala UI" w:hAnsi="Nirmala UI" w:cs="Nirmala UI"/>
          <w:sz w:val="24"/>
          <w:szCs w:val="24"/>
        </w:rPr>
      </w:pPr>
      <w:r w:rsidRPr="008C7B52">
        <w:rPr>
          <w:rFonts w:ascii="Nirmala UI" w:hAnsi="Nirmala UI" w:cs="Nirmala UI"/>
          <w:sz w:val="24"/>
          <w:szCs w:val="24"/>
        </w:rPr>
        <w:t>Støttende enheder skal ligeledes udfylde ESPD. Krav vedrørende dokumentation af ESPD i pkt. 6.3 gælder ligeledes for støttende enheder.</w:t>
      </w:r>
    </w:p>
    <w:p w14:paraId="0E5E3A3F" w14:textId="77777777" w:rsidR="00512D68" w:rsidRPr="008C7B52" w:rsidRDefault="00512D68" w:rsidP="00A20288">
      <w:pPr>
        <w:jc w:val="both"/>
        <w:rPr>
          <w:rFonts w:ascii="Nirmala UI" w:hAnsi="Nirmala UI" w:cs="Nirmala UI"/>
          <w:sz w:val="24"/>
          <w:szCs w:val="24"/>
        </w:rPr>
      </w:pPr>
    </w:p>
    <w:p w14:paraId="2F2CAEAD" w14:textId="6CD079C7" w:rsidR="00E27BCC" w:rsidRPr="008C7B52" w:rsidRDefault="001D0E9D" w:rsidP="00512D68">
      <w:pPr>
        <w:pStyle w:val="Overskrift1"/>
      </w:pPr>
      <w:bookmarkStart w:id="21" w:name="_Toc223615237"/>
      <w:r w:rsidRPr="008C7B52">
        <w:t>Afgivelse af tilbud</w:t>
      </w:r>
      <w:bookmarkEnd w:id="21"/>
    </w:p>
    <w:p w14:paraId="6035DF50" w14:textId="1B041910" w:rsidR="00E27BCC" w:rsidRPr="008C7B52" w:rsidRDefault="001D0E9D" w:rsidP="00512D68">
      <w:pPr>
        <w:pStyle w:val="Overskrift2"/>
      </w:pPr>
      <w:bookmarkStart w:id="22" w:name="_Toc223615238"/>
      <w:r w:rsidRPr="008C7B52">
        <w:t>Tilbudsfrist</w:t>
      </w:r>
      <w:bookmarkEnd w:id="22"/>
      <w:r w:rsidRPr="008C7B52">
        <w:t xml:space="preserve"> </w:t>
      </w:r>
    </w:p>
    <w:p w14:paraId="0DC4F04F" w14:textId="15D1347B"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Tilbuddet skal uploades i udbudssystemet inden den i tidsplanen angivne tilbudsfrist. </w:t>
      </w:r>
    </w:p>
    <w:p w14:paraId="2C8E2241" w14:textId="77777777" w:rsidR="00512D68" w:rsidRDefault="00512D68" w:rsidP="00A20288">
      <w:pPr>
        <w:jc w:val="both"/>
        <w:rPr>
          <w:rFonts w:ascii="Nirmala UI" w:hAnsi="Nirmala UI" w:cs="Nirmala UI"/>
          <w:sz w:val="24"/>
          <w:szCs w:val="24"/>
        </w:rPr>
      </w:pPr>
    </w:p>
    <w:p w14:paraId="5743BDEC" w14:textId="1B478D82"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Afgivelse af tilbud er ensbetydende med accept af udbudsbetingelser og aftalevilkår.</w:t>
      </w:r>
    </w:p>
    <w:p w14:paraId="5261C6B3" w14:textId="77777777" w:rsidR="00512D68" w:rsidRDefault="00512D68" w:rsidP="00A20288">
      <w:pPr>
        <w:jc w:val="both"/>
        <w:rPr>
          <w:rFonts w:ascii="Nirmala UI" w:hAnsi="Nirmala UI" w:cs="Nirmala UI"/>
          <w:sz w:val="24"/>
          <w:szCs w:val="24"/>
        </w:rPr>
      </w:pPr>
    </w:p>
    <w:p w14:paraId="2CC8A1BE" w14:textId="22C3F38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 modtaget på andre måder end gennem udbudssystemet vil ikke blive taget med i vurderingen.</w:t>
      </w:r>
    </w:p>
    <w:p w14:paraId="74E0FF02" w14:textId="77777777" w:rsidR="00512D68" w:rsidRDefault="00512D68" w:rsidP="00A20288">
      <w:pPr>
        <w:jc w:val="both"/>
        <w:rPr>
          <w:rFonts w:ascii="Nirmala UI" w:hAnsi="Nirmala UI" w:cs="Nirmala UI"/>
          <w:sz w:val="24"/>
          <w:szCs w:val="24"/>
        </w:rPr>
      </w:pPr>
    </w:p>
    <w:p w14:paraId="27F1B09F" w14:textId="0C10A04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Der vil ikke være adgang til at overvære åbningen af tilbuddene.</w:t>
      </w:r>
    </w:p>
    <w:p w14:paraId="05EE409D" w14:textId="77777777" w:rsidR="00512D68" w:rsidRDefault="00512D68" w:rsidP="00A20288">
      <w:pPr>
        <w:jc w:val="both"/>
        <w:rPr>
          <w:rFonts w:ascii="Nirmala UI" w:hAnsi="Nirmala UI" w:cs="Nirmala UI"/>
          <w:sz w:val="24"/>
          <w:szCs w:val="24"/>
        </w:rPr>
      </w:pPr>
    </w:p>
    <w:p w14:paraId="7E1178E2" w14:textId="697D35C2" w:rsidR="00E27BCC" w:rsidRPr="008C7B52" w:rsidRDefault="001D0E9D" w:rsidP="00512D68">
      <w:pPr>
        <w:pStyle w:val="Overskrift2"/>
      </w:pPr>
      <w:bookmarkStart w:id="23" w:name="_Toc223615239"/>
      <w:r w:rsidRPr="008C7B52">
        <w:t>Vedståelsesfrist</w:t>
      </w:r>
      <w:bookmarkEnd w:id="23"/>
      <w:r w:rsidRPr="008C7B52">
        <w:t xml:space="preserve"> </w:t>
      </w:r>
    </w:p>
    <w:p w14:paraId="7F576DFC"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Tilbuddet skal være bindende for tilbudsgiver indtil </w:t>
      </w:r>
      <w:r w:rsidRPr="00512D68">
        <w:rPr>
          <w:rFonts w:ascii="Nirmala UI" w:hAnsi="Nirmala UI" w:cs="Nirmala UI"/>
          <w:color w:val="FF0000"/>
          <w:sz w:val="24"/>
          <w:szCs w:val="24"/>
        </w:rPr>
        <w:t>[indsæt antal]</w:t>
      </w:r>
      <w:r w:rsidRPr="008C7B52">
        <w:rPr>
          <w:rFonts w:ascii="Nirmala UI" w:hAnsi="Nirmala UI" w:cs="Nirmala UI"/>
          <w:sz w:val="24"/>
          <w:szCs w:val="24"/>
        </w:rPr>
        <w:t xml:space="preserve"> måneder efter udløb af tilbudsfristen.</w:t>
      </w:r>
    </w:p>
    <w:p w14:paraId="02872F8B" w14:textId="77777777" w:rsidR="00512D68" w:rsidRPr="008C7B52" w:rsidRDefault="00512D68" w:rsidP="00A20288">
      <w:pPr>
        <w:jc w:val="both"/>
        <w:rPr>
          <w:rFonts w:ascii="Nirmala UI" w:hAnsi="Nirmala UI" w:cs="Nirmala UI"/>
          <w:sz w:val="24"/>
          <w:szCs w:val="24"/>
        </w:rPr>
      </w:pPr>
    </w:p>
    <w:p w14:paraId="58234E5D" w14:textId="2359039B"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er bundet af sit tilbud, indtil ordregiver har indgået aftalen, dog senest indtil vedståelsesfristens udløb. Underretning om tildelingsbeslutningen indebærer således ikke, at tilbudsgiver allerede på tidspunktet for underretningen er frigjort fra sit tilbud.</w:t>
      </w:r>
    </w:p>
    <w:p w14:paraId="1398F9EA" w14:textId="77777777" w:rsidR="009A2444" w:rsidRDefault="009A2444" w:rsidP="00A20288">
      <w:pPr>
        <w:jc w:val="both"/>
        <w:rPr>
          <w:rFonts w:ascii="Nirmala UI" w:hAnsi="Nirmala UI" w:cs="Nirmala UI"/>
          <w:sz w:val="24"/>
          <w:szCs w:val="24"/>
        </w:rPr>
      </w:pPr>
    </w:p>
    <w:p w14:paraId="5D821C53" w14:textId="06C96EF3" w:rsidR="00E27BCC" w:rsidRPr="008C7B52" w:rsidRDefault="001D0E9D" w:rsidP="009A2444">
      <w:pPr>
        <w:pStyle w:val="Overskrift2"/>
      </w:pPr>
      <w:bookmarkStart w:id="24" w:name="_Toc223615240"/>
      <w:r w:rsidRPr="008C7B52">
        <w:t>Flere tilbud</w:t>
      </w:r>
      <w:bookmarkEnd w:id="24"/>
      <w:r w:rsidRPr="008C7B52">
        <w:t xml:space="preserve"> </w:t>
      </w:r>
    </w:p>
    <w:p w14:paraId="6B49467C" w14:textId="77777777" w:rsidR="009A2444"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1: </w:t>
      </w:r>
    </w:p>
    <w:p w14:paraId="6385947C" w14:textId="01711BEF" w:rsidR="00E27BCC"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Der kan ikke afgives mere end ét tilbud.]</w:t>
      </w:r>
    </w:p>
    <w:p w14:paraId="1F3F224D" w14:textId="77777777" w:rsidR="009A2444" w:rsidRPr="009A2444" w:rsidRDefault="009A2444" w:rsidP="00A20288">
      <w:pPr>
        <w:jc w:val="both"/>
        <w:rPr>
          <w:rFonts w:ascii="Nirmala UI" w:hAnsi="Nirmala UI" w:cs="Nirmala UI"/>
          <w:color w:val="0070C0"/>
          <w:sz w:val="24"/>
          <w:szCs w:val="24"/>
        </w:rPr>
      </w:pPr>
    </w:p>
    <w:p w14:paraId="33511DA4" w14:textId="77777777" w:rsidR="009A2444"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2: </w:t>
      </w:r>
    </w:p>
    <w:p w14:paraId="169E4E50" w14:textId="7521F8C2" w:rsidR="00E27BCC"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Tilbudsgiver kan afgive op til </w:t>
      </w:r>
      <w:r w:rsidRPr="009A2444">
        <w:rPr>
          <w:rFonts w:ascii="Nirmala UI" w:hAnsi="Nirmala UI" w:cs="Nirmala UI"/>
          <w:color w:val="FF0000"/>
          <w:sz w:val="24"/>
          <w:szCs w:val="24"/>
        </w:rPr>
        <w:t xml:space="preserve">[indsæt antal] </w:t>
      </w:r>
      <w:r w:rsidRPr="009A2444">
        <w:rPr>
          <w:rFonts w:ascii="Nirmala UI" w:hAnsi="Nirmala UI" w:cs="Nirmala UI"/>
          <w:color w:val="0070C0"/>
          <w:sz w:val="24"/>
          <w:szCs w:val="24"/>
        </w:rPr>
        <w:t>tilbud.]</w:t>
      </w:r>
    </w:p>
    <w:p w14:paraId="120FC123" w14:textId="77777777" w:rsidR="009A2444" w:rsidRDefault="009A2444" w:rsidP="00A20288">
      <w:pPr>
        <w:jc w:val="both"/>
        <w:rPr>
          <w:rFonts w:ascii="Nirmala UI" w:hAnsi="Nirmala UI" w:cs="Nirmala UI"/>
          <w:sz w:val="24"/>
          <w:szCs w:val="24"/>
        </w:rPr>
      </w:pPr>
    </w:p>
    <w:p w14:paraId="522F10CD" w14:textId="474EE21B" w:rsidR="00E27BCC" w:rsidRPr="008C7B52" w:rsidRDefault="001D0E9D" w:rsidP="009A2444">
      <w:pPr>
        <w:pStyle w:val="Overskrift2"/>
      </w:pPr>
      <w:bookmarkStart w:id="25" w:name="_Toc223615241"/>
      <w:r w:rsidRPr="008C7B52">
        <w:t>Kombinationsbud</w:t>
      </w:r>
      <w:bookmarkEnd w:id="25"/>
      <w:r w:rsidRPr="008C7B52">
        <w:t xml:space="preserve"> </w:t>
      </w:r>
    </w:p>
    <w:p w14:paraId="72A47C16" w14:textId="77777777" w:rsidR="00E27BCC" w:rsidRPr="009A2444" w:rsidRDefault="001D0E9D" w:rsidP="00A20288">
      <w:pPr>
        <w:jc w:val="both"/>
        <w:rPr>
          <w:rFonts w:ascii="Nirmala UI" w:hAnsi="Nirmala UI" w:cs="Nirmala UI"/>
          <w:color w:val="00B050"/>
          <w:sz w:val="24"/>
          <w:szCs w:val="24"/>
        </w:rPr>
      </w:pPr>
      <w:r w:rsidRPr="009A2444">
        <w:rPr>
          <w:rFonts w:ascii="Nirmala UI" w:hAnsi="Nirmala UI" w:cs="Nirmala UI"/>
          <w:color w:val="00B050"/>
          <w:sz w:val="24"/>
          <w:szCs w:val="24"/>
        </w:rPr>
        <w:t>(Afsnittet slettes, hvis der ikke anvendes delkontrakter)</w:t>
      </w:r>
    </w:p>
    <w:p w14:paraId="52475B93" w14:textId="77777777" w:rsidR="00D86E44"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1: </w:t>
      </w:r>
    </w:p>
    <w:p w14:paraId="2B393C3F" w14:textId="012A63E8" w:rsidR="00E27BCC" w:rsidRDefault="001D0E9D" w:rsidP="00A20288">
      <w:pPr>
        <w:jc w:val="both"/>
        <w:rPr>
          <w:rFonts w:ascii="Nirmala UI" w:hAnsi="Nirmala UI" w:cs="Nirmala UI"/>
          <w:sz w:val="24"/>
          <w:szCs w:val="24"/>
        </w:rPr>
      </w:pPr>
      <w:r w:rsidRPr="00D86E44">
        <w:rPr>
          <w:rFonts w:ascii="Nirmala UI" w:hAnsi="Nirmala UI" w:cs="Nirmala UI"/>
          <w:color w:val="0070C0"/>
          <w:sz w:val="24"/>
          <w:szCs w:val="24"/>
        </w:rPr>
        <w:t xml:space="preserve">Der kan tilbydes rabat, hvis tilbudsgiveren som minimum vinder et nærmere angivet antal delkontrakter (kombinationsbud). Nærmere vejledning om, hvordan der skal afgives kombinationsbud findes i tilbudslisten.] </w:t>
      </w:r>
      <w:r w:rsidRPr="00D86E44">
        <w:rPr>
          <w:rFonts w:ascii="Nirmala UI" w:hAnsi="Nirmala UI" w:cs="Nirmala UI"/>
          <w:color w:val="00B050"/>
          <w:sz w:val="24"/>
          <w:szCs w:val="24"/>
        </w:rPr>
        <w:t>(Anvendes dette alternativ, skal ordregiver sikre, at vejledningen findes i tilbudslisten.)</w:t>
      </w:r>
    </w:p>
    <w:p w14:paraId="5303E4A6" w14:textId="77777777" w:rsidR="00D86E44" w:rsidRPr="008C7B52" w:rsidRDefault="00D86E44" w:rsidP="00A20288">
      <w:pPr>
        <w:jc w:val="both"/>
        <w:rPr>
          <w:rFonts w:ascii="Nirmala UI" w:hAnsi="Nirmala UI" w:cs="Nirmala UI"/>
          <w:sz w:val="24"/>
          <w:szCs w:val="24"/>
        </w:rPr>
      </w:pPr>
    </w:p>
    <w:p w14:paraId="03201F58" w14:textId="77777777" w:rsidR="00D86E44"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2: </w:t>
      </w:r>
    </w:p>
    <w:p w14:paraId="4DC91839" w14:textId="2D11135A" w:rsidR="00E27BCC"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Der kan ikke tilbydes en rabat, hvis tilbudsgiveren som minimum vinder et nærmere angivet antal delkontrakter.]</w:t>
      </w:r>
    </w:p>
    <w:p w14:paraId="3AB3B3E4" w14:textId="77777777" w:rsidR="00D86E44" w:rsidRPr="008C7B52" w:rsidRDefault="00D86E44" w:rsidP="00A20288">
      <w:pPr>
        <w:jc w:val="both"/>
        <w:rPr>
          <w:rFonts w:ascii="Nirmala UI" w:hAnsi="Nirmala UI" w:cs="Nirmala UI"/>
          <w:sz w:val="24"/>
          <w:szCs w:val="24"/>
        </w:rPr>
      </w:pPr>
    </w:p>
    <w:p w14:paraId="36B32CA8" w14:textId="4A14F959" w:rsidR="00E27BCC" w:rsidRPr="008C7B52" w:rsidRDefault="001D0E9D" w:rsidP="00D86E44">
      <w:pPr>
        <w:pStyle w:val="Overskrift2"/>
      </w:pPr>
      <w:bookmarkStart w:id="26" w:name="_Toc223615242"/>
      <w:r w:rsidRPr="008C7B52">
        <w:t>Sideordnede bud</w:t>
      </w:r>
      <w:bookmarkEnd w:id="26"/>
      <w:r w:rsidRPr="008C7B52">
        <w:t xml:space="preserve"> </w:t>
      </w:r>
    </w:p>
    <w:p w14:paraId="12C4FCBB" w14:textId="77777777" w:rsidR="00E27BCC" w:rsidRPr="00DB63A8" w:rsidRDefault="001D0E9D"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kan afgives sideordnede bud)</w:t>
      </w:r>
    </w:p>
    <w:p w14:paraId="6032796D" w14:textId="77777777" w:rsidR="00DB63A8" w:rsidRDefault="00DB63A8" w:rsidP="00A20288">
      <w:pPr>
        <w:jc w:val="both"/>
        <w:rPr>
          <w:rFonts w:ascii="Nirmala UI" w:hAnsi="Nirmala UI" w:cs="Nirmala UI"/>
          <w:sz w:val="24"/>
          <w:szCs w:val="24"/>
        </w:rPr>
      </w:pPr>
    </w:p>
    <w:p w14:paraId="2A20414A" w14:textId="2C8407F8"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Tilbudsgiver </w:t>
      </w:r>
      <w:r w:rsidRPr="00DB63A8">
        <w:rPr>
          <w:rFonts w:ascii="Nirmala UI" w:hAnsi="Nirmala UI" w:cs="Nirmala UI"/>
          <w:color w:val="0070C0"/>
          <w:sz w:val="24"/>
          <w:szCs w:val="24"/>
        </w:rPr>
        <w:t>[kan/skal]</w:t>
      </w:r>
      <w:r w:rsidRPr="008C7B52">
        <w:rPr>
          <w:rFonts w:ascii="Nirmala UI" w:hAnsi="Nirmala UI" w:cs="Nirmala UI"/>
          <w:sz w:val="24"/>
          <w:szCs w:val="24"/>
        </w:rPr>
        <w:t xml:space="preserve"> afgive sideordnede tilbud på forskellige løsninger af den udbudte ydelse, som beskrevet i </w:t>
      </w:r>
      <w:r w:rsidRPr="00DB63A8">
        <w:rPr>
          <w:rFonts w:ascii="Nirmala UI" w:hAnsi="Nirmala UI" w:cs="Nirmala UI"/>
          <w:color w:val="0070C0"/>
          <w:sz w:val="24"/>
          <w:szCs w:val="24"/>
        </w:rPr>
        <w:t>[kravspecifikationen/tilbudslisten]</w:t>
      </w:r>
      <w:r w:rsidRPr="008C7B52">
        <w:rPr>
          <w:rFonts w:ascii="Nirmala UI" w:hAnsi="Nirmala UI" w:cs="Nirmala UI"/>
          <w:sz w:val="24"/>
          <w:szCs w:val="24"/>
        </w:rPr>
        <w:t xml:space="preserve">. </w:t>
      </w:r>
    </w:p>
    <w:p w14:paraId="5F6D82E7" w14:textId="77777777" w:rsidR="00DB63A8" w:rsidRDefault="00DB63A8" w:rsidP="00A20288">
      <w:pPr>
        <w:jc w:val="both"/>
        <w:rPr>
          <w:rFonts w:ascii="Nirmala UI" w:hAnsi="Nirmala UI" w:cs="Nirmala UI"/>
          <w:sz w:val="24"/>
          <w:szCs w:val="24"/>
        </w:rPr>
      </w:pPr>
    </w:p>
    <w:p w14:paraId="327585EE" w14:textId="16A28CA0" w:rsidR="00E27BCC" w:rsidRPr="008C7B52" w:rsidRDefault="001D0E9D" w:rsidP="00A20288">
      <w:pPr>
        <w:jc w:val="both"/>
        <w:rPr>
          <w:rFonts w:ascii="Nirmala UI" w:hAnsi="Nirmala UI" w:cs="Nirmala UI"/>
          <w:sz w:val="24"/>
          <w:szCs w:val="24"/>
        </w:rPr>
      </w:pPr>
      <w:r w:rsidRPr="00DB63A8">
        <w:rPr>
          <w:rFonts w:ascii="Nirmala UI" w:hAnsi="Nirmala UI" w:cs="Nirmala UI"/>
          <w:color w:val="00B050"/>
          <w:sz w:val="24"/>
          <w:szCs w:val="24"/>
        </w:rPr>
        <w:t>(Vær opmærksom på, at det skal angives i udbudsbekendtgørelsen, hvis der anvendes sideordnede tilbud. Det skal derudover beskrives nøje</w:t>
      </w:r>
      <w:r w:rsidR="00E93E03">
        <w:rPr>
          <w:rFonts w:ascii="Nirmala UI" w:hAnsi="Nirmala UI" w:cs="Nirmala UI"/>
          <w:color w:val="00B050"/>
          <w:sz w:val="24"/>
          <w:szCs w:val="24"/>
        </w:rPr>
        <w:t xml:space="preserve"> i </w:t>
      </w:r>
      <w:r w:rsidR="008E66AD">
        <w:rPr>
          <w:rFonts w:ascii="Nirmala UI" w:hAnsi="Nirmala UI" w:cs="Nirmala UI"/>
          <w:color w:val="00B050"/>
          <w:sz w:val="24"/>
          <w:szCs w:val="24"/>
        </w:rPr>
        <w:t>evalueringsmetoden</w:t>
      </w:r>
      <w:r w:rsidRPr="00DB63A8">
        <w:rPr>
          <w:rFonts w:ascii="Nirmala UI" w:hAnsi="Nirmala UI" w:cs="Nirmala UI"/>
          <w:color w:val="00B050"/>
          <w:sz w:val="24"/>
          <w:szCs w:val="24"/>
        </w:rPr>
        <w:t>, hvis der anvendes forskellige underkriterier til vurdering af de forskellige løsninger. Det skal efter lovbemærkningerne til udbudsloven § 53 beskrives, hvordan der vælges mellem flere sideordnede bud. Der kan maksimalt afgives otte sideordnede bud.)</w:t>
      </w:r>
    </w:p>
    <w:p w14:paraId="72FB1F2D" w14:textId="77777777" w:rsidR="00DB63A8" w:rsidRDefault="00DB63A8" w:rsidP="00A20288">
      <w:pPr>
        <w:jc w:val="both"/>
        <w:rPr>
          <w:rFonts w:ascii="Nirmala UI" w:hAnsi="Nirmala UI" w:cs="Nirmala UI"/>
          <w:sz w:val="24"/>
          <w:szCs w:val="24"/>
        </w:rPr>
      </w:pPr>
    </w:p>
    <w:p w14:paraId="619FD154" w14:textId="6E773BCE" w:rsidR="00E27BCC" w:rsidRPr="008C7B52" w:rsidRDefault="001D0E9D" w:rsidP="00DB63A8">
      <w:pPr>
        <w:pStyle w:val="Overskrift2"/>
      </w:pPr>
      <w:bookmarkStart w:id="27" w:name="_Toc223615243"/>
      <w:r w:rsidRPr="008C7B52">
        <w:t>Kontrolbud</w:t>
      </w:r>
      <w:bookmarkEnd w:id="27"/>
    </w:p>
    <w:p w14:paraId="4B2E6380" w14:textId="77777777" w:rsidR="00E27BCC" w:rsidRPr="00DB63A8" w:rsidRDefault="001D0E9D"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afgives kontrolbud)</w:t>
      </w:r>
    </w:p>
    <w:p w14:paraId="4B2B431D" w14:textId="77777777" w:rsidR="00DB63A8" w:rsidRDefault="00DB63A8" w:rsidP="00A20288">
      <w:pPr>
        <w:jc w:val="both"/>
        <w:rPr>
          <w:rFonts w:ascii="Nirmala UI" w:hAnsi="Nirmala UI" w:cs="Nirmala UI"/>
          <w:sz w:val="24"/>
          <w:szCs w:val="24"/>
        </w:rPr>
      </w:pPr>
    </w:p>
    <w:p w14:paraId="4DABF320" w14:textId="42B15486"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Ordregiver har planlagt at afgive kontrolbud på ydelsen.</w:t>
      </w:r>
    </w:p>
    <w:p w14:paraId="3AAE2A51" w14:textId="77777777" w:rsidR="00DB63A8" w:rsidRDefault="00DB63A8" w:rsidP="00A20288">
      <w:pPr>
        <w:jc w:val="both"/>
        <w:rPr>
          <w:rFonts w:ascii="Nirmala UI" w:hAnsi="Nirmala UI" w:cs="Nirmala UI"/>
          <w:sz w:val="24"/>
          <w:szCs w:val="24"/>
        </w:rPr>
      </w:pPr>
    </w:p>
    <w:p w14:paraId="725CE0B7" w14:textId="24E160ED" w:rsidR="00DB63A8" w:rsidRDefault="001D0E9D" w:rsidP="00DB63A8">
      <w:pPr>
        <w:pStyle w:val="Overskrift2"/>
      </w:pPr>
      <w:bookmarkStart w:id="28" w:name="_Toc223615244"/>
      <w:r w:rsidRPr="008C7B52">
        <w:t>Alternative tilbud</w:t>
      </w:r>
      <w:bookmarkEnd w:id="28"/>
      <w:r w:rsidRPr="008C7B52">
        <w:t xml:space="preserve"> </w:t>
      </w:r>
    </w:p>
    <w:p w14:paraId="185FF2D4" w14:textId="77777777" w:rsidR="00DB63A8"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1: </w:t>
      </w:r>
    </w:p>
    <w:p w14:paraId="4B76D701" w14:textId="6F6F3562" w:rsidR="00E27BCC"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Der kan ikke afgives alternative tilbud.]</w:t>
      </w:r>
    </w:p>
    <w:p w14:paraId="1F159F68" w14:textId="77777777" w:rsidR="00DB63A8" w:rsidRDefault="00DB63A8" w:rsidP="00A20288">
      <w:pPr>
        <w:jc w:val="both"/>
        <w:rPr>
          <w:rFonts w:ascii="Nirmala UI" w:hAnsi="Nirmala UI" w:cs="Nirmala UI"/>
          <w:sz w:val="24"/>
          <w:szCs w:val="24"/>
        </w:rPr>
      </w:pPr>
    </w:p>
    <w:p w14:paraId="2ADA203F" w14:textId="77777777" w:rsidR="00DB63A8"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2: </w:t>
      </w:r>
    </w:p>
    <w:p w14:paraId="29231F40" w14:textId="1B9128E2" w:rsidR="00E27BCC"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Tilbudsgiver kan afgive op til </w:t>
      </w:r>
      <w:r w:rsidRPr="0058375E">
        <w:rPr>
          <w:rFonts w:ascii="Nirmala UI" w:hAnsi="Nirmala UI" w:cs="Nirmala UI"/>
          <w:color w:val="FF0000"/>
          <w:sz w:val="24"/>
          <w:szCs w:val="24"/>
        </w:rPr>
        <w:t>[indsæt antal]</w:t>
      </w:r>
      <w:r w:rsidRPr="0058375E">
        <w:rPr>
          <w:rFonts w:ascii="Nirmala UI" w:hAnsi="Nirmala UI" w:cs="Nirmala UI"/>
          <w:color w:val="0070C0"/>
          <w:sz w:val="24"/>
          <w:szCs w:val="24"/>
        </w:rPr>
        <w:t xml:space="preserve"> alternative tilbud.]</w:t>
      </w:r>
    </w:p>
    <w:p w14:paraId="52E146BB" w14:textId="77777777" w:rsidR="0058375E" w:rsidRDefault="0058375E" w:rsidP="00A20288">
      <w:pPr>
        <w:jc w:val="both"/>
        <w:rPr>
          <w:rFonts w:ascii="Nirmala UI" w:hAnsi="Nirmala UI" w:cs="Nirmala UI"/>
          <w:sz w:val="24"/>
          <w:szCs w:val="24"/>
        </w:rPr>
      </w:pPr>
    </w:p>
    <w:p w14:paraId="4372A494" w14:textId="423A5525" w:rsidR="00E27BCC" w:rsidRPr="0058375E" w:rsidRDefault="001D0E9D" w:rsidP="00A20288">
      <w:pPr>
        <w:jc w:val="both"/>
        <w:rPr>
          <w:rFonts w:ascii="Nirmala UI" w:hAnsi="Nirmala UI" w:cs="Nirmala UI"/>
          <w:color w:val="00B050"/>
          <w:sz w:val="24"/>
          <w:szCs w:val="24"/>
        </w:rPr>
      </w:pPr>
      <w:r w:rsidRPr="0058375E">
        <w:rPr>
          <w:rFonts w:ascii="Nirmala UI" w:hAnsi="Nirmala UI" w:cs="Nirmala UI"/>
          <w:color w:val="00B050"/>
          <w:sz w:val="24"/>
          <w:szCs w:val="24"/>
        </w:rPr>
        <w:t>(Evalueringsmodellen skal beskrives, hvis alternative tilbud tillades. Herunder hvordan et alternativt tilbud indgår i konkurrence med et overensstemmende tilbud.)</w:t>
      </w:r>
    </w:p>
    <w:p w14:paraId="26F65EC0" w14:textId="77777777" w:rsidR="0058375E" w:rsidRDefault="0058375E" w:rsidP="00A20288">
      <w:pPr>
        <w:jc w:val="both"/>
        <w:rPr>
          <w:rFonts w:ascii="Nirmala UI" w:hAnsi="Nirmala UI" w:cs="Nirmala UI"/>
          <w:sz w:val="24"/>
          <w:szCs w:val="24"/>
        </w:rPr>
      </w:pPr>
    </w:p>
    <w:p w14:paraId="2020A2CD" w14:textId="05E4F3E2" w:rsidR="00E27BCC" w:rsidRPr="008C7B52" w:rsidRDefault="001D0E9D" w:rsidP="0058375E">
      <w:pPr>
        <w:pStyle w:val="Overskrift1"/>
      </w:pPr>
      <w:bookmarkStart w:id="29" w:name="_Toc223615245"/>
      <w:r w:rsidRPr="008C7B52">
        <w:t>Tilbuddets indhold</w:t>
      </w:r>
      <w:bookmarkEnd w:id="29"/>
      <w:r w:rsidRPr="008C7B52">
        <w:t xml:space="preserve"> </w:t>
      </w:r>
    </w:p>
    <w:p w14:paraId="1F124E91" w14:textId="2119DED7" w:rsidR="00E27BCC" w:rsidRPr="008C7B52" w:rsidRDefault="001D0E9D" w:rsidP="0058375E">
      <w:pPr>
        <w:pStyle w:val="Overskrift2"/>
      </w:pPr>
      <w:bookmarkStart w:id="30" w:name="_Toc223615246"/>
      <w:r w:rsidRPr="008C7B52">
        <w:t>Tilbuddets indhold</w:t>
      </w:r>
      <w:bookmarkEnd w:id="30"/>
    </w:p>
    <w:p w14:paraId="1C5CDE14" w14:textId="77777777" w:rsidR="00E27BCC" w:rsidRDefault="001D0E9D" w:rsidP="00A20288">
      <w:pPr>
        <w:jc w:val="both"/>
        <w:rPr>
          <w:rFonts w:ascii="Nirmala UI" w:hAnsi="Nirmala UI" w:cs="Nirmala UI"/>
          <w:color w:val="00B050"/>
          <w:sz w:val="24"/>
          <w:szCs w:val="24"/>
        </w:rPr>
      </w:pPr>
      <w:r w:rsidRPr="00DF3E5F">
        <w:rPr>
          <w:rFonts w:ascii="Nirmala UI" w:hAnsi="Nirmala UI" w:cs="Nirmala UI"/>
          <w:color w:val="00B050"/>
          <w:sz w:val="24"/>
          <w:szCs w:val="24"/>
        </w:rPr>
        <w:t>(Vær opmærksom på at følgende afsnit skal tilpasses det konkrete udbud og udbudssystem, der anvendes.)</w:t>
      </w:r>
    </w:p>
    <w:p w14:paraId="39548AA8" w14:textId="77777777" w:rsidR="00DF3E5F" w:rsidRPr="00DF3E5F" w:rsidRDefault="00DF3E5F" w:rsidP="00A20288">
      <w:pPr>
        <w:jc w:val="both"/>
        <w:rPr>
          <w:rFonts w:ascii="Nirmala UI" w:hAnsi="Nirmala UI" w:cs="Nirmala UI"/>
          <w:color w:val="00B050"/>
          <w:sz w:val="24"/>
          <w:szCs w:val="24"/>
        </w:rPr>
      </w:pPr>
    </w:p>
    <w:p w14:paraId="31C07118" w14:textId="77777777" w:rsidR="00E27BCC" w:rsidRPr="00A26E4E" w:rsidRDefault="001D0E9D" w:rsidP="00A26E4E">
      <w:pPr>
        <w:jc w:val="both"/>
        <w:rPr>
          <w:rFonts w:ascii="Nirmala UI" w:hAnsi="Nirmala UI" w:cs="Nirmala UI"/>
          <w:sz w:val="24"/>
          <w:szCs w:val="24"/>
        </w:rPr>
      </w:pPr>
      <w:r w:rsidRPr="00A26E4E">
        <w:rPr>
          <w:rFonts w:ascii="Nirmala UI" w:hAnsi="Nirmala UI" w:cs="Nirmala UI"/>
          <w:sz w:val="24"/>
          <w:szCs w:val="24"/>
        </w:rPr>
        <w:t>Tilbuddet skal indeholde følgende:</w:t>
      </w:r>
    </w:p>
    <w:p w14:paraId="3EBF78AA" w14:textId="560590F1"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tro- og loveerklæring på russiske tilhørsforhold, bilag 5</w:t>
      </w:r>
    </w:p>
    <w:p w14:paraId="5284EE85" w14:textId="6FEB176F"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ESPD herunder også for eventuelle andre konsortiedeltager og støttende enheder jf. pkt. 6</w:t>
      </w:r>
    </w:p>
    <w:p w14:paraId="50BF3936" w14:textId="0DDDDFE4"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Hvis tilbudsgiver baserer sig på andre virksomheders kapacitet jf. pkt. 6.6: Støtteerklæring underskrevet af støttende enheder</w:t>
      </w:r>
    </w:p>
    <w:p w14:paraId="53029EBD" w14:textId="035A2E75"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tilbudsliste</w:t>
      </w:r>
    </w:p>
    <w:p w14:paraId="26909580" w14:textId="24847E04"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w:t>
      </w:r>
      <w:r w:rsidR="000869AC">
        <w:rPr>
          <w:rFonts w:ascii="Nirmala UI" w:hAnsi="Nirmala UI" w:cs="Nirmala UI"/>
          <w:color w:val="0070C0"/>
          <w:sz w:val="24"/>
          <w:szCs w:val="24"/>
        </w:rPr>
        <w:t>Udfyldt kravspecifikation]</w:t>
      </w:r>
    </w:p>
    <w:p w14:paraId="13C40500" w14:textId="27B09034" w:rsidR="00E27BCC" w:rsidRPr="00DF3E5F" w:rsidRDefault="001D0E9D" w:rsidP="00C125DB">
      <w:pPr>
        <w:pStyle w:val="Listeafsnit"/>
        <w:numPr>
          <w:ilvl w:val="0"/>
          <w:numId w:val="5"/>
        </w:numPr>
        <w:jc w:val="both"/>
        <w:rPr>
          <w:rFonts w:ascii="Nirmala UI" w:hAnsi="Nirmala UI" w:cs="Nirmala UI"/>
          <w:sz w:val="24"/>
          <w:szCs w:val="24"/>
        </w:rPr>
      </w:pPr>
      <w:r>
        <w:rPr>
          <w:rFonts w:ascii="Nirmala UI" w:hAnsi="Nirmala UI" w:cs="Nirmala UI"/>
          <w:color w:val="0070C0"/>
          <w:sz w:val="24"/>
          <w:szCs w:val="24"/>
        </w:rPr>
        <w:t>[Beskrivelse af service]</w:t>
      </w:r>
    </w:p>
    <w:p w14:paraId="62009F00" w14:textId="3C0D19D0"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color w:val="0070C0"/>
          <w:sz w:val="24"/>
          <w:szCs w:val="24"/>
        </w:rPr>
        <w:t>[…]</w:t>
      </w:r>
    </w:p>
    <w:p w14:paraId="150DBBFC" w14:textId="77777777" w:rsidR="00DF3E5F" w:rsidRDefault="00DF3E5F" w:rsidP="00A20288">
      <w:pPr>
        <w:jc w:val="both"/>
        <w:rPr>
          <w:rFonts w:ascii="Nirmala UI" w:hAnsi="Nirmala UI" w:cs="Nirmala UI"/>
          <w:sz w:val="24"/>
          <w:szCs w:val="24"/>
        </w:rPr>
      </w:pPr>
    </w:p>
    <w:p w14:paraId="65DD8276" w14:textId="46FF2FE2" w:rsidR="00CA76E3"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Indeholder tilbuddet ikke ovennævnte oplysninger, er ordregiver berettiget til at afvise tilbuddet som værende ukonditionsmæssigt. </w:t>
      </w:r>
    </w:p>
    <w:p w14:paraId="00D59A1A" w14:textId="77777777" w:rsidR="00CA76E3" w:rsidRPr="00CE6A67" w:rsidRDefault="00CA76E3" w:rsidP="00A20288">
      <w:pPr>
        <w:jc w:val="both"/>
        <w:rPr>
          <w:rFonts w:ascii="Nirmala UI" w:hAnsi="Nirmala UI" w:cs="Nirmala UI"/>
          <w:sz w:val="32"/>
          <w:szCs w:val="32"/>
        </w:rPr>
      </w:pPr>
    </w:p>
    <w:p w14:paraId="3C22724C" w14:textId="01CAAD2F" w:rsidR="00CE6A67" w:rsidRPr="00CE6A67" w:rsidRDefault="001D0E9D" w:rsidP="00CE6A67">
      <w:pPr>
        <w:jc w:val="both"/>
        <w:rPr>
          <w:rFonts w:ascii="Nirmala UI" w:hAnsi="Nirmala UI" w:cs="Nirmala UI"/>
          <w:sz w:val="24"/>
          <w:szCs w:val="28"/>
        </w:rPr>
      </w:pPr>
      <w:r w:rsidRPr="00CE6A67">
        <w:rPr>
          <w:rFonts w:ascii="Nirmala UI" w:hAnsi="Nirmala UI" w:cs="Nirmala UI"/>
          <w:sz w:val="24"/>
          <w:szCs w:val="28"/>
        </w:rPr>
        <w:t xml:space="preserve">Ordregiver forbeholder sig retten til at indhente supplerende oplysninger jf. udbudslovens § 159, stk. 5. Dette gælder både for udvælgelseskriterierne og det øvrige udbudsmateriale. </w:t>
      </w:r>
    </w:p>
    <w:p w14:paraId="33B4DA2B" w14:textId="77777777" w:rsidR="00CE6A67" w:rsidRPr="00CE6A67" w:rsidRDefault="00CE6A67" w:rsidP="00A20288">
      <w:pPr>
        <w:jc w:val="both"/>
        <w:rPr>
          <w:rFonts w:ascii="Nirmala UI" w:hAnsi="Nirmala UI" w:cs="Nirmala UI"/>
          <w:sz w:val="32"/>
          <w:szCs w:val="32"/>
        </w:rPr>
      </w:pPr>
    </w:p>
    <w:p w14:paraId="6B6D772F" w14:textId="77777777" w:rsidR="00E96F72" w:rsidRPr="008C7B52" w:rsidRDefault="00E96F72" w:rsidP="00A20288">
      <w:pPr>
        <w:jc w:val="both"/>
        <w:rPr>
          <w:rFonts w:ascii="Nirmala UI" w:hAnsi="Nirmala UI" w:cs="Nirmala UI"/>
          <w:sz w:val="24"/>
          <w:szCs w:val="24"/>
        </w:rPr>
      </w:pPr>
    </w:p>
    <w:p w14:paraId="606F0FF5" w14:textId="2673B98F" w:rsidR="00E27BCC" w:rsidRPr="008C7B52" w:rsidRDefault="001D0E9D" w:rsidP="00E96F72">
      <w:pPr>
        <w:pStyle w:val="Overskrift2"/>
      </w:pPr>
      <w:bookmarkStart w:id="31" w:name="_Toc223615247"/>
      <w:r w:rsidRPr="008C7B52">
        <w:t>Sprog</w:t>
      </w:r>
      <w:bookmarkEnd w:id="31"/>
    </w:p>
    <w:p w14:paraId="1FC409C4"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Tilbuddet skal være på dansk.</w:t>
      </w:r>
    </w:p>
    <w:p w14:paraId="16252F9D" w14:textId="77777777" w:rsidR="00E96F72" w:rsidRDefault="00E96F72" w:rsidP="00A20288">
      <w:pPr>
        <w:jc w:val="both"/>
        <w:rPr>
          <w:rFonts w:ascii="Nirmala UI" w:hAnsi="Nirmala UI" w:cs="Nirmala UI"/>
          <w:sz w:val="24"/>
          <w:szCs w:val="24"/>
        </w:rPr>
      </w:pPr>
    </w:p>
    <w:p w14:paraId="3EB75CED" w14:textId="65735F8A"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Bilagsmateriale af generel karakter kan dog også være på </w:t>
      </w:r>
      <w:r w:rsidRPr="00E96F72">
        <w:rPr>
          <w:rFonts w:ascii="Nirmala UI" w:hAnsi="Nirmala UI" w:cs="Nirmala UI"/>
          <w:color w:val="FF0000"/>
          <w:sz w:val="24"/>
          <w:szCs w:val="24"/>
        </w:rPr>
        <w:t>[indsæt sprog]</w:t>
      </w:r>
      <w:r w:rsidRPr="008C7B52">
        <w:rPr>
          <w:rFonts w:ascii="Nirmala UI" w:hAnsi="Nirmala UI" w:cs="Nirmala UI"/>
          <w:sz w:val="24"/>
          <w:szCs w:val="24"/>
        </w:rPr>
        <w:t>. Ordregiver kan anmode tilbudsgiver om oversættelse af bilagsmateriale til dansk. Oversættelsen sker i givet fald for tilbudsgivers regning.</w:t>
      </w:r>
    </w:p>
    <w:p w14:paraId="434B43EA" w14:textId="77777777" w:rsidR="00E96F72" w:rsidRDefault="00E96F72" w:rsidP="00A20288">
      <w:pPr>
        <w:jc w:val="both"/>
        <w:rPr>
          <w:rFonts w:ascii="Nirmala UI" w:hAnsi="Nirmala UI" w:cs="Nirmala UI"/>
          <w:sz w:val="24"/>
          <w:szCs w:val="24"/>
        </w:rPr>
      </w:pPr>
    </w:p>
    <w:p w14:paraId="1B74B6D5" w14:textId="57D11A19" w:rsidR="00E27BCC" w:rsidRPr="008C7B52" w:rsidRDefault="001D0E9D" w:rsidP="00E96F72">
      <w:pPr>
        <w:pStyle w:val="Overskrift2"/>
      </w:pPr>
      <w:bookmarkStart w:id="32" w:name="_Toc223615248"/>
      <w:r w:rsidRPr="008C7B52">
        <w:t>Ejendomsret og betaling for tilbud</w:t>
      </w:r>
      <w:bookmarkEnd w:id="32"/>
      <w:r w:rsidRPr="008C7B52">
        <w:t xml:space="preserve"> </w:t>
      </w:r>
    </w:p>
    <w:p w14:paraId="6796CED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 og tilhørende bilagsmateriale er ordregivers ejendom og vil derfor ikke blive returneret. Der ydes ikke godtgørelse for afgivelse af tilbud.</w:t>
      </w:r>
    </w:p>
    <w:p w14:paraId="37B3032E" w14:textId="77777777" w:rsidR="00E96F72" w:rsidRPr="008C7B52" w:rsidRDefault="00E96F72" w:rsidP="00A20288">
      <w:pPr>
        <w:jc w:val="both"/>
        <w:rPr>
          <w:rFonts w:ascii="Nirmala UI" w:hAnsi="Nirmala UI" w:cs="Nirmala UI"/>
          <w:sz w:val="24"/>
          <w:szCs w:val="24"/>
        </w:rPr>
      </w:pPr>
    </w:p>
    <w:p w14:paraId="1F89D032" w14:textId="0E18810B" w:rsidR="00E27BCC" w:rsidRPr="008C7B52" w:rsidRDefault="001D0E9D" w:rsidP="00E96F72">
      <w:pPr>
        <w:pStyle w:val="Overskrift2"/>
      </w:pPr>
      <w:bookmarkStart w:id="33" w:name="_Toc223615249"/>
      <w:r w:rsidRPr="008C7B52">
        <w:t>Forbehold</w:t>
      </w:r>
      <w:bookmarkEnd w:id="33"/>
    </w:p>
    <w:p w14:paraId="0504C99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31F35CF9" w14:textId="77777777" w:rsidR="00E96F72" w:rsidRPr="008C7B52" w:rsidRDefault="00E96F72" w:rsidP="00A20288">
      <w:pPr>
        <w:jc w:val="both"/>
        <w:rPr>
          <w:rFonts w:ascii="Nirmala UI" w:hAnsi="Nirmala UI" w:cs="Nirmala UI"/>
          <w:sz w:val="24"/>
          <w:szCs w:val="24"/>
        </w:rPr>
      </w:pPr>
    </w:p>
    <w:p w14:paraId="23B6348B"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 der indeholder forbehold overfor grundlæggende elementer i udbudsmaterialet samt forbehold, hvis økonomiske værdi ikke på sikker og saglig vis kan prissættes.</w:t>
      </w:r>
    </w:p>
    <w:p w14:paraId="760E0D75" w14:textId="77777777" w:rsidR="00E96F72" w:rsidRPr="008C7B52" w:rsidRDefault="00E96F72" w:rsidP="00A20288">
      <w:pPr>
        <w:jc w:val="both"/>
        <w:rPr>
          <w:rFonts w:ascii="Nirmala UI" w:hAnsi="Nirmala UI" w:cs="Nirmala UI"/>
          <w:sz w:val="24"/>
          <w:szCs w:val="24"/>
        </w:rPr>
      </w:pPr>
    </w:p>
    <w:p w14:paraId="200A830D" w14:textId="00302841" w:rsidR="00E27BCC" w:rsidRPr="008C7B52" w:rsidRDefault="001D0E9D" w:rsidP="005B3A40">
      <w:pPr>
        <w:pStyle w:val="Overskrift1"/>
      </w:pPr>
      <w:bookmarkStart w:id="34" w:name="_Toc223615250"/>
      <w:r w:rsidRPr="008C7B52">
        <w:t>Tilbudsevaluering</w:t>
      </w:r>
      <w:bookmarkEnd w:id="34"/>
      <w:r w:rsidRPr="008C7B52">
        <w:t xml:space="preserve"> </w:t>
      </w:r>
    </w:p>
    <w:p w14:paraId="4E52594C"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Efter tilbudsfristens udløb undersøges det, om tilbuddene indeholder de krævede oplysninger. Herefter evalueres konditionsmæssige tilbud. </w:t>
      </w:r>
    </w:p>
    <w:p w14:paraId="48388EB4" w14:textId="77777777" w:rsidR="00E27BCC" w:rsidRPr="008C7B52" w:rsidRDefault="00E27BCC" w:rsidP="00A20288">
      <w:pPr>
        <w:jc w:val="both"/>
        <w:rPr>
          <w:rFonts w:ascii="Nirmala UI" w:hAnsi="Nirmala UI" w:cs="Nirmala UI"/>
          <w:sz w:val="24"/>
          <w:szCs w:val="24"/>
        </w:rPr>
      </w:pPr>
    </w:p>
    <w:p w14:paraId="3CC75DEA" w14:textId="4A22E3CB" w:rsidR="00E27BCC" w:rsidRPr="008C7B52" w:rsidRDefault="001D0E9D" w:rsidP="005B3A40">
      <w:pPr>
        <w:pStyle w:val="Overskrift2"/>
      </w:pPr>
      <w:bookmarkStart w:id="35" w:name="_Toc223615251"/>
      <w:r w:rsidRPr="008C7B52">
        <w:t>Tildelingskriterium og underkriterier</w:t>
      </w:r>
      <w:bookmarkEnd w:id="35"/>
    </w:p>
    <w:p w14:paraId="3DD41950" w14:textId="77777777" w:rsidR="00C35232" w:rsidRPr="006100BB" w:rsidRDefault="001D0E9D" w:rsidP="00B6672C">
      <w:pPr>
        <w:rPr>
          <w:rFonts w:ascii="Nirmala UI" w:hAnsi="Nirmala UI" w:cs="Nirmala UI"/>
          <w:sz w:val="24"/>
          <w:szCs w:val="24"/>
        </w:rPr>
      </w:pPr>
      <w:r w:rsidRPr="006100BB">
        <w:rPr>
          <w:rFonts w:ascii="Nirmala UI" w:hAnsi="Nirmala UI" w:cs="Nirmala UI"/>
          <w:sz w:val="24"/>
          <w:szCs w:val="24"/>
        </w:rPr>
        <w:t xml:space="preserve">Tilbud vurderes på baggrund af det økonomisk mest fordelagtige tilbud, på baggrund af tildelingskriteriet </w:t>
      </w:r>
      <w:r w:rsidRPr="006100BB">
        <w:rPr>
          <w:rFonts w:ascii="Nirmala UI" w:hAnsi="Nirmala UI" w:cs="Nirmala UI"/>
          <w:color w:val="0070C0"/>
          <w:sz w:val="24"/>
          <w:szCs w:val="24"/>
        </w:rPr>
        <w:t>[pris/omkostninger/bedste forhold mellem pris og kvalitet]</w:t>
      </w:r>
      <w:r w:rsidRPr="006100BB">
        <w:rPr>
          <w:rFonts w:ascii="Nirmala UI" w:hAnsi="Nirmala UI" w:cs="Nirmala UI"/>
          <w:sz w:val="24"/>
          <w:szCs w:val="24"/>
        </w:rPr>
        <w:t xml:space="preserve">. På denne baggrund træffes beslutning om tildeling af aftale. </w:t>
      </w:r>
    </w:p>
    <w:p w14:paraId="0CDBF81E" w14:textId="77777777" w:rsidR="00C35232" w:rsidRPr="006100BB" w:rsidRDefault="00C35232" w:rsidP="00C35232">
      <w:pPr>
        <w:rPr>
          <w:rFonts w:ascii="Nirmala UI" w:hAnsi="Nirmala UI" w:cs="Nirmala UI"/>
          <w:sz w:val="24"/>
          <w:szCs w:val="24"/>
        </w:rPr>
      </w:pPr>
    </w:p>
    <w:p w14:paraId="6DCA5982"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1, pris: </w:t>
      </w:r>
    </w:p>
    <w:p w14:paraId="06D8BC6D"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Ved tildelingskriteriet pris forstås følgende: </w:t>
      </w:r>
      <w:r w:rsidRPr="006100BB">
        <w:rPr>
          <w:rFonts w:ascii="Nirmala UI" w:hAnsi="Nirmala UI" w:cs="Nirmala UI"/>
          <w:color w:val="FF0000"/>
          <w:sz w:val="24"/>
          <w:szCs w:val="24"/>
        </w:rPr>
        <w:t>[indsæt beskrivelse af, hvilke elementer der indgår i vurderingen af pris, eventuelt med henvisning til en samlet tilbudssum.]</w:t>
      </w:r>
    </w:p>
    <w:p w14:paraId="43C1602A" w14:textId="77777777" w:rsidR="00C35232" w:rsidRPr="006100BB" w:rsidRDefault="00C35232" w:rsidP="00C35232">
      <w:pPr>
        <w:rPr>
          <w:rFonts w:ascii="Nirmala UI" w:hAnsi="Nirmala UI" w:cs="Nirmala UI"/>
          <w:sz w:val="24"/>
          <w:szCs w:val="24"/>
        </w:rPr>
      </w:pPr>
    </w:p>
    <w:p w14:paraId="6C92F86E"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2, omkostninger: </w:t>
      </w:r>
    </w:p>
    <w:p w14:paraId="5D51979C" w14:textId="77777777" w:rsidR="00C35232" w:rsidRPr="006100BB" w:rsidRDefault="001D0E9D" w:rsidP="00C35232">
      <w:pPr>
        <w:rPr>
          <w:rFonts w:ascii="Nirmala UI" w:hAnsi="Nirmala UI" w:cs="Nirmala UI"/>
          <w:sz w:val="24"/>
          <w:szCs w:val="24"/>
        </w:rPr>
      </w:pPr>
      <w:r w:rsidRPr="006100BB">
        <w:rPr>
          <w:rFonts w:ascii="Nirmala UI" w:hAnsi="Nirmala UI" w:cs="Nirmala UI"/>
          <w:color w:val="0070C0"/>
          <w:sz w:val="24"/>
          <w:szCs w:val="24"/>
        </w:rPr>
        <w:t xml:space="preserve">Ved tildelingskriteriet omkostninger forstås følgende: </w:t>
      </w:r>
      <w:r w:rsidRPr="006100BB">
        <w:rPr>
          <w:rFonts w:ascii="Nirmala UI" w:hAnsi="Nirmala UI" w:cs="Nirmala UI"/>
          <w:color w:val="FF0000"/>
          <w:sz w:val="24"/>
          <w:szCs w:val="24"/>
        </w:rPr>
        <w:t>[indsæt beskrivelse af omkostninger, samt beregning af disse, jf. udbudslovens § 166. - Alle former for omkostninger kan inddrages, herunder priser og livscyklusomkostninger.]</w:t>
      </w:r>
    </w:p>
    <w:p w14:paraId="1E321B0F" w14:textId="77777777" w:rsidR="00C35232" w:rsidRPr="006100BB" w:rsidRDefault="00C35232" w:rsidP="00C35232">
      <w:pPr>
        <w:rPr>
          <w:rFonts w:ascii="Nirmala UI" w:hAnsi="Nirmala UI" w:cs="Nirmala UI"/>
          <w:sz w:val="24"/>
          <w:szCs w:val="24"/>
        </w:rPr>
      </w:pPr>
    </w:p>
    <w:p w14:paraId="0344CAB2"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3, bedste forhold mellem kvalitet og pris: </w:t>
      </w:r>
    </w:p>
    <w:p w14:paraId="0120C3A4"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Ved tildelingskriteriet bedste forhold mellem pris og kvalitet anvendes følgende underkriterier:]</w:t>
      </w:r>
    </w:p>
    <w:p w14:paraId="60FE2E2A" w14:textId="77777777" w:rsidR="00C35232" w:rsidRPr="006100BB" w:rsidRDefault="00C35232" w:rsidP="00C35232">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5103"/>
        <w:gridCol w:w="1701"/>
      </w:tblGrid>
      <w:tr w:rsidR="00223D6C" w14:paraId="2B145D19" w14:textId="77777777" w:rsidTr="00130623">
        <w:trPr>
          <w:jc w:val="center"/>
        </w:trPr>
        <w:tc>
          <w:tcPr>
            <w:tcW w:w="5103" w:type="dxa"/>
            <w:shd w:val="clear" w:color="auto" w:fill="D0D0D0" w:themeFill="accent6" w:themeFillShade="E6"/>
          </w:tcPr>
          <w:p w14:paraId="123DEBF4" w14:textId="77777777" w:rsidR="00C35232" w:rsidRPr="006100BB" w:rsidRDefault="001D0E9D"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Underkriterier</w:t>
            </w:r>
          </w:p>
        </w:tc>
        <w:tc>
          <w:tcPr>
            <w:tcW w:w="1701" w:type="dxa"/>
            <w:shd w:val="clear" w:color="auto" w:fill="D0D0D0" w:themeFill="accent6" w:themeFillShade="E6"/>
          </w:tcPr>
          <w:p w14:paraId="6C91A92F" w14:textId="77777777" w:rsidR="00C35232" w:rsidRPr="006100BB" w:rsidRDefault="001D0E9D" w:rsidP="00130623">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Vægtning</w:t>
            </w:r>
          </w:p>
        </w:tc>
      </w:tr>
      <w:tr w:rsidR="00223D6C" w14:paraId="25C61AF9" w14:textId="77777777" w:rsidTr="00130623">
        <w:trPr>
          <w:jc w:val="center"/>
        </w:trPr>
        <w:tc>
          <w:tcPr>
            <w:tcW w:w="5103" w:type="dxa"/>
          </w:tcPr>
          <w:p w14:paraId="474446A6"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[pris/omkostninger]</w:t>
            </w:r>
          </w:p>
        </w:tc>
        <w:tc>
          <w:tcPr>
            <w:tcW w:w="1701" w:type="dxa"/>
          </w:tcPr>
          <w:p w14:paraId="21571B7C"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547A29C1" w14:textId="77777777" w:rsidTr="00130623">
        <w:trPr>
          <w:jc w:val="center"/>
        </w:trPr>
        <w:tc>
          <w:tcPr>
            <w:tcW w:w="5103" w:type="dxa"/>
          </w:tcPr>
          <w:p w14:paraId="3C057B67"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[2. underkriterium], herunder: </w:t>
            </w:r>
          </w:p>
          <w:p w14:paraId="395BFA0E" w14:textId="77777777" w:rsidR="00C35232" w:rsidRPr="006100BB" w:rsidRDefault="001D0E9D" w:rsidP="00C125D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1. delkriterium</w:t>
            </w:r>
          </w:p>
          <w:p w14:paraId="1894CA8C" w14:textId="77777777" w:rsidR="00C35232" w:rsidRPr="006100BB" w:rsidRDefault="001D0E9D" w:rsidP="00C125D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2. delkriterium</w:t>
            </w:r>
          </w:p>
        </w:tc>
        <w:tc>
          <w:tcPr>
            <w:tcW w:w="1701" w:type="dxa"/>
          </w:tcPr>
          <w:p w14:paraId="1F2B2013"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1BBFEA8D" w14:textId="77777777" w:rsidTr="00130623">
        <w:trPr>
          <w:jc w:val="center"/>
        </w:trPr>
        <w:tc>
          <w:tcPr>
            <w:tcW w:w="5103" w:type="dxa"/>
          </w:tcPr>
          <w:p w14:paraId="6DA0BB6F"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[3. underkriterium]</w:t>
            </w:r>
          </w:p>
        </w:tc>
        <w:tc>
          <w:tcPr>
            <w:tcW w:w="1701" w:type="dxa"/>
          </w:tcPr>
          <w:p w14:paraId="4A4387DC"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3CF788B8" w14:textId="77777777" w:rsidTr="00130623">
        <w:trPr>
          <w:jc w:val="center"/>
        </w:trPr>
        <w:tc>
          <w:tcPr>
            <w:tcW w:w="5103" w:type="dxa"/>
          </w:tcPr>
          <w:p w14:paraId="2C95DEB8"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w:t>
            </w:r>
          </w:p>
        </w:tc>
        <w:tc>
          <w:tcPr>
            <w:tcW w:w="1701" w:type="dxa"/>
          </w:tcPr>
          <w:p w14:paraId="0C8DF4DD" w14:textId="77777777" w:rsidR="00C35232" w:rsidRPr="006100BB" w:rsidRDefault="00C35232" w:rsidP="00130623">
            <w:pPr>
              <w:jc w:val="center"/>
              <w:rPr>
                <w:rFonts w:ascii="Nirmala UI" w:hAnsi="Nirmala UI" w:cs="Nirmala UI"/>
                <w:color w:val="0070C0"/>
                <w:sz w:val="24"/>
                <w:szCs w:val="24"/>
              </w:rPr>
            </w:pPr>
          </w:p>
        </w:tc>
      </w:tr>
    </w:tbl>
    <w:p w14:paraId="7F44CACA" w14:textId="77777777" w:rsidR="00C35232" w:rsidRPr="006100BB" w:rsidRDefault="00C35232" w:rsidP="00C35232">
      <w:pPr>
        <w:rPr>
          <w:rFonts w:ascii="Nirmala UI" w:hAnsi="Nirmala UI" w:cs="Nirmala UI"/>
          <w:sz w:val="24"/>
          <w:szCs w:val="24"/>
        </w:rPr>
      </w:pPr>
    </w:p>
    <w:p w14:paraId="0D24A052" w14:textId="77777777" w:rsidR="00C35232" w:rsidRPr="006100BB" w:rsidRDefault="001D0E9D" w:rsidP="00C35232">
      <w:pPr>
        <w:rPr>
          <w:rFonts w:ascii="Nirmala UI" w:hAnsi="Nirmala UI" w:cs="Nirmala UI"/>
          <w:color w:val="00B050"/>
          <w:sz w:val="24"/>
          <w:szCs w:val="24"/>
        </w:rPr>
      </w:pPr>
      <w:r w:rsidRPr="006100BB">
        <w:rPr>
          <w:rFonts w:ascii="Nirmala UI" w:hAnsi="Nirmala UI" w:cs="Nirmala UI"/>
          <w:color w:val="00B050"/>
          <w:sz w:val="24"/>
          <w:szCs w:val="24"/>
        </w:rPr>
        <w:t>(Herunder indsættes en nærmere beskrivelse af de enkelte underkriterier, eller henvisning til, hvor beskrivelsen kan findes og oplysning om, hvilket materiale der kræves til vurdering af underkriterierne f.eks. udfyldt tilbudsliste og løsningsbeskrivelse. For eksempler på mulige underkriterier se udbudslovens § 162, stk. 3).</w:t>
      </w:r>
    </w:p>
    <w:p w14:paraId="512723DC" w14:textId="77777777" w:rsidR="00C35232" w:rsidRPr="006100BB" w:rsidRDefault="00C35232" w:rsidP="00C35232">
      <w:pPr>
        <w:rPr>
          <w:rFonts w:ascii="Nirmala UI" w:hAnsi="Nirmala UI" w:cs="Nirmala UI"/>
          <w:sz w:val="24"/>
          <w:szCs w:val="24"/>
        </w:rPr>
      </w:pPr>
    </w:p>
    <w:p w14:paraId="65977FFE"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underkriteriet </w:t>
      </w:r>
      <w:r w:rsidRPr="006100BB">
        <w:rPr>
          <w:rFonts w:ascii="Nirmala UI" w:hAnsi="Nirmala UI" w:cs="Nirmala UI"/>
          <w:color w:val="0070C0"/>
          <w:sz w:val="24"/>
          <w:szCs w:val="24"/>
        </w:rPr>
        <w:t xml:space="preserve">[pris/omkostninger]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beskrivelse af, hvilke elementer der indgår i vurderingen af pris/omkostninger, eventuelt med henvisning til en samlet tilbudssum.]</w:t>
      </w:r>
    </w:p>
    <w:p w14:paraId="001621A6" w14:textId="77777777" w:rsidR="00C35232" w:rsidRPr="006100BB" w:rsidRDefault="00C35232" w:rsidP="00C35232">
      <w:pPr>
        <w:rPr>
          <w:rFonts w:ascii="Nirmala UI" w:hAnsi="Nirmala UI" w:cs="Nirmala UI"/>
          <w:sz w:val="24"/>
          <w:szCs w:val="24"/>
        </w:rPr>
      </w:pPr>
    </w:p>
    <w:p w14:paraId="6C157FC5"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[2.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0FD397B1" w14:textId="77777777" w:rsidR="00C35232" w:rsidRPr="006100BB" w:rsidRDefault="00C35232" w:rsidP="00C35232">
      <w:pPr>
        <w:rPr>
          <w:rFonts w:ascii="Nirmala UI" w:hAnsi="Nirmala UI" w:cs="Nirmala UI"/>
          <w:sz w:val="24"/>
          <w:szCs w:val="24"/>
        </w:rPr>
      </w:pPr>
    </w:p>
    <w:p w14:paraId="436F0A70"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[3.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15F039D1" w14:textId="77777777" w:rsidR="00C35232" w:rsidRPr="006100BB" w:rsidRDefault="00C35232" w:rsidP="00C35232">
      <w:pPr>
        <w:rPr>
          <w:rFonts w:ascii="Nirmala UI" w:hAnsi="Nirmala UI" w:cs="Nirmala UI"/>
          <w:sz w:val="24"/>
          <w:szCs w:val="24"/>
        </w:rPr>
      </w:pPr>
    </w:p>
    <w:p w14:paraId="3BE6B335" w14:textId="77777777" w:rsidR="00C35232" w:rsidRPr="006100BB" w:rsidRDefault="001D0E9D" w:rsidP="00C35232">
      <w:pPr>
        <w:rPr>
          <w:rFonts w:ascii="Nirmala UI" w:hAnsi="Nirmala UI" w:cs="Nirmala UI"/>
          <w:sz w:val="24"/>
          <w:szCs w:val="24"/>
        </w:rPr>
      </w:pPr>
      <w:r w:rsidRPr="006100BB">
        <w:rPr>
          <w:rFonts w:ascii="Nirmala UI" w:hAnsi="Nirmala UI" w:cs="Nirmala UI"/>
          <w:color w:val="FF0000"/>
          <w:sz w:val="24"/>
          <w:szCs w:val="24"/>
        </w:rPr>
        <w:t>[…]</w:t>
      </w:r>
    </w:p>
    <w:p w14:paraId="423D8CC1" w14:textId="77777777" w:rsidR="00DE12AB" w:rsidRPr="006100BB" w:rsidRDefault="00DE12AB" w:rsidP="00A20288">
      <w:pPr>
        <w:jc w:val="both"/>
        <w:rPr>
          <w:rFonts w:ascii="Nirmala UI" w:hAnsi="Nirmala UI" w:cs="Nirmala UI"/>
          <w:sz w:val="24"/>
          <w:szCs w:val="24"/>
        </w:rPr>
      </w:pPr>
    </w:p>
    <w:p w14:paraId="7B163266" w14:textId="43406C4E" w:rsidR="00E27BCC" w:rsidRPr="006100BB" w:rsidRDefault="001D0E9D" w:rsidP="00C35232">
      <w:pPr>
        <w:pStyle w:val="Overskrift2"/>
        <w:rPr>
          <w:szCs w:val="24"/>
        </w:rPr>
      </w:pPr>
      <w:bookmarkStart w:id="36" w:name="_Toc223615252"/>
      <w:r w:rsidRPr="006100BB">
        <w:rPr>
          <w:szCs w:val="24"/>
        </w:rPr>
        <w:t>Evalueringsmodel</w:t>
      </w:r>
      <w:bookmarkEnd w:id="36"/>
    </w:p>
    <w:p w14:paraId="2B2F2B43"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(Hvis tildelingskriteriet pris anvendes, slettes afsnittet, medmindre der vurderes på baggrund af andet end den samlede tilbudssum.</w:t>
      </w:r>
    </w:p>
    <w:p w14:paraId="4B9B656F" w14:textId="77777777" w:rsidR="00DE12AB" w:rsidRPr="006100BB" w:rsidRDefault="00DE12AB" w:rsidP="00DE12AB">
      <w:pPr>
        <w:rPr>
          <w:rFonts w:ascii="Nirmala UI" w:hAnsi="Nirmala UI" w:cs="Nirmala UI"/>
          <w:color w:val="00B050"/>
          <w:sz w:val="24"/>
          <w:szCs w:val="24"/>
        </w:rPr>
      </w:pPr>
    </w:p>
    <w:p w14:paraId="238F20BA"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Indsæt beskrivelse af evalueringsmodel, jf. udbudslovens § 160, stk. 1. Nedenfor følger en beskrivelse af nogle af de mest anvendte evalueringsmodeller. Se evt. KFST vejledning: ”</w:t>
      </w:r>
      <w:r w:rsidRPr="006100BB">
        <w:rPr>
          <w:rFonts w:ascii="Nirmala UI" w:hAnsi="Nirmala UI" w:cs="Nirmala UI"/>
          <w:i/>
          <w:iCs/>
          <w:color w:val="00B050"/>
          <w:sz w:val="24"/>
          <w:szCs w:val="24"/>
        </w:rPr>
        <w:t>Evalueringsmodeller – Praktisk vejledning til offentlige indkøbere</w:t>
      </w:r>
      <w:r w:rsidRPr="006100BB">
        <w:rPr>
          <w:rFonts w:ascii="Nirmala UI" w:hAnsi="Nirmala UI" w:cs="Nirmala UI"/>
          <w:color w:val="00B050"/>
          <w:sz w:val="24"/>
          <w:szCs w:val="24"/>
        </w:rPr>
        <w:t>”).</w:t>
      </w:r>
    </w:p>
    <w:p w14:paraId="44E74B66" w14:textId="77777777" w:rsidR="00DE12AB" w:rsidRPr="006100BB" w:rsidRDefault="00DE12AB" w:rsidP="00DE12AB">
      <w:pPr>
        <w:rPr>
          <w:rFonts w:ascii="Nirmala UI" w:hAnsi="Nirmala UI" w:cs="Nirmala UI"/>
          <w:color w:val="00B050"/>
          <w:sz w:val="24"/>
          <w:szCs w:val="24"/>
        </w:rPr>
      </w:pPr>
    </w:p>
    <w:p w14:paraId="78445AFF" w14:textId="77777777" w:rsidR="00DE12AB" w:rsidRPr="006100BB" w:rsidRDefault="001D0E9D"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(Forslag til beskrivelse af lineær model:)</w:t>
      </w:r>
    </w:p>
    <w:p w14:paraId="7163EBC2" w14:textId="77777777" w:rsidR="00DE12AB" w:rsidRPr="006100BB" w:rsidRDefault="001D0E9D" w:rsidP="00DE12AB">
      <w:pPr>
        <w:rPr>
          <w:rFonts w:ascii="Nirmala UI" w:hAnsi="Nirmala UI" w:cs="Nirmala UI"/>
          <w:sz w:val="24"/>
          <w:szCs w:val="24"/>
        </w:rPr>
      </w:pPr>
      <w:r w:rsidRPr="006100BB">
        <w:rPr>
          <w:rFonts w:ascii="Nirmala UI" w:hAnsi="Nirmala UI" w:cs="Nirmala UI"/>
          <w:sz w:val="24"/>
          <w:szCs w:val="24"/>
        </w:rPr>
        <w:t xml:space="preserve">Ordregiver anvender en lineær pointmodel. </w:t>
      </w:r>
    </w:p>
    <w:p w14:paraId="21586CE3" w14:textId="77777777" w:rsidR="00DE12AB" w:rsidRPr="006100BB" w:rsidRDefault="00DE12AB" w:rsidP="00DE12AB">
      <w:pPr>
        <w:rPr>
          <w:rFonts w:ascii="Nirmala UI" w:hAnsi="Nirmala UI" w:cs="Nirmala UI"/>
          <w:sz w:val="24"/>
          <w:szCs w:val="24"/>
        </w:rPr>
      </w:pPr>
    </w:p>
    <w:p w14:paraId="5855FA3C"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56DAB5B" w14:textId="77777777" w:rsidR="00DE12AB" w:rsidRPr="006100BB" w:rsidRDefault="001D0E9D" w:rsidP="00C125DB">
      <w:pPr>
        <w:pStyle w:val="Listeafsnit"/>
        <w:numPr>
          <w:ilvl w:val="0"/>
          <w:numId w:val="8"/>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30 % eller mindre over den laveste pris, gives 0 point til en pris, der er 30 % dyrere end den laveste, </w:t>
      </w:r>
    </w:p>
    <w:p w14:paraId="0B53C0EA" w14:textId="77777777" w:rsidR="00DE12AB" w:rsidRPr="006100BB" w:rsidRDefault="001D0E9D" w:rsidP="00C125DB">
      <w:pPr>
        <w:pStyle w:val="Listeafsnit"/>
        <w:numPr>
          <w:ilvl w:val="0"/>
          <w:numId w:val="6"/>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mere end 30%, men mindre end 50 %, over den laveste pris, gives der 0 point til tilbuddet med den højeste pris,  </w:t>
      </w:r>
    </w:p>
    <w:p w14:paraId="271C986B" w14:textId="77777777" w:rsidR="00DE12AB" w:rsidRPr="006100BB" w:rsidRDefault="001D0E9D" w:rsidP="00C125DB">
      <w:pPr>
        <w:pStyle w:val="Listeafsnit"/>
        <w:numPr>
          <w:ilvl w:val="0"/>
          <w:numId w:val="6"/>
        </w:numPr>
        <w:jc w:val="both"/>
        <w:rPr>
          <w:rFonts w:ascii="Nirmala UI" w:hAnsi="Nirmala UI" w:cs="Nirmala UI"/>
          <w:color w:val="0070C0"/>
          <w:sz w:val="24"/>
          <w:szCs w:val="24"/>
        </w:rPr>
      </w:pPr>
      <w:r w:rsidRPr="006100BB">
        <w:rPr>
          <w:rFonts w:ascii="Nirmala UI" w:hAnsi="Nirmala UI" w:cs="Nirmala UI"/>
          <w:color w:val="0070C0"/>
          <w:sz w:val="24"/>
          <w:szCs w:val="24"/>
        </w:rPr>
        <w:t>Hvis den højeste pris ligger 50 % eller mere over den laveste pris, gives 0 point til en pris, der er 50 % højere end den laveste. Alle tilbud, der er mere end 50 % dyrere end det laveste, tildeles også 0 point.</w:t>
      </w:r>
    </w:p>
    <w:p w14:paraId="0F0FF852" w14:textId="77777777" w:rsidR="00DE12AB" w:rsidRPr="006100BB" w:rsidRDefault="00DE12AB" w:rsidP="00DE12AB">
      <w:pPr>
        <w:rPr>
          <w:rFonts w:ascii="Nirmala UI" w:hAnsi="Nirmala UI" w:cs="Nirmala UI"/>
          <w:sz w:val="24"/>
          <w:szCs w:val="24"/>
        </w:rPr>
      </w:pPr>
    </w:p>
    <w:p w14:paraId="72B62526"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(Hvis det ønskes, at tilbud der går ud over den maksimale gearing skal erklæres ukonditionsmæssige, anvendes nedenstående bullet i stedet for bullet 3 ovenfor.)</w:t>
      </w:r>
    </w:p>
    <w:p w14:paraId="50BC07F5" w14:textId="77777777" w:rsidR="00DE12AB" w:rsidRPr="006100BB" w:rsidRDefault="00DE12AB" w:rsidP="00DE12AB">
      <w:pPr>
        <w:rPr>
          <w:rFonts w:ascii="Nirmala UI" w:hAnsi="Nirmala UI" w:cs="Nirmala UI"/>
          <w:sz w:val="24"/>
          <w:szCs w:val="24"/>
        </w:rPr>
      </w:pPr>
    </w:p>
    <w:p w14:paraId="588A243C" w14:textId="77777777" w:rsidR="00DE12AB" w:rsidRPr="006100BB" w:rsidRDefault="001D0E9D" w:rsidP="00C125DB">
      <w:pPr>
        <w:pStyle w:val="Listeafsnit"/>
        <w:numPr>
          <w:ilvl w:val="0"/>
          <w:numId w:val="7"/>
        </w:numPr>
        <w:jc w:val="both"/>
        <w:rPr>
          <w:rFonts w:ascii="Nirmala UI" w:hAnsi="Nirmala UI" w:cs="Nirmala UI"/>
          <w:color w:val="0070C0"/>
          <w:sz w:val="24"/>
          <w:szCs w:val="24"/>
        </w:rPr>
      </w:pPr>
      <w:r w:rsidRPr="006100BB">
        <w:rPr>
          <w:rFonts w:ascii="Nirmala UI" w:hAnsi="Nirmala UI" w:cs="Nirmala UI"/>
          <w:color w:val="0070C0"/>
          <w:sz w:val="24"/>
          <w:szCs w:val="24"/>
        </w:rPr>
        <w:t>Tilbud hvis pris ligger mere end 50 % over laveste pris er ukonditionsmæssige, og udgår af evalueringen</w:t>
      </w:r>
    </w:p>
    <w:p w14:paraId="469CF0A8" w14:textId="77777777" w:rsidR="00DE12AB" w:rsidRPr="006100BB" w:rsidRDefault="00DE12AB" w:rsidP="00DE12AB">
      <w:pPr>
        <w:rPr>
          <w:rFonts w:ascii="Nirmala UI" w:hAnsi="Nirmala UI" w:cs="Nirmala UI"/>
          <w:color w:val="0070C0"/>
          <w:sz w:val="24"/>
          <w:szCs w:val="24"/>
        </w:rPr>
      </w:pPr>
    </w:p>
    <w:p w14:paraId="66022306" w14:textId="26F10D79" w:rsidR="00DE12AB" w:rsidRPr="006100BB" w:rsidRDefault="001D0E9D" w:rsidP="375420FE">
      <w:pPr>
        <w:rPr>
          <w:rFonts w:ascii="Nirmala UI" w:eastAsiaTheme="minorEastAsia" w:hAnsi="Nirmala UI" w:cs="Nirmala UI"/>
          <w:sz w:val="24"/>
          <w:szCs w:val="24"/>
        </w:rPr>
      </w:pPr>
      <w:r w:rsidRPr="375420FE">
        <w:rPr>
          <w:rFonts w:ascii="Nirmala UI" w:hAnsi="Nirmala UI" w:cs="Nirmala UI"/>
          <w:color w:val="0070C0"/>
          <w:sz w:val="24"/>
          <w:szCs w:val="24"/>
        </w:rPr>
        <w:t xml:space="preserve">Tilbuddene tildeles point i forhold til deres placering på den lineære skala ud fra følgende formel: </w:t>
      </w:r>
    </w:p>
    <w:p w14:paraId="0FB84723" w14:textId="549583A2" w:rsidR="00DE12AB" w:rsidRPr="006100BB" w:rsidRDefault="00DE12AB" w:rsidP="00DE12AB"/>
    <w:p w14:paraId="7B0B9D87" w14:textId="77777777" w:rsidR="00DE12AB" w:rsidRPr="006100BB" w:rsidRDefault="001D0E9D" w:rsidP="375420FE">
      <w:pPr>
        <w:rPr>
          <w:rFonts w:ascii="Nirmala UI" w:eastAsiaTheme="minorEastAsia" w:hAnsi="Nirmala UI" w:cs="Nirmala UI"/>
          <w:sz w:val="24"/>
          <w:szCs w:val="24"/>
        </w:rPr>
      </w:pPr>
      <m:oMathPara>
        <m:oMath>
          <m:r>
            <m:rPr>
              <m:sty m:val="p"/>
            </m:rPr>
            <w:rPr>
              <w:rFonts w:ascii="Cambria Math" w:hAnsi="Cambria Math" w:cs="Nirmala UI"/>
              <w:color w:val="0070C0"/>
              <w:sz w:val="24"/>
              <w:szCs w:val="24"/>
            </w:rPr>
            <m:t>Point</m:t>
          </m:r>
          <m:r>
            <w:rPr>
              <w:rFonts w:ascii="Cambria Math" w:hAnsi="Cambria Math" w:cs="Nirmala UI"/>
              <w:color w:val="0070C0"/>
              <w:sz w:val="24"/>
              <w:szCs w:val="24"/>
            </w:rPr>
            <m:t>=maks.point-</m:t>
          </m:r>
          <m:f>
            <m:fPr>
              <m:ctrlPr>
                <w:rPr>
                  <w:rFonts w:ascii="Cambria Math" w:hAnsi="Cambria Math" w:cs="Nirmala UI"/>
                  <w:color w:val="0070C0"/>
                  <w:sz w:val="24"/>
                  <w:szCs w:val="24"/>
                </w:rPr>
              </m:ctrlPr>
            </m:fPr>
            <m:num>
              <m:r>
                <w:rPr>
                  <w:rFonts w:ascii="Cambria Math" w:hAnsi="Cambria Math" w:cs="Nirmala UI"/>
                  <w:color w:val="0070C0"/>
                  <w:sz w:val="24"/>
                  <w:szCs w:val="24"/>
                </w:rPr>
                <m:t>(maks.point-min.point)</m:t>
              </m:r>
            </m:num>
            <m:den>
              <m:r>
                <w:rPr>
                  <w:rFonts w:ascii="Cambria Math" w:hAnsi="Cambria Math" w:cs="Nirmala UI"/>
                  <w:color w:val="0070C0"/>
                  <w:sz w:val="24"/>
                  <w:szCs w:val="24"/>
                </w:rPr>
                <m:t>x %</m:t>
              </m:r>
            </m:den>
          </m:f>
          <m:r>
            <w:rPr>
              <w:rFonts w:ascii="Cambria Math" w:hAnsi="Cambria Math" w:cs="Nirmala UI"/>
              <w:color w:val="0070C0"/>
              <w:sz w:val="24"/>
              <w:szCs w:val="24"/>
            </w:rPr>
            <m:t>*</m:t>
          </m:r>
          <m:f>
            <m:fPr>
              <m:ctrlPr>
                <w:rPr>
                  <w:rFonts w:ascii="Cambria Math" w:hAnsi="Cambria Math" w:cs="Nirmala UI"/>
                  <w:color w:val="0070C0"/>
                  <w:sz w:val="24"/>
                  <w:szCs w:val="24"/>
                </w:rPr>
              </m:ctrlPr>
            </m:fPr>
            <m:num>
              <m:r>
                <w:rPr>
                  <w:rFonts w:ascii="Cambria Math" w:hAnsi="Cambria Math" w:cs="Nirmala UI"/>
                  <w:color w:val="0070C0"/>
                  <w:sz w:val="24"/>
                  <w:szCs w:val="24"/>
                </w:rPr>
                <m:t>(pris-laveste pris)</m:t>
              </m:r>
            </m:num>
            <m:den>
              <m:r>
                <w:rPr>
                  <w:rFonts w:ascii="Cambria Math" w:hAnsi="Cambria Math" w:cs="Nirmala UI"/>
                  <w:color w:val="0070C0"/>
                  <w:sz w:val="24"/>
                  <w:szCs w:val="24"/>
                </w:rPr>
                <m:t>laveste pris</m:t>
              </m:r>
            </m:den>
          </m:f>
        </m:oMath>
      </m:oMathPara>
    </w:p>
    <w:p w14:paraId="07A72B5F" w14:textId="77777777" w:rsidR="00DE12AB" w:rsidRPr="006100BB" w:rsidRDefault="00DE12AB" w:rsidP="00DE12AB">
      <w:pPr>
        <w:rPr>
          <w:rFonts w:ascii="Nirmala UI" w:hAnsi="Nirmala UI" w:cs="Nirmala UI"/>
          <w:sz w:val="24"/>
          <w:szCs w:val="24"/>
        </w:rPr>
      </w:pPr>
    </w:p>
    <w:p w14:paraId="3337A192"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Tilbuddets samlede pointsum med decimaler fremkommer som en sum af de vægtede point med for de ovenfor angivne underkriterier. Tilbuddet med den højeste pointsum vil blive udpeget som vinder af udbuddet. </w:t>
      </w:r>
    </w:p>
    <w:p w14:paraId="783E3182" w14:textId="77777777" w:rsidR="00DE12AB" w:rsidRPr="006100BB" w:rsidRDefault="00DE12AB" w:rsidP="00DE12AB">
      <w:pPr>
        <w:rPr>
          <w:rFonts w:ascii="Nirmala UI" w:hAnsi="Nirmala UI" w:cs="Nirmala UI"/>
          <w:sz w:val="24"/>
          <w:szCs w:val="24"/>
        </w:rPr>
      </w:pPr>
    </w:p>
    <w:p w14:paraId="04FE2F68" w14:textId="77777777" w:rsidR="00DE12AB" w:rsidRPr="006100BB" w:rsidRDefault="001D0E9D"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 xml:space="preserve">(Forslag til prismodel baseret på gennemsnitspris:) </w:t>
      </w:r>
    </w:p>
    <w:p w14:paraId="266D60E8"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Ordregiver anvender Konkurrence- og Forbrugerstyrelsens ”</w:t>
      </w:r>
      <w:r w:rsidRPr="006100BB">
        <w:rPr>
          <w:rFonts w:ascii="Nirmala UI" w:hAnsi="Nirmala UI" w:cs="Nirmala UI"/>
          <w:i/>
          <w:iCs/>
          <w:color w:val="0070C0"/>
          <w:sz w:val="24"/>
          <w:szCs w:val="24"/>
        </w:rPr>
        <w:t>Prismodel baseret på gennemsnitspriser</w:t>
      </w:r>
      <w:r w:rsidRPr="006100BB">
        <w:rPr>
          <w:rFonts w:ascii="Nirmala UI" w:hAnsi="Nirmala UI" w:cs="Nirmala UI"/>
          <w:color w:val="0070C0"/>
          <w:sz w:val="24"/>
          <w:szCs w:val="24"/>
        </w:rPr>
        <w:t xml:space="preserve">”. </w:t>
      </w:r>
    </w:p>
    <w:p w14:paraId="4D2B59A1" w14:textId="77777777" w:rsidR="00DE12AB" w:rsidRPr="006100BB" w:rsidRDefault="00DE12AB" w:rsidP="00DE12AB">
      <w:pPr>
        <w:rPr>
          <w:rFonts w:ascii="Nirmala UI" w:hAnsi="Nirmala UI" w:cs="Nirmala UI"/>
          <w:color w:val="0070C0"/>
          <w:sz w:val="24"/>
          <w:szCs w:val="24"/>
        </w:rPr>
      </w:pPr>
    </w:p>
    <w:p w14:paraId="131A5BEB"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I prismodellen omregnes point for kvalitet til et pointbeløb (i kr.), som vægtes sammen med tilbudspriserne i evalueringen af, hvilket tilbud der har det bedste forhold mellem pris og kvalitet. Der anvendes en omvendt skala, hvor 0 er bedste karakter.</w:t>
      </w:r>
    </w:p>
    <w:p w14:paraId="75450575" w14:textId="77777777" w:rsidR="00DE12AB" w:rsidRPr="006100BB" w:rsidRDefault="00DE12AB" w:rsidP="00DE12AB">
      <w:pPr>
        <w:rPr>
          <w:rFonts w:ascii="Nirmala UI" w:hAnsi="Nirmala UI" w:cs="Nirmala UI"/>
          <w:color w:val="0070C0"/>
          <w:sz w:val="24"/>
          <w:szCs w:val="24"/>
        </w:rPr>
      </w:pPr>
    </w:p>
    <w:p w14:paraId="73EF5775" w14:textId="77777777" w:rsidR="00DE12AB" w:rsidRPr="006100BB" w:rsidRDefault="001D0E9D" w:rsidP="00DE12AB">
      <w:pPr>
        <w:rPr>
          <w:rFonts w:ascii="Nirmala UI" w:hAnsi="Nirmala UI" w:cs="Nirmala UI"/>
          <w:sz w:val="24"/>
          <w:szCs w:val="24"/>
        </w:rPr>
      </w:pPr>
      <w:r w:rsidRPr="006100BB">
        <w:rPr>
          <w:rFonts w:ascii="Nirmala UI" w:hAnsi="Nirmala UI" w:cs="Nirmala UI"/>
          <w:color w:val="0070C0"/>
          <w:sz w:val="24"/>
          <w:szCs w:val="24"/>
        </w:rPr>
        <w:t>Omregningsbeløb beregnes som gennemsnittet af tilbudsgivernes samlede tilbudspriser, som divideres med det højeste mulige antal point på pointskalaen. Der benyttes decimaler. Det tildelte point for de[t] kvalitative kriteri</w:t>
      </w:r>
      <w:r w:rsidRPr="006100BB">
        <w:rPr>
          <w:rFonts w:ascii="Nirmala UI" w:hAnsi="Nirmala UI" w:cs="Nirmala UI"/>
          <w:color w:val="FF0000"/>
          <w:sz w:val="24"/>
          <w:szCs w:val="24"/>
        </w:rPr>
        <w:t xml:space="preserve">[um/er] </w:t>
      </w:r>
      <w:r w:rsidRPr="006100BB">
        <w:rPr>
          <w:rFonts w:ascii="Nirmala UI" w:hAnsi="Nirmala UI" w:cs="Nirmala UI"/>
          <w:color w:val="0070C0"/>
          <w:sz w:val="24"/>
          <w:szCs w:val="24"/>
        </w:rPr>
        <w:t>ganges med omregningsbeløbet. På baggrund heraf fastsættes det, hvilket pointbeløb de indkomne tilbud udløser på de[t] kvalitative kriteri</w:t>
      </w:r>
      <w:r w:rsidRPr="006100BB">
        <w:rPr>
          <w:rFonts w:ascii="Nirmala UI" w:hAnsi="Nirmala UI" w:cs="Nirmala UI"/>
          <w:color w:val="FF0000"/>
          <w:sz w:val="24"/>
          <w:szCs w:val="24"/>
        </w:rPr>
        <w:t>[um/er]</w:t>
      </w:r>
      <w:r w:rsidRPr="006100BB">
        <w:rPr>
          <w:rFonts w:ascii="Nirmala UI" w:hAnsi="Nirmala UI" w:cs="Nirmala UI"/>
          <w:sz w:val="24"/>
          <w:szCs w:val="24"/>
        </w:rPr>
        <w:t>.</w:t>
      </w:r>
    </w:p>
    <w:p w14:paraId="3FFB0A61" w14:textId="77777777" w:rsidR="00DE12AB" w:rsidRPr="006100BB" w:rsidRDefault="00DE12AB" w:rsidP="00DE12AB">
      <w:pPr>
        <w:rPr>
          <w:rFonts w:ascii="Nirmala UI" w:hAnsi="Nirmala UI" w:cs="Nirmala UI"/>
          <w:sz w:val="24"/>
          <w:szCs w:val="24"/>
        </w:rPr>
      </w:pPr>
    </w:p>
    <w:p w14:paraId="1CCA1437" w14:textId="77777777" w:rsidR="00DE12AB" w:rsidRPr="006100BB" w:rsidRDefault="02FC614B" w:rsidP="00DE12AB">
      <w:pPr>
        <w:rPr>
          <w:rFonts w:ascii="Nirmala UI" w:hAnsi="Nirmala UI" w:cs="Nirmala UI"/>
          <w:color w:val="0070C0"/>
          <w:sz w:val="24"/>
          <w:szCs w:val="24"/>
        </w:rPr>
      </w:pPr>
      <w:r w:rsidRPr="0503D0AE">
        <w:rPr>
          <w:rFonts w:ascii="Nirmala UI" w:hAnsi="Nirmala UI" w:cs="Nirmala UI"/>
          <w:color w:val="0070C0"/>
          <w:sz w:val="24"/>
          <w:szCs w:val="24"/>
        </w:rPr>
        <w:t>Hvert pointbeløb multipliceres med vægtningen for kriteriet. Det samme gøres for tilbudspriserne.</w:t>
      </w:r>
    </w:p>
    <w:p w14:paraId="0F7647D1" w14:textId="77777777" w:rsidR="00DE12AB" w:rsidRPr="006100BB" w:rsidRDefault="00DE12AB" w:rsidP="00DE12AB">
      <w:pPr>
        <w:rPr>
          <w:rFonts w:ascii="Nirmala UI" w:hAnsi="Nirmala UI" w:cs="Nirmala UI"/>
          <w:color w:val="0070C0"/>
          <w:sz w:val="24"/>
          <w:szCs w:val="24"/>
        </w:rPr>
      </w:pPr>
    </w:p>
    <w:p w14:paraId="47ADDB7E"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De vægtede beløb summeres, hvorved evalueringsbeløbet fremkommer, og den vindende tilbudsgiver er den med det laveste evalueringsbeløb.</w:t>
      </w:r>
    </w:p>
    <w:p w14:paraId="73CA3DF2" w14:textId="77777777" w:rsidR="00DE12AB" w:rsidRPr="006100BB" w:rsidRDefault="00DE12AB" w:rsidP="00DE12AB">
      <w:pPr>
        <w:rPr>
          <w:rFonts w:ascii="Nirmala UI" w:hAnsi="Nirmala UI" w:cs="Nirmala UI"/>
          <w:color w:val="0070C0"/>
          <w:sz w:val="24"/>
          <w:szCs w:val="24"/>
        </w:rPr>
      </w:pPr>
    </w:p>
    <w:p w14:paraId="30B77090"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Til illustration af evalueringsmetoden er lavet et fiktivt eksempel på anvendelsen af ovenstående prismodel:</w:t>
      </w:r>
    </w:p>
    <w:p w14:paraId="086623B3" w14:textId="77777777" w:rsidR="00DE12AB" w:rsidRPr="006100BB" w:rsidRDefault="00DE12AB" w:rsidP="00DE12AB">
      <w:pPr>
        <w:rPr>
          <w:rFonts w:ascii="Nirmala UI" w:hAnsi="Nirmala UI" w:cs="Nirmala UI"/>
          <w:sz w:val="24"/>
          <w:szCs w:val="24"/>
        </w:rPr>
      </w:pPr>
    </w:p>
    <w:tbl>
      <w:tblPr>
        <w:tblStyle w:val="Tabel-Gitter"/>
        <w:tblW w:w="0" w:type="auto"/>
        <w:tblLook w:val="04A0" w:firstRow="1" w:lastRow="0" w:firstColumn="1" w:lastColumn="0" w:noHBand="0" w:noVBand="1"/>
      </w:tblPr>
      <w:tblGrid>
        <w:gridCol w:w="5807"/>
        <w:gridCol w:w="1276"/>
        <w:gridCol w:w="1276"/>
        <w:gridCol w:w="1269"/>
      </w:tblGrid>
      <w:tr w:rsidR="00223D6C" w14:paraId="752199ED" w14:textId="77777777" w:rsidTr="00130623">
        <w:tc>
          <w:tcPr>
            <w:tcW w:w="5807" w:type="dxa"/>
          </w:tcPr>
          <w:p w14:paraId="51744645" w14:textId="77777777" w:rsidR="00DE12AB" w:rsidRPr="006100BB" w:rsidRDefault="001D0E9D"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Tilbudsgivere:</w:t>
            </w:r>
          </w:p>
        </w:tc>
        <w:tc>
          <w:tcPr>
            <w:tcW w:w="1276" w:type="dxa"/>
          </w:tcPr>
          <w:p w14:paraId="74B8A067"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A</w:t>
            </w:r>
          </w:p>
        </w:tc>
        <w:tc>
          <w:tcPr>
            <w:tcW w:w="1276" w:type="dxa"/>
          </w:tcPr>
          <w:p w14:paraId="69EE795D"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B</w:t>
            </w:r>
          </w:p>
        </w:tc>
        <w:tc>
          <w:tcPr>
            <w:tcW w:w="1269" w:type="dxa"/>
          </w:tcPr>
          <w:p w14:paraId="7CB2DEFD"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C</w:t>
            </w:r>
          </w:p>
        </w:tc>
      </w:tr>
      <w:tr w:rsidR="00223D6C" w14:paraId="60DBE789" w14:textId="77777777" w:rsidTr="00130623">
        <w:tc>
          <w:tcPr>
            <w:tcW w:w="5807" w:type="dxa"/>
          </w:tcPr>
          <w:p w14:paraId="251B096B"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tilbudspris i kr.:</w:t>
            </w:r>
          </w:p>
        </w:tc>
        <w:tc>
          <w:tcPr>
            <w:tcW w:w="1276" w:type="dxa"/>
          </w:tcPr>
          <w:p w14:paraId="19450C24"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3.000.000</w:t>
            </w:r>
          </w:p>
        </w:tc>
        <w:tc>
          <w:tcPr>
            <w:tcW w:w="1276" w:type="dxa"/>
          </w:tcPr>
          <w:p w14:paraId="08EF726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3.300.000</w:t>
            </w:r>
          </w:p>
        </w:tc>
        <w:tc>
          <w:tcPr>
            <w:tcW w:w="1269" w:type="dxa"/>
          </w:tcPr>
          <w:p w14:paraId="6503E10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4.500.000</w:t>
            </w:r>
          </w:p>
        </w:tc>
      </w:tr>
      <w:tr w:rsidR="00223D6C" w14:paraId="5B52CC10" w14:textId="77777777" w:rsidTr="00130623">
        <w:tc>
          <w:tcPr>
            <w:tcW w:w="5807" w:type="dxa"/>
          </w:tcPr>
          <w:p w14:paraId="6F4E5C7E"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1]:</w:t>
            </w:r>
          </w:p>
        </w:tc>
        <w:tc>
          <w:tcPr>
            <w:tcW w:w="1276" w:type="dxa"/>
          </w:tcPr>
          <w:p w14:paraId="2C3F32EE"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c>
          <w:tcPr>
            <w:tcW w:w="1276" w:type="dxa"/>
          </w:tcPr>
          <w:p w14:paraId="0F919055"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5E5AC560"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r>
      <w:tr w:rsidR="00223D6C" w14:paraId="48AF0B7B" w14:textId="77777777" w:rsidTr="00130623">
        <w:tc>
          <w:tcPr>
            <w:tcW w:w="5807" w:type="dxa"/>
          </w:tcPr>
          <w:p w14:paraId="126B7A00"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2]:</w:t>
            </w:r>
          </w:p>
        </w:tc>
        <w:tc>
          <w:tcPr>
            <w:tcW w:w="1276" w:type="dxa"/>
          </w:tcPr>
          <w:p w14:paraId="403412F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28C853B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28405FFC"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r>
      <w:tr w:rsidR="00223D6C" w14:paraId="1C5DAA1D" w14:textId="77777777" w:rsidTr="00130623">
        <w:tc>
          <w:tcPr>
            <w:tcW w:w="9628" w:type="dxa"/>
            <w:gridSpan w:val="4"/>
            <w:shd w:val="clear" w:color="auto" w:fill="D0D0D0" w:themeFill="accent6" w:themeFillShade="E6"/>
          </w:tcPr>
          <w:p w14:paraId="7E584BB7" w14:textId="77777777" w:rsidR="00DE12AB" w:rsidRPr="006100BB" w:rsidRDefault="00DE12AB" w:rsidP="00130623">
            <w:pPr>
              <w:rPr>
                <w:rFonts w:ascii="Nirmala UI" w:hAnsi="Nirmala UI" w:cs="Nirmala UI"/>
                <w:i/>
                <w:iCs/>
                <w:color w:val="0070C0"/>
                <w:sz w:val="24"/>
                <w:szCs w:val="24"/>
              </w:rPr>
            </w:pPr>
          </w:p>
        </w:tc>
      </w:tr>
      <w:tr w:rsidR="00223D6C" w14:paraId="26F89BB9" w14:textId="77777777" w:rsidTr="00130623">
        <w:tc>
          <w:tcPr>
            <w:tcW w:w="5807" w:type="dxa"/>
          </w:tcPr>
          <w:p w14:paraId="5053CD1C" w14:textId="77777777" w:rsidR="00DE12AB" w:rsidRPr="006100BB" w:rsidRDefault="001D0E9D"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Omregningsbeløb 360.000</w:t>
            </w:r>
          </w:p>
        </w:tc>
        <w:tc>
          <w:tcPr>
            <w:tcW w:w="1276" w:type="dxa"/>
          </w:tcPr>
          <w:p w14:paraId="39F09C50" w14:textId="77777777" w:rsidR="00DE12AB" w:rsidRPr="006100BB" w:rsidRDefault="00DE12AB" w:rsidP="00130623">
            <w:pPr>
              <w:rPr>
                <w:rFonts w:ascii="Nirmala UI" w:hAnsi="Nirmala UI" w:cs="Nirmala UI"/>
                <w:i/>
                <w:iCs/>
                <w:color w:val="0070C0"/>
                <w:sz w:val="24"/>
                <w:szCs w:val="24"/>
              </w:rPr>
            </w:pPr>
          </w:p>
        </w:tc>
        <w:tc>
          <w:tcPr>
            <w:tcW w:w="1276" w:type="dxa"/>
          </w:tcPr>
          <w:p w14:paraId="5EA98D8A" w14:textId="77777777" w:rsidR="00DE12AB" w:rsidRPr="006100BB" w:rsidRDefault="00DE12AB" w:rsidP="00130623">
            <w:pPr>
              <w:rPr>
                <w:rFonts w:ascii="Nirmala UI" w:hAnsi="Nirmala UI" w:cs="Nirmala UI"/>
                <w:i/>
                <w:iCs/>
                <w:color w:val="0070C0"/>
                <w:sz w:val="24"/>
                <w:szCs w:val="24"/>
              </w:rPr>
            </w:pPr>
          </w:p>
        </w:tc>
        <w:tc>
          <w:tcPr>
            <w:tcW w:w="1269" w:type="dxa"/>
          </w:tcPr>
          <w:p w14:paraId="29A7D73A" w14:textId="77777777" w:rsidR="00DE12AB" w:rsidRPr="006100BB" w:rsidRDefault="00DE12AB" w:rsidP="00130623">
            <w:pPr>
              <w:rPr>
                <w:rFonts w:ascii="Nirmala UI" w:hAnsi="Nirmala UI" w:cs="Nirmala UI"/>
                <w:i/>
                <w:iCs/>
                <w:color w:val="0070C0"/>
                <w:sz w:val="24"/>
                <w:szCs w:val="24"/>
              </w:rPr>
            </w:pPr>
          </w:p>
        </w:tc>
      </w:tr>
      <w:tr w:rsidR="00223D6C" w14:paraId="026F1E71" w14:textId="77777777" w:rsidTr="00130623">
        <w:tc>
          <w:tcPr>
            <w:tcW w:w="5807" w:type="dxa"/>
          </w:tcPr>
          <w:p w14:paraId="2A7ABEE8"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1]:</w:t>
            </w:r>
          </w:p>
        </w:tc>
        <w:tc>
          <w:tcPr>
            <w:tcW w:w="1276" w:type="dxa"/>
          </w:tcPr>
          <w:p w14:paraId="41FA94A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c>
          <w:tcPr>
            <w:tcW w:w="1276" w:type="dxa"/>
          </w:tcPr>
          <w:p w14:paraId="4526E593"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004216B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r>
      <w:tr w:rsidR="00223D6C" w14:paraId="4B79DC39" w14:textId="77777777" w:rsidTr="00130623">
        <w:tc>
          <w:tcPr>
            <w:tcW w:w="5807" w:type="dxa"/>
          </w:tcPr>
          <w:p w14:paraId="7BEF76FE"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2]:</w:t>
            </w:r>
          </w:p>
        </w:tc>
        <w:tc>
          <w:tcPr>
            <w:tcW w:w="1276" w:type="dxa"/>
          </w:tcPr>
          <w:p w14:paraId="2CB4E15A"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c>
          <w:tcPr>
            <w:tcW w:w="1276" w:type="dxa"/>
          </w:tcPr>
          <w:p w14:paraId="323613A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5F9E002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r>
      <w:tr w:rsidR="00223D6C" w14:paraId="7B380F48" w14:textId="77777777" w:rsidTr="00130623">
        <w:tc>
          <w:tcPr>
            <w:tcW w:w="9628" w:type="dxa"/>
            <w:gridSpan w:val="4"/>
            <w:shd w:val="clear" w:color="auto" w:fill="D0D0D0" w:themeFill="accent6" w:themeFillShade="E6"/>
          </w:tcPr>
          <w:p w14:paraId="1D0245AF" w14:textId="77777777" w:rsidR="00DE12AB" w:rsidRPr="006100BB" w:rsidRDefault="00DE12AB" w:rsidP="00130623">
            <w:pPr>
              <w:jc w:val="right"/>
              <w:rPr>
                <w:rFonts w:ascii="Nirmala UI" w:hAnsi="Nirmala UI" w:cs="Nirmala UI"/>
                <w:i/>
                <w:iCs/>
                <w:color w:val="0070C0"/>
                <w:sz w:val="24"/>
                <w:szCs w:val="24"/>
              </w:rPr>
            </w:pPr>
          </w:p>
        </w:tc>
      </w:tr>
      <w:tr w:rsidR="00223D6C" w14:paraId="1479CF99" w14:textId="77777777" w:rsidTr="00130623">
        <w:tc>
          <w:tcPr>
            <w:tcW w:w="5807" w:type="dxa"/>
          </w:tcPr>
          <w:p w14:paraId="30AF2CA7"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tilbudspris i kr.:</w:t>
            </w:r>
          </w:p>
        </w:tc>
        <w:tc>
          <w:tcPr>
            <w:tcW w:w="1276" w:type="dxa"/>
          </w:tcPr>
          <w:p w14:paraId="4B50C0E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1.800.000</w:t>
            </w:r>
          </w:p>
        </w:tc>
        <w:tc>
          <w:tcPr>
            <w:tcW w:w="1276" w:type="dxa"/>
          </w:tcPr>
          <w:p w14:paraId="7406687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1.980.000</w:t>
            </w:r>
          </w:p>
        </w:tc>
        <w:tc>
          <w:tcPr>
            <w:tcW w:w="1269" w:type="dxa"/>
          </w:tcPr>
          <w:p w14:paraId="34E3712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2.700.000</w:t>
            </w:r>
          </w:p>
        </w:tc>
      </w:tr>
      <w:tr w:rsidR="00223D6C" w14:paraId="30010F90" w14:textId="77777777" w:rsidTr="00130623">
        <w:tc>
          <w:tcPr>
            <w:tcW w:w="5807" w:type="dxa"/>
          </w:tcPr>
          <w:p w14:paraId="201DEAEA"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1] (i kr.):</w:t>
            </w:r>
          </w:p>
        </w:tc>
        <w:tc>
          <w:tcPr>
            <w:tcW w:w="1276" w:type="dxa"/>
          </w:tcPr>
          <w:p w14:paraId="36C9CDA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c>
          <w:tcPr>
            <w:tcW w:w="1276" w:type="dxa"/>
          </w:tcPr>
          <w:p w14:paraId="76E4484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2EB6A5B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r>
      <w:tr w:rsidR="00223D6C" w14:paraId="12C1A7E9" w14:textId="77777777" w:rsidTr="00130623">
        <w:tc>
          <w:tcPr>
            <w:tcW w:w="5807" w:type="dxa"/>
          </w:tcPr>
          <w:p w14:paraId="33BEE13A"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2] (i kr.):</w:t>
            </w:r>
          </w:p>
        </w:tc>
        <w:tc>
          <w:tcPr>
            <w:tcW w:w="1276" w:type="dxa"/>
          </w:tcPr>
          <w:p w14:paraId="3CD346B6"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c>
          <w:tcPr>
            <w:tcW w:w="1276" w:type="dxa"/>
          </w:tcPr>
          <w:p w14:paraId="104C8964"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633F6990"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r>
      <w:tr w:rsidR="00223D6C" w14:paraId="58BE7535" w14:textId="77777777" w:rsidTr="00130623">
        <w:tc>
          <w:tcPr>
            <w:tcW w:w="9628" w:type="dxa"/>
            <w:gridSpan w:val="4"/>
            <w:shd w:val="clear" w:color="auto" w:fill="D0D0D0" w:themeFill="accent6" w:themeFillShade="E6"/>
          </w:tcPr>
          <w:p w14:paraId="2A534D05" w14:textId="77777777" w:rsidR="00DE12AB" w:rsidRPr="006100BB" w:rsidRDefault="00DE12AB" w:rsidP="00130623">
            <w:pPr>
              <w:jc w:val="right"/>
              <w:rPr>
                <w:rFonts w:ascii="Nirmala UI" w:hAnsi="Nirmala UI" w:cs="Nirmala UI"/>
                <w:i/>
                <w:iCs/>
                <w:color w:val="0070C0"/>
                <w:sz w:val="24"/>
                <w:szCs w:val="24"/>
              </w:rPr>
            </w:pPr>
          </w:p>
        </w:tc>
      </w:tr>
      <w:tr w:rsidR="00223D6C" w14:paraId="2AB0644E" w14:textId="77777777" w:rsidTr="00130623">
        <w:tc>
          <w:tcPr>
            <w:tcW w:w="5807" w:type="dxa"/>
          </w:tcPr>
          <w:p w14:paraId="1DA35B88"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evalueringsbeløb i kr.:</w:t>
            </w:r>
          </w:p>
        </w:tc>
        <w:tc>
          <w:tcPr>
            <w:tcW w:w="1276" w:type="dxa"/>
          </w:tcPr>
          <w:p w14:paraId="1EFB2BC0"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3.240.000</w:t>
            </w:r>
          </w:p>
        </w:tc>
        <w:tc>
          <w:tcPr>
            <w:tcW w:w="1276" w:type="dxa"/>
          </w:tcPr>
          <w:p w14:paraId="24CA393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3.132.000</w:t>
            </w:r>
          </w:p>
        </w:tc>
        <w:tc>
          <w:tcPr>
            <w:tcW w:w="1269" w:type="dxa"/>
          </w:tcPr>
          <w:p w14:paraId="7D0101D6"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4.140.000</w:t>
            </w:r>
          </w:p>
        </w:tc>
      </w:tr>
      <w:tr w:rsidR="00223D6C" w14:paraId="2C92FD92" w14:textId="77777777" w:rsidTr="00130623">
        <w:tc>
          <w:tcPr>
            <w:tcW w:w="5807" w:type="dxa"/>
          </w:tcPr>
          <w:p w14:paraId="4C04DE06"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Placering:</w:t>
            </w:r>
          </w:p>
        </w:tc>
        <w:tc>
          <w:tcPr>
            <w:tcW w:w="1276" w:type="dxa"/>
          </w:tcPr>
          <w:p w14:paraId="71C6764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65B4636C"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1</w:t>
            </w:r>
          </w:p>
        </w:tc>
        <w:tc>
          <w:tcPr>
            <w:tcW w:w="1269" w:type="dxa"/>
          </w:tcPr>
          <w:p w14:paraId="54571A26"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3</w:t>
            </w:r>
          </w:p>
        </w:tc>
      </w:tr>
    </w:tbl>
    <w:p w14:paraId="1E1694BF" w14:textId="77777777" w:rsidR="00DE12AB" w:rsidRPr="006100BB" w:rsidRDefault="00DE12AB" w:rsidP="00DE12AB">
      <w:pPr>
        <w:rPr>
          <w:rFonts w:ascii="Nirmala UI" w:hAnsi="Nirmala UI" w:cs="Nirmala UI"/>
          <w:sz w:val="24"/>
          <w:szCs w:val="24"/>
        </w:rPr>
      </w:pPr>
    </w:p>
    <w:p w14:paraId="63551A88" w14:textId="77777777" w:rsidR="00DE12AB" w:rsidRPr="006100BB" w:rsidRDefault="001D0E9D" w:rsidP="00DE12AB">
      <w:pPr>
        <w:rPr>
          <w:rFonts w:ascii="Nirmala UI" w:hAnsi="Nirmala UI" w:cs="Nirmala UI"/>
          <w:color w:val="0070C0"/>
          <w:sz w:val="24"/>
          <w:szCs w:val="24"/>
          <w:u w:val="single"/>
        </w:rPr>
      </w:pPr>
      <w:r w:rsidRPr="006100BB">
        <w:rPr>
          <w:rFonts w:ascii="Nirmala UI" w:hAnsi="Nirmala UI" w:cs="Nirmala UI"/>
          <w:color w:val="0070C0"/>
          <w:sz w:val="24"/>
          <w:szCs w:val="24"/>
          <w:u w:val="single"/>
        </w:rPr>
        <w:t>Kvalitative underkriterier:</w:t>
      </w:r>
    </w:p>
    <w:p w14:paraId="52E7C79F" w14:textId="77777777" w:rsidR="00DE12AB" w:rsidRPr="006100BB" w:rsidRDefault="001D0E9D" w:rsidP="00DE12AB">
      <w:pPr>
        <w:rPr>
          <w:rFonts w:ascii="Nirmala UI" w:hAnsi="Nirmala UI" w:cs="Nirmala UI"/>
          <w:sz w:val="24"/>
          <w:szCs w:val="24"/>
        </w:rPr>
      </w:pPr>
      <w:r w:rsidRPr="006100BB">
        <w:rPr>
          <w:rFonts w:ascii="Nirmala UI" w:hAnsi="Nirmala UI" w:cs="Nirmala UI"/>
          <w:color w:val="0070C0"/>
          <w:sz w:val="24"/>
          <w:szCs w:val="24"/>
        </w:rPr>
        <w:t xml:space="preserve">Ved vurderingen af tilbuddenes opfyldelse af de kvalitative underkriterier foretages en faglig vurdering i henhold til de i pkt. 9.1 angivne delkriterier. Tilbuddene gives point i hele tal efter en pointskala, der går fra </w:t>
      </w:r>
      <w:r w:rsidRPr="006100BB">
        <w:rPr>
          <w:rFonts w:ascii="Nirmala UI" w:hAnsi="Nirmala UI" w:cs="Nirmala UI"/>
          <w:color w:val="FF0000"/>
          <w:sz w:val="24"/>
          <w:szCs w:val="24"/>
        </w:rPr>
        <w:t>[0-10 / 0-100]</w:t>
      </w:r>
      <w:r w:rsidRPr="006100BB">
        <w:rPr>
          <w:rFonts w:ascii="Nirmala UI" w:hAnsi="Nirmala UI" w:cs="Nirmala UI"/>
          <w:color w:val="0070C0"/>
          <w:sz w:val="24"/>
          <w:szCs w:val="24"/>
        </w:rPr>
        <w:t xml:space="preserve">, og som anvendes absolut. </w:t>
      </w:r>
      <w:r w:rsidRPr="006100BB">
        <w:rPr>
          <w:rFonts w:ascii="Nirmala UI" w:hAnsi="Nirmala UI" w:cs="Nirmala UI"/>
          <w:color w:val="00B050"/>
          <w:sz w:val="24"/>
          <w:szCs w:val="24"/>
        </w:rPr>
        <w:t>Præciser hvordan pointgivningen foregår ved flere deltagere i evalueringen, hvis det endelige point kan ende med ikke at være et helt tal.</w:t>
      </w:r>
      <w:r w:rsidRPr="006100BB">
        <w:rPr>
          <w:rFonts w:ascii="Nirmala UI" w:hAnsi="Nirmala UI" w:cs="Nirmala UI"/>
          <w:sz w:val="24"/>
          <w:szCs w:val="24"/>
        </w:rPr>
        <w:t xml:space="preserve"> </w:t>
      </w:r>
      <w:r w:rsidRPr="006100BB">
        <w:rPr>
          <w:rFonts w:ascii="Nirmala UI" w:hAnsi="Nirmala UI" w:cs="Nirmala UI"/>
          <w:color w:val="0070C0"/>
          <w:sz w:val="24"/>
          <w:szCs w:val="24"/>
        </w:rPr>
        <w:t>Skalaen beskrives som følger:</w:t>
      </w:r>
    </w:p>
    <w:p w14:paraId="20E1EE0A" w14:textId="77777777" w:rsidR="00DE12AB" w:rsidRPr="006100BB" w:rsidRDefault="00DE12AB" w:rsidP="00DE12AB">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3826"/>
        <w:gridCol w:w="1560"/>
      </w:tblGrid>
      <w:tr w:rsidR="00223D6C" w14:paraId="52B53A04" w14:textId="77777777" w:rsidTr="00130623">
        <w:trPr>
          <w:jc w:val="center"/>
        </w:trPr>
        <w:tc>
          <w:tcPr>
            <w:tcW w:w="3826" w:type="dxa"/>
            <w:shd w:val="clear" w:color="auto" w:fill="D0D0D0" w:themeFill="accent6" w:themeFillShade="E6"/>
          </w:tcPr>
          <w:p w14:paraId="1675AFDB" w14:textId="77777777" w:rsidR="00DE12AB" w:rsidRPr="006100BB" w:rsidRDefault="001D0E9D"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Opfyldelse af kriteriet</w:t>
            </w:r>
          </w:p>
        </w:tc>
        <w:tc>
          <w:tcPr>
            <w:tcW w:w="1560" w:type="dxa"/>
            <w:shd w:val="clear" w:color="auto" w:fill="D0D0D0" w:themeFill="accent6" w:themeFillShade="E6"/>
          </w:tcPr>
          <w:p w14:paraId="3BE81D34" w14:textId="77777777" w:rsidR="00DE12AB" w:rsidRPr="006100BB" w:rsidRDefault="001D0E9D" w:rsidP="0013734B">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Point</w:t>
            </w:r>
          </w:p>
        </w:tc>
      </w:tr>
      <w:tr w:rsidR="00223D6C" w14:paraId="11759982" w14:textId="77777777" w:rsidTr="00130623">
        <w:trPr>
          <w:jc w:val="center"/>
        </w:trPr>
        <w:tc>
          <w:tcPr>
            <w:tcW w:w="3826" w:type="dxa"/>
          </w:tcPr>
          <w:p w14:paraId="0D7F9B66"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Optimal </w:t>
            </w:r>
          </w:p>
        </w:tc>
        <w:tc>
          <w:tcPr>
            <w:tcW w:w="1560" w:type="dxa"/>
          </w:tcPr>
          <w:p w14:paraId="737959C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10</w:t>
            </w:r>
          </w:p>
        </w:tc>
      </w:tr>
      <w:tr w:rsidR="00223D6C" w14:paraId="141E88D7" w14:textId="77777777" w:rsidTr="00130623">
        <w:trPr>
          <w:jc w:val="center"/>
        </w:trPr>
        <w:tc>
          <w:tcPr>
            <w:tcW w:w="3826" w:type="dxa"/>
          </w:tcPr>
          <w:p w14:paraId="678ED9E1"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Glimrende</w:t>
            </w:r>
          </w:p>
        </w:tc>
        <w:tc>
          <w:tcPr>
            <w:tcW w:w="1560" w:type="dxa"/>
          </w:tcPr>
          <w:p w14:paraId="6E497BC8"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9</w:t>
            </w:r>
          </w:p>
        </w:tc>
      </w:tr>
      <w:tr w:rsidR="00223D6C" w14:paraId="711B18D7" w14:textId="77777777" w:rsidTr="00130623">
        <w:trPr>
          <w:jc w:val="center"/>
        </w:trPr>
        <w:tc>
          <w:tcPr>
            <w:tcW w:w="3826" w:type="dxa"/>
          </w:tcPr>
          <w:p w14:paraId="72746A35"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Meget tilfredsstillende</w:t>
            </w:r>
          </w:p>
        </w:tc>
        <w:tc>
          <w:tcPr>
            <w:tcW w:w="1560" w:type="dxa"/>
          </w:tcPr>
          <w:p w14:paraId="771B65BE"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8</w:t>
            </w:r>
          </w:p>
        </w:tc>
      </w:tr>
      <w:tr w:rsidR="00223D6C" w14:paraId="3BA0F974" w14:textId="77777777" w:rsidTr="00130623">
        <w:trPr>
          <w:jc w:val="center"/>
        </w:trPr>
        <w:tc>
          <w:tcPr>
            <w:tcW w:w="3826" w:type="dxa"/>
          </w:tcPr>
          <w:p w14:paraId="3794E2D2"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Tilfredsstillende</w:t>
            </w:r>
          </w:p>
        </w:tc>
        <w:tc>
          <w:tcPr>
            <w:tcW w:w="1560" w:type="dxa"/>
          </w:tcPr>
          <w:p w14:paraId="65CE6FB9"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7</w:t>
            </w:r>
          </w:p>
        </w:tc>
      </w:tr>
      <w:tr w:rsidR="00223D6C" w14:paraId="36243E5A" w14:textId="77777777" w:rsidTr="00130623">
        <w:trPr>
          <w:jc w:val="center"/>
        </w:trPr>
        <w:tc>
          <w:tcPr>
            <w:tcW w:w="3826" w:type="dxa"/>
          </w:tcPr>
          <w:p w14:paraId="298EAA8A"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Over middel</w:t>
            </w:r>
          </w:p>
        </w:tc>
        <w:tc>
          <w:tcPr>
            <w:tcW w:w="1560" w:type="dxa"/>
          </w:tcPr>
          <w:p w14:paraId="613129FA"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6</w:t>
            </w:r>
          </w:p>
        </w:tc>
      </w:tr>
      <w:tr w:rsidR="00223D6C" w14:paraId="53ADA76C" w14:textId="77777777" w:rsidTr="00130623">
        <w:trPr>
          <w:jc w:val="center"/>
        </w:trPr>
        <w:tc>
          <w:tcPr>
            <w:tcW w:w="3826" w:type="dxa"/>
          </w:tcPr>
          <w:p w14:paraId="2778D711"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Middel</w:t>
            </w:r>
          </w:p>
        </w:tc>
        <w:tc>
          <w:tcPr>
            <w:tcW w:w="1560" w:type="dxa"/>
          </w:tcPr>
          <w:p w14:paraId="61DF6EE1"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5</w:t>
            </w:r>
          </w:p>
        </w:tc>
      </w:tr>
      <w:tr w:rsidR="00223D6C" w14:paraId="3329A7AB" w14:textId="77777777" w:rsidTr="00130623">
        <w:trPr>
          <w:jc w:val="center"/>
        </w:trPr>
        <w:tc>
          <w:tcPr>
            <w:tcW w:w="3826" w:type="dxa"/>
          </w:tcPr>
          <w:p w14:paraId="47FCB379"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Under middel</w:t>
            </w:r>
          </w:p>
        </w:tc>
        <w:tc>
          <w:tcPr>
            <w:tcW w:w="1560" w:type="dxa"/>
          </w:tcPr>
          <w:p w14:paraId="447E0F9C"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4</w:t>
            </w:r>
          </w:p>
        </w:tc>
      </w:tr>
      <w:tr w:rsidR="00223D6C" w14:paraId="0B448759" w14:textId="77777777" w:rsidTr="00130623">
        <w:trPr>
          <w:jc w:val="center"/>
        </w:trPr>
        <w:tc>
          <w:tcPr>
            <w:tcW w:w="3826" w:type="dxa"/>
          </w:tcPr>
          <w:p w14:paraId="60121659"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Mindre tilfredsstillende</w:t>
            </w:r>
          </w:p>
        </w:tc>
        <w:tc>
          <w:tcPr>
            <w:tcW w:w="1560" w:type="dxa"/>
          </w:tcPr>
          <w:p w14:paraId="30F03C42"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3</w:t>
            </w:r>
          </w:p>
        </w:tc>
      </w:tr>
      <w:tr w:rsidR="00223D6C" w14:paraId="109BDDFE" w14:textId="77777777" w:rsidTr="00130623">
        <w:trPr>
          <w:jc w:val="center"/>
        </w:trPr>
        <w:tc>
          <w:tcPr>
            <w:tcW w:w="3826" w:type="dxa"/>
          </w:tcPr>
          <w:p w14:paraId="5F090CDD"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Utilfredsstillende</w:t>
            </w:r>
          </w:p>
        </w:tc>
        <w:tc>
          <w:tcPr>
            <w:tcW w:w="1560" w:type="dxa"/>
          </w:tcPr>
          <w:p w14:paraId="793F689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2</w:t>
            </w:r>
          </w:p>
        </w:tc>
      </w:tr>
      <w:tr w:rsidR="00223D6C" w14:paraId="2BACF273" w14:textId="77777777" w:rsidTr="00130623">
        <w:trPr>
          <w:jc w:val="center"/>
        </w:trPr>
        <w:tc>
          <w:tcPr>
            <w:tcW w:w="3826" w:type="dxa"/>
          </w:tcPr>
          <w:p w14:paraId="46A0263A"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Ringe</w:t>
            </w:r>
          </w:p>
        </w:tc>
        <w:tc>
          <w:tcPr>
            <w:tcW w:w="1560" w:type="dxa"/>
          </w:tcPr>
          <w:p w14:paraId="08E7477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w:t>
            </w:r>
          </w:p>
        </w:tc>
      </w:tr>
      <w:tr w:rsidR="00223D6C" w14:paraId="5B359EF1" w14:textId="77777777" w:rsidTr="00130623">
        <w:trPr>
          <w:jc w:val="center"/>
        </w:trPr>
        <w:tc>
          <w:tcPr>
            <w:tcW w:w="3826" w:type="dxa"/>
          </w:tcPr>
          <w:p w14:paraId="24DE004B"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Slet ikke</w:t>
            </w:r>
          </w:p>
        </w:tc>
        <w:tc>
          <w:tcPr>
            <w:tcW w:w="1560" w:type="dxa"/>
          </w:tcPr>
          <w:p w14:paraId="73BE00E7"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0</w:t>
            </w:r>
          </w:p>
        </w:tc>
      </w:tr>
    </w:tbl>
    <w:p w14:paraId="331F7BA9" w14:textId="77777777" w:rsidR="00DE12AB" w:rsidRPr="006100BB" w:rsidRDefault="00DE12AB" w:rsidP="00DE12AB">
      <w:pPr>
        <w:rPr>
          <w:rFonts w:ascii="Nirmala UI" w:hAnsi="Nirmala UI" w:cs="Nirmala UI"/>
          <w:sz w:val="24"/>
          <w:szCs w:val="24"/>
        </w:rPr>
      </w:pPr>
    </w:p>
    <w:p w14:paraId="59D7E2C0"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(Vær opmærksom på, at skalaen skal passe til den evalueringsmodel der anvendes, i nogle tilfælde - eksempelvis ved prismodellen - skal skalaen vendes om.)</w:t>
      </w:r>
    </w:p>
    <w:p w14:paraId="4A22D038" w14:textId="77777777" w:rsidR="00DE12AB" w:rsidRPr="006100BB" w:rsidRDefault="00DE12AB" w:rsidP="00DE12AB">
      <w:pPr>
        <w:rPr>
          <w:rFonts w:ascii="Nirmala UI" w:hAnsi="Nirmala UI" w:cs="Nirmala UI"/>
          <w:color w:val="00B050"/>
          <w:sz w:val="24"/>
          <w:szCs w:val="24"/>
        </w:rPr>
      </w:pPr>
    </w:p>
    <w:p w14:paraId="349AC079" w14:textId="77777777" w:rsidR="00DE12AB" w:rsidRPr="00D8747B" w:rsidRDefault="001D0E9D" w:rsidP="00DE12AB">
      <w:pPr>
        <w:rPr>
          <w:rFonts w:ascii="Nirmala UI" w:hAnsi="Nirmala UI" w:cs="Nirmala UI"/>
          <w:color w:val="00B050"/>
          <w:sz w:val="24"/>
          <w:szCs w:val="28"/>
        </w:rPr>
      </w:pPr>
      <w:r w:rsidRPr="00D8747B">
        <w:rPr>
          <w:rFonts w:ascii="Nirmala UI" w:hAnsi="Nirmala UI" w:cs="Nirmala UI"/>
          <w:color w:val="00B050"/>
          <w:sz w:val="24"/>
          <w:szCs w:val="28"/>
        </w:rPr>
        <w:t>(Overvej at tilføje denne, hvis behov for at sikre et vist kvalitetsniveau for et eller flere kriterier, og hvis dette er vanskeligt at sikre sig gennem krav:)</w:t>
      </w:r>
    </w:p>
    <w:p w14:paraId="2FD6AA6A" w14:textId="77777777" w:rsidR="00DE12AB" w:rsidRPr="00D8747B" w:rsidRDefault="00DE12AB" w:rsidP="00DE12AB">
      <w:pPr>
        <w:rPr>
          <w:rFonts w:ascii="Nirmala UI" w:hAnsi="Nirmala UI" w:cs="Nirmala UI"/>
          <w:sz w:val="24"/>
          <w:szCs w:val="28"/>
        </w:rPr>
      </w:pPr>
    </w:p>
    <w:p w14:paraId="595470C9" w14:textId="77777777" w:rsidR="00DE12AB" w:rsidRPr="00D8747B" w:rsidRDefault="001D0E9D" w:rsidP="00DE12AB">
      <w:pPr>
        <w:rPr>
          <w:rFonts w:ascii="Nirmala UI" w:hAnsi="Nirmala UI" w:cs="Nirmala UI"/>
          <w:sz w:val="24"/>
          <w:szCs w:val="28"/>
        </w:rPr>
      </w:pPr>
      <w:r w:rsidRPr="00D8747B">
        <w:rPr>
          <w:rFonts w:ascii="Nirmala UI" w:hAnsi="Nirmala UI" w:cs="Nirmala UI"/>
          <w:color w:val="0070C0"/>
          <w:sz w:val="24"/>
          <w:szCs w:val="28"/>
        </w:rPr>
        <w:t xml:space="preserve">[Ordregiver har brug for at sikre sig, at de tilbudte produkter er af en vis kvalitet. Derfor vil kun tilbud, der opnår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eller mere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kunne tages i betragtning. Tilbud, der opnår mindre end</w:t>
      </w:r>
      <w:r w:rsidRPr="00D8747B">
        <w:rPr>
          <w:rFonts w:ascii="Nirmala UI" w:hAnsi="Nirmala UI" w:cs="Nirmala UI"/>
          <w:sz w:val="24"/>
          <w:szCs w:val="28"/>
        </w:rPr>
        <w:t xml:space="preserve">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vil blive betragtet som ukonditionsmæssige.]</w:t>
      </w:r>
    </w:p>
    <w:p w14:paraId="1777A56A" w14:textId="77777777" w:rsidR="00DE12AB" w:rsidRPr="00D8747B" w:rsidRDefault="00DE12AB" w:rsidP="00DE12AB">
      <w:pPr>
        <w:rPr>
          <w:rFonts w:ascii="Nirmala UI" w:hAnsi="Nirmala UI" w:cs="Nirmala UI"/>
          <w:sz w:val="24"/>
          <w:szCs w:val="28"/>
        </w:rPr>
      </w:pPr>
    </w:p>
    <w:p w14:paraId="24A5EB59" w14:textId="687A5B8C" w:rsidR="00E27BCC" w:rsidRPr="00D8747B" w:rsidRDefault="001D0E9D" w:rsidP="00DE12AB">
      <w:pPr>
        <w:rPr>
          <w:rFonts w:ascii="Nirmala UI" w:hAnsi="Nirmala UI" w:cs="Nirmala UI"/>
          <w:sz w:val="24"/>
          <w:szCs w:val="28"/>
        </w:rPr>
      </w:pPr>
      <w:r w:rsidRPr="00D8747B">
        <w:rPr>
          <w:rFonts w:ascii="Nirmala UI" w:hAnsi="Nirmala UI" w:cs="Nirmala UI"/>
          <w:sz w:val="24"/>
          <w:szCs w:val="28"/>
        </w:rPr>
        <w:t>Ordregiver vurderer udelukkende tilbuddene på baggrund af de oplysninger, der fremgår af det fremsendte tilbud inkl. bilag.</w:t>
      </w:r>
    </w:p>
    <w:p w14:paraId="0C42698F" w14:textId="77777777" w:rsidR="00E27BCC" w:rsidRPr="006100BB" w:rsidRDefault="00E27BCC" w:rsidP="00A20288">
      <w:pPr>
        <w:jc w:val="both"/>
        <w:rPr>
          <w:rFonts w:ascii="Nirmala UI" w:hAnsi="Nirmala UI" w:cs="Nirmala UI"/>
          <w:sz w:val="24"/>
          <w:szCs w:val="24"/>
        </w:rPr>
      </w:pPr>
    </w:p>
    <w:p w14:paraId="6AD85D93" w14:textId="113F0F1A" w:rsidR="00E27BCC" w:rsidRPr="006100BB" w:rsidRDefault="001D0E9D" w:rsidP="00DE12AB">
      <w:pPr>
        <w:pStyle w:val="Overskrift2"/>
      </w:pPr>
      <w:bookmarkStart w:id="37" w:name="_Toc223615253"/>
      <w:r w:rsidRPr="006100BB">
        <w:t>Indhentning af dokumentation</w:t>
      </w:r>
      <w:bookmarkEnd w:id="37"/>
    </w:p>
    <w:p w14:paraId="098ACD50" w14:textId="53719E6C" w:rsidR="00E27BCC"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Inden tilbudsgiverne underrettes om den endelige tildelingsbeslutning, skal den tilbudsgiver som ifølge ordregiver har afgivet det økonomisk mest fordelagtige tilbud dokumentere oplysningerne afgivet i ESPD’et, jf. udbudsloven § 151, stk. 1. Det fremgår af pkt. 6.4 hvilken dokumentation, der skal fremsendes.  </w:t>
      </w:r>
    </w:p>
    <w:p w14:paraId="75BCFDE0" w14:textId="77777777" w:rsidR="00C27B22" w:rsidRPr="006100BB" w:rsidRDefault="00C27B22" w:rsidP="00A20288">
      <w:pPr>
        <w:jc w:val="both"/>
        <w:rPr>
          <w:rFonts w:ascii="Nirmala UI" w:hAnsi="Nirmala UI" w:cs="Nirmala UI"/>
          <w:sz w:val="24"/>
          <w:szCs w:val="24"/>
        </w:rPr>
      </w:pPr>
    </w:p>
    <w:p w14:paraId="2CF321BF" w14:textId="7845CD11" w:rsidR="00E27BCC" w:rsidRPr="006100BB"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Indhentning af denne dokumentation er ikke </w:t>
      </w:r>
      <w:r w:rsidR="10CC3918" w:rsidRPr="227E4870">
        <w:rPr>
          <w:rFonts w:ascii="Nirmala UI" w:hAnsi="Nirmala UI" w:cs="Nirmala UI"/>
          <w:sz w:val="24"/>
          <w:szCs w:val="24"/>
        </w:rPr>
        <w:t xml:space="preserve">en </w:t>
      </w:r>
      <w:r w:rsidRPr="006100BB">
        <w:rPr>
          <w:rFonts w:ascii="Nirmala UI" w:hAnsi="Nirmala UI" w:cs="Nirmala UI"/>
          <w:sz w:val="24"/>
          <w:szCs w:val="24"/>
        </w:rPr>
        <w:t xml:space="preserve">underretning om tildeling, men udelukkende </w:t>
      </w:r>
      <w:r w:rsidR="48A218E4" w:rsidRPr="227E4870">
        <w:rPr>
          <w:rFonts w:ascii="Nirmala UI" w:hAnsi="Nirmala UI" w:cs="Nirmala UI"/>
          <w:sz w:val="24"/>
          <w:szCs w:val="24"/>
        </w:rPr>
        <w:t>en bekræftelse af</w:t>
      </w:r>
      <w:r w:rsidRPr="227E4870">
        <w:rPr>
          <w:rFonts w:ascii="Nirmala UI" w:hAnsi="Nirmala UI" w:cs="Nirmala UI"/>
          <w:sz w:val="24"/>
          <w:szCs w:val="24"/>
        </w:rPr>
        <w:t xml:space="preserve"> </w:t>
      </w:r>
      <w:r w:rsidRPr="006100BB">
        <w:rPr>
          <w:rFonts w:ascii="Nirmala UI" w:hAnsi="Nirmala UI" w:cs="Nirmala UI"/>
          <w:sz w:val="24"/>
          <w:szCs w:val="24"/>
        </w:rPr>
        <w:t>de oplysninger, der er afgivet i ESPD’et.</w:t>
      </w:r>
    </w:p>
    <w:p w14:paraId="203AEC07" w14:textId="77777777" w:rsidR="00C27B22" w:rsidRDefault="00C27B22" w:rsidP="00A20288">
      <w:pPr>
        <w:jc w:val="both"/>
        <w:rPr>
          <w:rFonts w:ascii="Nirmala UI" w:hAnsi="Nirmala UI" w:cs="Nirmala UI"/>
          <w:sz w:val="24"/>
          <w:szCs w:val="24"/>
        </w:rPr>
      </w:pPr>
    </w:p>
    <w:p w14:paraId="06627242" w14:textId="78B95BEF" w:rsidR="00E27BCC" w:rsidRPr="006100BB" w:rsidRDefault="001D0E9D" w:rsidP="00C27B22">
      <w:pPr>
        <w:pStyle w:val="Overskrift1"/>
      </w:pPr>
      <w:bookmarkStart w:id="38" w:name="_Toc223615254"/>
      <w:r w:rsidRPr="006100BB">
        <w:t>Underretning om resultatet af udbuddet</w:t>
      </w:r>
      <w:bookmarkEnd w:id="38"/>
      <w:r w:rsidRPr="006100BB">
        <w:t xml:space="preserve">  </w:t>
      </w:r>
    </w:p>
    <w:p w14:paraId="09C6079A" w14:textId="622E3860" w:rsidR="00E27BCC" w:rsidRDefault="001D0E9D" w:rsidP="00A20288">
      <w:pPr>
        <w:jc w:val="both"/>
        <w:rPr>
          <w:rFonts w:ascii="Nirmala UI" w:hAnsi="Nirmala UI" w:cs="Nirmala UI"/>
          <w:sz w:val="24"/>
          <w:szCs w:val="24"/>
        </w:rPr>
      </w:pPr>
      <w:r w:rsidRPr="006100BB">
        <w:rPr>
          <w:rFonts w:ascii="Nirmala UI" w:hAnsi="Nirmala UI" w:cs="Nirmala UI"/>
          <w:sz w:val="24"/>
          <w:szCs w:val="24"/>
        </w:rPr>
        <w:t>Alle tilbudsgivere vil via udbudssystemet blive orienteret om resultatet af udbudsforretningen, jf. udbudslovens § 171. Udbuddet er ikke afsluttet, før aftalen er underskrevet af begge parter efter stand still-periodens udløb.</w:t>
      </w:r>
    </w:p>
    <w:p w14:paraId="6712FBBB" w14:textId="77777777" w:rsidR="00C27B22" w:rsidRPr="006100BB" w:rsidRDefault="00C27B22" w:rsidP="00A20288">
      <w:pPr>
        <w:jc w:val="both"/>
        <w:rPr>
          <w:rFonts w:ascii="Nirmala UI" w:hAnsi="Nirmala UI" w:cs="Nirmala UI"/>
          <w:sz w:val="24"/>
          <w:szCs w:val="24"/>
        </w:rPr>
      </w:pPr>
    </w:p>
    <w:p w14:paraId="0D1E4636" w14:textId="051754CE" w:rsidR="00E27BCC" w:rsidRPr="006100BB" w:rsidRDefault="001D0E9D" w:rsidP="00C27B22">
      <w:pPr>
        <w:pStyle w:val="Overskrift1"/>
      </w:pPr>
      <w:bookmarkStart w:id="39" w:name="_Toc223615255"/>
      <w:r w:rsidRPr="006100BB">
        <w:t>Ordregivers behandling af persondata</w:t>
      </w:r>
      <w:bookmarkEnd w:id="39"/>
    </w:p>
    <w:p w14:paraId="5D783FFC"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eksempelvis tilbudsgiver. </w:t>
      </w:r>
    </w:p>
    <w:p w14:paraId="4A3D2892" w14:textId="77777777" w:rsidR="00C27B22" w:rsidRPr="006100BB" w:rsidRDefault="00C27B22" w:rsidP="00A20288">
      <w:pPr>
        <w:jc w:val="both"/>
        <w:rPr>
          <w:rFonts w:ascii="Nirmala UI" w:hAnsi="Nirmala UI" w:cs="Nirmala UI"/>
          <w:sz w:val="24"/>
          <w:szCs w:val="24"/>
        </w:rPr>
      </w:pPr>
    </w:p>
    <w:p w14:paraId="693B937E"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6886F14D" w14:textId="77777777" w:rsidR="00C27B22" w:rsidRPr="006100BB" w:rsidRDefault="00C27B22" w:rsidP="00A20288">
      <w:pPr>
        <w:jc w:val="both"/>
        <w:rPr>
          <w:rFonts w:ascii="Nirmala UI" w:hAnsi="Nirmala UI" w:cs="Nirmala UI"/>
          <w:sz w:val="24"/>
          <w:szCs w:val="24"/>
        </w:rPr>
      </w:pPr>
    </w:p>
    <w:p w14:paraId="2D9626A9" w14:textId="7413B234" w:rsidR="00E27BCC" w:rsidRPr="006100BB" w:rsidRDefault="001D0E9D" w:rsidP="00C27B22">
      <w:pPr>
        <w:pStyle w:val="Overskrift1"/>
      </w:pPr>
      <w:bookmarkStart w:id="40" w:name="_Toc223615256"/>
      <w:r w:rsidRPr="006100BB">
        <w:t>Aktindsigt</w:t>
      </w:r>
      <w:bookmarkEnd w:id="40"/>
      <w:r w:rsidRPr="006100BB">
        <w:t xml:space="preserve"> </w:t>
      </w:r>
    </w:p>
    <w:p w14:paraId="7455EBB8"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Ordregiver er forpligtet til at overholde gældende regler om aktindsigt, hvilket betyder, at ordregiver kan være forpligtet til at udlevere hele eller dele af tilbudsgivers tilbud, hvis der anmodes om aktindsigt.</w:t>
      </w:r>
    </w:p>
    <w:p w14:paraId="754F4E49" w14:textId="77777777" w:rsidR="00C27B22" w:rsidRPr="006100BB" w:rsidRDefault="00C27B22" w:rsidP="00A20288">
      <w:pPr>
        <w:jc w:val="both"/>
        <w:rPr>
          <w:rFonts w:ascii="Nirmala UI" w:hAnsi="Nirmala UI" w:cs="Nirmala UI"/>
          <w:sz w:val="24"/>
          <w:szCs w:val="24"/>
        </w:rPr>
      </w:pPr>
    </w:p>
    <w:p w14:paraId="70CFCEDA" w14:textId="707FA4EC" w:rsidR="00E27BCC" w:rsidRPr="006100BB" w:rsidRDefault="001D0E9D" w:rsidP="00A20288">
      <w:pPr>
        <w:jc w:val="both"/>
        <w:rPr>
          <w:rFonts w:ascii="Nirmala UI" w:hAnsi="Nirmala UI" w:cs="Nirmala UI"/>
          <w:sz w:val="24"/>
          <w:szCs w:val="24"/>
        </w:rPr>
      </w:pPr>
      <w:r w:rsidRPr="006100BB">
        <w:rPr>
          <w:rFonts w:ascii="Nirmala UI" w:hAnsi="Nirmala UI" w:cs="Nirmala UI"/>
          <w:sz w:val="24"/>
          <w:szCs w:val="24"/>
        </w:rPr>
        <w:t>Anmodes ordregiver om aktindsigt, vil den eller de berørte tilbudsgivere så vidt muligt blive hørt, inden ordregiver træffer beslutning om, hvilke dele af tilbuddet, der er omfattet af aktindsigt.</w:t>
      </w:r>
    </w:p>
    <w:p w14:paraId="25BCA14C" w14:textId="77777777" w:rsidR="005C1C23" w:rsidRDefault="005C1C23" w:rsidP="00A20288">
      <w:pPr>
        <w:jc w:val="both"/>
        <w:rPr>
          <w:rFonts w:ascii="Nirmala UI" w:hAnsi="Nirmala UI" w:cs="Nirmala UI"/>
          <w:sz w:val="24"/>
          <w:szCs w:val="24"/>
        </w:rPr>
        <w:sectPr w:rsidR="005C1C23" w:rsidSect="00BF6C8D">
          <w:footerReference w:type="default" r:id="rId14"/>
          <w:pgSz w:w="11906" w:h="16838"/>
          <w:pgMar w:top="1701" w:right="1134" w:bottom="1701" w:left="1134" w:header="708" w:footer="708" w:gutter="0"/>
          <w:pgNumType w:start="1"/>
          <w:cols w:space="708"/>
          <w:docGrid w:linePitch="360"/>
        </w:sectPr>
      </w:pPr>
    </w:p>
    <w:p w14:paraId="2E53A5D2" w14:textId="77777777" w:rsidR="00E27BCC" w:rsidRPr="006100BB" w:rsidRDefault="00E27BCC" w:rsidP="00A20288">
      <w:pPr>
        <w:jc w:val="both"/>
        <w:rPr>
          <w:rFonts w:ascii="Nirmala UI" w:hAnsi="Nirmala UI" w:cs="Nirmala UI"/>
          <w:sz w:val="24"/>
          <w:szCs w:val="24"/>
        </w:rPr>
      </w:pPr>
    </w:p>
    <w:p w14:paraId="146C51C1" w14:textId="77777777" w:rsidR="008332D4" w:rsidRDefault="008332D4" w:rsidP="00D61937">
      <w:pPr>
        <w:jc w:val="both"/>
        <w:rPr>
          <w:rFonts w:ascii="Nirmala UI" w:hAnsi="Nirmala UI" w:cs="Nirmala UI"/>
          <w:color w:val="00B050"/>
          <w:sz w:val="24"/>
          <w:szCs w:val="24"/>
        </w:rPr>
      </w:pPr>
    </w:p>
    <w:p w14:paraId="66C769B8" w14:textId="77777777" w:rsidR="008332D4" w:rsidRDefault="008332D4" w:rsidP="00D61937">
      <w:pPr>
        <w:jc w:val="both"/>
        <w:rPr>
          <w:rFonts w:ascii="Nirmala UI" w:hAnsi="Nirmala UI" w:cs="Nirmala UI"/>
          <w:color w:val="00B050"/>
          <w:sz w:val="24"/>
          <w:szCs w:val="24"/>
        </w:rPr>
      </w:pPr>
    </w:p>
    <w:p w14:paraId="4D76D750" w14:textId="5C506EAE" w:rsidR="00D61937" w:rsidRDefault="00882014" w:rsidP="00D61937">
      <w:pPr>
        <w:jc w:val="both"/>
        <w:rPr>
          <w:rFonts w:ascii="Nirmala UI" w:hAnsi="Nirmala UI" w:cs="Nirmala UI"/>
          <w:color w:val="00B050"/>
          <w:sz w:val="24"/>
          <w:szCs w:val="24"/>
        </w:rPr>
      </w:pPr>
      <w:r>
        <w:rPr>
          <w:rFonts w:ascii="Nirmala UI" w:hAnsi="Nirmala UI" w:cs="Nirmala UI"/>
          <w:color w:val="00B050"/>
          <w:sz w:val="24"/>
          <w:szCs w:val="24"/>
        </w:rPr>
        <w:t>(Tilrettes gennemgående, hvis rammeaftale.</w:t>
      </w:r>
    </w:p>
    <w:p w14:paraId="0C5534E0" w14:textId="77777777" w:rsidR="0098225A" w:rsidRPr="00A0597C" w:rsidRDefault="0098225A" w:rsidP="00D61937">
      <w:pPr>
        <w:jc w:val="both"/>
        <w:rPr>
          <w:rFonts w:ascii="Nirmala UI" w:hAnsi="Nirmala UI" w:cs="Nirmala UI"/>
          <w:color w:val="00B050"/>
          <w:sz w:val="24"/>
          <w:szCs w:val="24"/>
        </w:rPr>
      </w:pPr>
    </w:p>
    <w:p w14:paraId="632EECCE" w14:textId="79EDF53E" w:rsidR="00D61937" w:rsidRDefault="001D0E9D"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En offentlig kontrakt kendetegnes ved, at aftalens parter har indgået en bindende aftale om udførelse af en/flere konkret(e) ydelse(r). Mængden af ydelser kan variere, hvis blot ordregiver har forpligtet sig til at aftage konkrete ydelser. Det er vanskeligt at beskrive, hvor meget der skal til, før der er tale om en aftale om en konkret ydelse, og det anbefales, at man søger rådgivning herom i tvivlstilfælde. Hvis man udbyder som en kontrakt og med en varighed på mere end fire år, er det vigtigt, at alle bestemmelser i aftalen afspejler, at der er tale om en konkret leveringsforpligtelse. </w:t>
      </w:r>
    </w:p>
    <w:p w14:paraId="311BA010" w14:textId="77777777" w:rsidR="00882014" w:rsidRPr="00A0597C" w:rsidRDefault="00882014" w:rsidP="00D61937">
      <w:pPr>
        <w:jc w:val="both"/>
        <w:rPr>
          <w:rFonts w:ascii="Nirmala UI" w:hAnsi="Nirmala UI" w:cs="Nirmala UI"/>
          <w:color w:val="00B050"/>
          <w:sz w:val="24"/>
          <w:szCs w:val="24"/>
        </w:rPr>
      </w:pPr>
    </w:p>
    <w:p w14:paraId="1A3F8563" w14:textId="4B962865" w:rsidR="00D61937" w:rsidRPr="00A0597C" w:rsidRDefault="001D0E9D" w:rsidP="00D61937">
      <w:pPr>
        <w:jc w:val="both"/>
        <w:rPr>
          <w:rFonts w:ascii="Nirmala UI" w:hAnsi="Nirmala UI" w:cs="Nirmala UI"/>
          <w:color w:val="00B050"/>
          <w:sz w:val="24"/>
          <w:szCs w:val="24"/>
        </w:rPr>
      </w:pPr>
      <w:r w:rsidRPr="00A0597C">
        <w:rPr>
          <w:rFonts w:ascii="Nirmala UI" w:hAnsi="Nirmala UI" w:cs="Nirmala UI"/>
          <w:color w:val="00B050"/>
          <w:sz w:val="24"/>
          <w:szCs w:val="24"/>
        </w:rPr>
        <w:t>Hvis aftalen ikke vedrører konkrete ydelser, er den sandsynligvis ikke en offentlig kontrakt, men derimod en rammeaftale, hvilket betyder, at skabelonen skal tilrettes. Dette kan gøres ved at sammenholde med udbudsskabelonen for varer, hvor aftaleudkastet er lavet som en rammeaftale.)</w:t>
      </w:r>
    </w:p>
    <w:p w14:paraId="1BDC7B46" w14:textId="77777777" w:rsidR="000757C6" w:rsidRDefault="000757C6" w:rsidP="00D61937">
      <w:pPr>
        <w:jc w:val="both"/>
        <w:rPr>
          <w:rFonts w:ascii="Nirmala UI" w:hAnsi="Nirmala UI" w:cs="Nirmala UI"/>
          <w:sz w:val="24"/>
          <w:szCs w:val="24"/>
        </w:rPr>
      </w:pPr>
    </w:p>
    <w:p w14:paraId="0517E581" w14:textId="53E78BD7" w:rsidR="000757C6" w:rsidRPr="00882014" w:rsidRDefault="00E65158" w:rsidP="00882014">
      <w:pPr>
        <w:pStyle w:val="Overskrift1"/>
        <w:numPr>
          <w:ilvl w:val="0"/>
          <w:numId w:val="0"/>
        </w:numPr>
        <w:ind w:left="432" w:hanging="432"/>
        <w:jc w:val="center"/>
        <w:rPr>
          <w:sz w:val="52"/>
          <w:szCs w:val="56"/>
        </w:rPr>
      </w:pPr>
      <w:bookmarkStart w:id="41" w:name="Kontrakt"/>
      <w:bookmarkStart w:id="42" w:name="_Toc223615132"/>
      <w:bookmarkStart w:id="43" w:name="_Toc223615257"/>
      <w:r>
        <w:rPr>
          <w:sz w:val="52"/>
          <w:szCs w:val="56"/>
        </w:rPr>
        <w:t>UDKAST TIL AFTALE</w:t>
      </w:r>
      <w:bookmarkEnd w:id="42"/>
      <w:bookmarkEnd w:id="43"/>
    </w:p>
    <w:p w14:paraId="386411E3" w14:textId="77777777" w:rsidR="000757C6" w:rsidRPr="00A0597C" w:rsidRDefault="001D0E9D" w:rsidP="00A0597C">
      <w:pPr>
        <w:jc w:val="center"/>
        <w:rPr>
          <w:rFonts w:ascii="Nirmala UI" w:hAnsi="Nirmala UI" w:cs="Nirmala UI"/>
          <w:sz w:val="52"/>
          <w:szCs w:val="52"/>
        </w:rPr>
      </w:pPr>
      <w:r w:rsidRPr="00A0597C">
        <w:rPr>
          <w:rFonts w:ascii="Nirmala UI" w:hAnsi="Nirmala UI" w:cs="Nirmala UI"/>
          <w:sz w:val="52"/>
          <w:szCs w:val="52"/>
        </w:rPr>
        <w:t>På indkøb og levering af</w:t>
      </w:r>
    </w:p>
    <w:p w14:paraId="720F017D" w14:textId="77777777" w:rsidR="000757C6" w:rsidRPr="00A0597C" w:rsidRDefault="001D0E9D" w:rsidP="00A0597C">
      <w:pPr>
        <w:jc w:val="center"/>
        <w:rPr>
          <w:rFonts w:ascii="Nirmala UI" w:hAnsi="Nirmala UI" w:cs="Nirmala UI"/>
          <w:color w:val="FF0000"/>
          <w:sz w:val="52"/>
          <w:szCs w:val="52"/>
        </w:rPr>
      </w:pPr>
      <w:r w:rsidRPr="00A0597C">
        <w:rPr>
          <w:rFonts w:ascii="Nirmala UI" w:hAnsi="Nirmala UI" w:cs="Nirmala UI"/>
          <w:color w:val="FF0000"/>
          <w:sz w:val="52"/>
          <w:szCs w:val="52"/>
        </w:rPr>
        <w:t>[udbuddets navn]</w:t>
      </w:r>
    </w:p>
    <w:p w14:paraId="44B8FD6A" w14:textId="77777777" w:rsidR="000757C6" w:rsidRPr="00A0597C" w:rsidRDefault="001D0E9D" w:rsidP="00A0597C">
      <w:pPr>
        <w:jc w:val="center"/>
        <w:rPr>
          <w:rFonts w:ascii="Nirmala UI" w:hAnsi="Nirmala UI" w:cs="Nirmala UI"/>
          <w:sz w:val="52"/>
          <w:szCs w:val="52"/>
        </w:rPr>
      </w:pPr>
      <w:r w:rsidRPr="00A0597C">
        <w:rPr>
          <w:rFonts w:ascii="Nirmala UI" w:hAnsi="Nirmala UI" w:cs="Nirmala UI"/>
          <w:sz w:val="52"/>
          <w:szCs w:val="52"/>
        </w:rPr>
        <w:t xml:space="preserve">til </w:t>
      </w:r>
      <w:r w:rsidRPr="00A0597C">
        <w:rPr>
          <w:rFonts w:ascii="Nirmala UI" w:hAnsi="Nirmala UI" w:cs="Nirmala UI"/>
          <w:color w:val="FF0000"/>
          <w:sz w:val="52"/>
          <w:szCs w:val="52"/>
        </w:rPr>
        <w:t>[ordregiver]</w:t>
      </w:r>
    </w:p>
    <w:p w14:paraId="5087CEDD" w14:textId="77777777" w:rsidR="000757C6" w:rsidRDefault="000757C6" w:rsidP="00D61937">
      <w:pPr>
        <w:jc w:val="both"/>
        <w:rPr>
          <w:rFonts w:ascii="Nirmala UI" w:hAnsi="Nirmala UI" w:cs="Nirmala UI"/>
          <w:sz w:val="24"/>
          <w:szCs w:val="24"/>
        </w:rPr>
      </w:pPr>
    </w:p>
    <w:p w14:paraId="53F67147" w14:textId="77777777" w:rsidR="000757C6" w:rsidRDefault="000757C6" w:rsidP="00D61937">
      <w:pPr>
        <w:jc w:val="both"/>
        <w:rPr>
          <w:rFonts w:ascii="Nirmala UI" w:hAnsi="Nirmala UI" w:cs="Nirmala UI"/>
          <w:sz w:val="24"/>
          <w:szCs w:val="24"/>
        </w:rPr>
        <w:sectPr w:rsidR="000757C6" w:rsidSect="00BF6C8D">
          <w:headerReference w:type="default" r:id="rId15"/>
          <w:footerReference w:type="default" r:id="rId16"/>
          <w:pgSz w:w="11906" w:h="16838"/>
          <w:pgMar w:top="1701" w:right="1134" w:bottom="1701" w:left="1134" w:header="708" w:footer="708" w:gutter="0"/>
          <w:pgNumType w:start="1"/>
          <w:cols w:space="708"/>
          <w:docGrid w:linePitch="360"/>
        </w:sectPr>
      </w:pPr>
    </w:p>
    <w:p w14:paraId="284B1023" w14:textId="5CC9B058" w:rsidR="00126876" w:rsidRDefault="001D0E9D">
      <w:pPr>
        <w:pStyle w:val="Indholdsfortegnelse1"/>
        <w:tabs>
          <w:tab w:val="right" w:leader="dot" w:pos="9628"/>
        </w:tabs>
        <w:rPr>
          <w:rFonts w:asciiTheme="minorHAnsi" w:eastAsiaTheme="minorEastAsia" w:hAnsiTheme="minorHAnsi"/>
          <w:noProof/>
          <w:sz w:val="24"/>
          <w:szCs w:val="24"/>
          <w:lang w:eastAsia="da-DK"/>
        </w:rPr>
      </w:pPr>
      <w:r>
        <w:rPr>
          <w:rFonts w:ascii="Nirmala UI" w:hAnsi="Nirmala UI" w:cs="Nirmala UI"/>
          <w:sz w:val="24"/>
          <w:szCs w:val="24"/>
        </w:rPr>
        <w:fldChar w:fldCharType="begin"/>
      </w:r>
      <w:r>
        <w:rPr>
          <w:rFonts w:ascii="Nirmala UI" w:hAnsi="Nirmala UI" w:cs="Nirmala UI"/>
          <w:sz w:val="24"/>
          <w:szCs w:val="24"/>
        </w:rPr>
        <w:instrText xml:space="preserve"> TOC  \b Kontrakt \h \* MERGEFORMAT </w:instrText>
      </w:r>
      <w:r>
        <w:rPr>
          <w:rFonts w:ascii="Nirmala UI" w:hAnsi="Nirmala UI" w:cs="Nirmala UI"/>
          <w:sz w:val="24"/>
          <w:szCs w:val="24"/>
        </w:rPr>
        <w:fldChar w:fldCharType="separate"/>
      </w:r>
      <w:hyperlink w:anchor="_Toc223615132" w:history="1">
        <w:r w:rsidR="00126876" w:rsidRPr="00095336">
          <w:rPr>
            <w:rStyle w:val="Hyperlink"/>
            <w:noProof/>
          </w:rPr>
          <w:t>UDKAST TIL AFTALE</w:t>
        </w:r>
        <w:r w:rsidR="00126876">
          <w:rPr>
            <w:noProof/>
          </w:rPr>
          <w:tab/>
        </w:r>
        <w:r w:rsidR="00126876">
          <w:rPr>
            <w:noProof/>
          </w:rPr>
          <w:fldChar w:fldCharType="begin"/>
        </w:r>
        <w:r w:rsidR="00126876">
          <w:rPr>
            <w:noProof/>
          </w:rPr>
          <w:instrText xml:space="preserve"> PAGEREF _Toc223615132 \h </w:instrText>
        </w:r>
        <w:r w:rsidR="00126876">
          <w:rPr>
            <w:noProof/>
          </w:rPr>
        </w:r>
        <w:r w:rsidR="00126876">
          <w:rPr>
            <w:noProof/>
          </w:rPr>
          <w:fldChar w:fldCharType="separate"/>
        </w:r>
        <w:r w:rsidR="00126876">
          <w:rPr>
            <w:noProof/>
          </w:rPr>
          <w:t>1</w:t>
        </w:r>
        <w:r w:rsidR="00126876">
          <w:rPr>
            <w:noProof/>
          </w:rPr>
          <w:fldChar w:fldCharType="end"/>
        </w:r>
      </w:hyperlink>
    </w:p>
    <w:p w14:paraId="62B6C483" w14:textId="6595259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3" w:history="1">
        <w:r w:rsidRPr="00095336">
          <w:rPr>
            <w:rStyle w:val="Hyperlink"/>
            <w:noProof/>
          </w:rPr>
          <w:t>1</w:t>
        </w:r>
        <w:r>
          <w:rPr>
            <w:rFonts w:asciiTheme="minorHAnsi" w:eastAsiaTheme="minorEastAsia" w:hAnsiTheme="minorHAnsi"/>
            <w:noProof/>
            <w:sz w:val="24"/>
            <w:szCs w:val="24"/>
            <w:lang w:eastAsia="da-DK"/>
          </w:rPr>
          <w:tab/>
        </w:r>
        <w:r w:rsidRPr="00095336">
          <w:rPr>
            <w:rStyle w:val="Hyperlink"/>
            <w:noProof/>
          </w:rPr>
          <w:t>Parterne</w:t>
        </w:r>
        <w:r>
          <w:rPr>
            <w:noProof/>
          </w:rPr>
          <w:tab/>
        </w:r>
        <w:r>
          <w:rPr>
            <w:noProof/>
          </w:rPr>
          <w:fldChar w:fldCharType="begin"/>
        </w:r>
        <w:r>
          <w:rPr>
            <w:noProof/>
          </w:rPr>
          <w:instrText xml:space="preserve"> PAGEREF _Toc223615133 \h </w:instrText>
        </w:r>
        <w:r>
          <w:rPr>
            <w:noProof/>
          </w:rPr>
        </w:r>
        <w:r>
          <w:rPr>
            <w:noProof/>
          </w:rPr>
          <w:fldChar w:fldCharType="separate"/>
        </w:r>
        <w:r>
          <w:rPr>
            <w:noProof/>
          </w:rPr>
          <w:t>1</w:t>
        </w:r>
        <w:r>
          <w:rPr>
            <w:noProof/>
          </w:rPr>
          <w:fldChar w:fldCharType="end"/>
        </w:r>
      </w:hyperlink>
    </w:p>
    <w:p w14:paraId="189DBF77" w14:textId="35AB90A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4" w:history="1">
        <w:r w:rsidRPr="00095336">
          <w:rPr>
            <w:rStyle w:val="Hyperlink"/>
            <w:noProof/>
          </w:rPr>
          <w:t>2</w:t>
        </w:r>
        <w:r>
          <w:rPr>
            <w:rFonts w:asciiTheme="minorHAnsi" w:eastAsiaTheme="minorEastAsia" w:hAnsiTheme="minorHAnsi"/>
            <w:noProof/>
            <w:sz w:val="24"/>
            <w:szCs w:val="24"/>
            <w:lang w:eastAsia="da-DK"/>
          </w:rPr>
          <w:tab/>
        </w:r>
        <w:r w:rsidRPr="00095336">
          <w:rPr>
            <w:rStyle w:val="Hyperlink"/>
            <w:noProof/>
          </w:rPr>
          <w:t>Parternes mål med aftalen</w:t>
        </w:r>
        <w:r>
          <w:rPr>
            <w:noProof/>
          </w:rPr>
          <w:tab/>
        </w:r>
        <w:r>
          <w:rPr>
            <w:noProof/>
          </w:rPr>
          <w:fldChar w:fldCharType="begin"/>
        </w:r>
        <w:r>
          <w:rPr>
            <w:noProof/>
          </w:rPr>
          <w:instrText xml:space="preserve"> PAGEREF _Toc223615134 \h </w:instrText>
        </w:r>
        <w:r>
          <w:rPr>
            <w:noProof/>
          </w:rPr>
        </w:r>
        <w:r>
          <w:rPr>
            <w:noProof/>
          </w:rPr>
          <w:fldChar w:fldCharType="separate"/>
        </w:r>
        <w:r>
          <w:rPr>
            <w:noProof/>
          </w:rPr>
          <w:t>1</w:t>
        </w:r>
        <w:r>
          <w:rPr>
            <w:noProof/>
          </w:rPr>
          <w:fldChar w:fldCharType="end"/>
        </w:r>
      </w:hyperlink>
    </w:p>
    <w:p w14:paraId="76C704F4" w14:textId="624C99F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5" w:history="1">
        <w:r w:rsidRPr="00095336">
          <w:rPr>
            <w:rStyle w:val="Hyperlink"/>
            <w:noProof/>
          </w:rPr>
          <w:t>2.1</w:t>
        </w:r>
        <w:r>
          <w:rPr>
            <w:rFonts w:asciiTheme="minorHAnsi" w:eastAsiaTheme="minorEastAsia" w:hAnsiTheme="minorHAnsi"/>
            <w:noProof/>
            <w:sz w:val="24"/>
            <w:szCs w:val="24"/>
            <w:lang w:eastAsia="da-DK"/>
          </w:rPr>
          <w:tab/>
        </w:r>
        <w:r w:rsidRPr="00095336">
          <w:rPr>
            <w:rStyle w:val="Hyperlink"/>
            <w:noProof/>
          </w:rPr>
          <w:t>Fælles vision</w:t>
        </w:r>
        <w:r>
          <w:rPr>
            <w:noProof/>
          </w:rPr>
          <w:tab/>
        </w:r>
        <w:r>
          <w:rPr>
            <w:noProof/>
          </w:rPr>
          <w:fldChar w:fldCharType="begin"/>
        </w:r>
        <w:r>
          <w:rPr>
            <w:noProof/>
          </w:rPr>
          <w:instrText xml:space="preserve"> PAGEREF _Toc223615135 \h </w:instrText>
        </w:r>
        <w:r>
          <w:rPr>
            <w:noProof/>
          </w:rPr>
        </w:r>
        <w:r>
          <w:rPr>
            <w:noProof/>
          </w:rPr>
          <w:fldChar w:fldCharType="separate"/>
        </w:r>
        <w:r>
          <w:rPr>
            <w:noProof/>
          </w:rPr>
          <w:t>2</w:t>
        </w:r>
        <w:r>
          <w:rPr>
            <w:noProof/>
          </w:rPr>
          <w:fldChar w:fldCharType="end"/>
        </w:r>
      </w:hyperlink>
    </w:p>
    <w:p w14:paraId="4C1604D8" w14:textId="2C117DA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6" w:history="1">
        <w:r w:rsidRPr="00095336">
          <w:rPr>
            <w:rStyle w:val="Hyperlink"/>
            <w:noProof/>
          </w:rPr>
          <w:t>2.2</w:t>
        </w:r>
        <w:r>
          <w:rPr>
            <w:rFonts w:asciiTheme="minorHAnsi" w:eastAsiaTheme="minorEastAsia" w:hAnsiTheme="minorHAnsi"/>
            <w:noProof/>
            <w:sz w:val="24"/>
            <w:szCs w:val="24"/>
            <w:lang w:eastAsia="da-DK"/>
          </w:rPr>
          <w:tab/>
        </w:r>
        <w:r w:rsidRPr="00095336">
          <w:rPr>
            <w:rStyle w:val="Hyperlink"/>
            <w:noProof/>
          </w:rPr>
          <w:t>Succeskriterier</w:t>
        </w:r>
        <w:r>
          <w:rPr>
            <w:noProof/>
          </w:rPr>
          <w:tab/>
        </w:r>
        <w:r>
          <w:rPr>
            <w:noProof/>
          </w:rPr>
          <w:fldChar w:fldCharType="begin"/>
        </w:r>
        <w:r>
          <w:rPr>
            <w:noProof/>
          </w:rPr>
          <w:instrText xml:space="preserve"> PAGEREF _Toc223615136 \h </w:instrText>
        </w:r>
        <w:r>
          <w:rPr>
            <w:noProof/>
          </w:rPr>
        </w:r>
        <w:r>
          <w:rPr>
            <w:noProof/>
          </w:rPr>
          <w:fldChar w:fldCharType="separate"/>
        </w:r>
        <w:r>
          <w:rPr>
            <w:noProof/>
          </w:rPr>
          <w:t>2</w:t>
        </w:r>
        <w:r>
          <w:rPr>
            <w:noProof/>
          </w:rPr>
          <w:fldChar w:fldCharType="end"/>
        </w:r>
      </w:hyperlink>
    </w:p>
    <w:p w14:paraId="03C4A438" w14:textId="34BAA37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7" w:history="1">
        <w:r w:rsidRPr="00095336">
          <w:rPr>
            <w:rStyle w:val="Hyperlink"/>
            <w:noProof/>
          </w:rPr>
          <w:t>2.3</w:t>
        </w:r>
        <w:r>
          <w:rPr>
            <w:rFonts w:asciiTheme="minorHAnsi" w:eastAsiaTheme="minorEastAsia" w:hAnsiTheme="minorHAnsi"/>
            <w:noProof/>
            <w:sz w:val="24"/>
            <w:szCs w:val="24"/>
            <w:lang w:eastAsia="da-DK"/>
          </w:rPr>
          <w:tab/>
        </w:r>
        <w:r w:rsidRPr="00095336">
          <w:rPr>
            <w:rStyle w:val="Hyperlink"/>
            <w:noProof/>
          </w:rPr>
          <w:t>Vejledende principper</w:t>
        </w:r>
        <w:r>
          <w:rPr>
            <w:noProof/>
          </w:rPr>
          <w:tab/>
        </w:r>
        <w:r>
          <w:rPr>
            <w:noProof/>
          </w:rPr>
          <w:fldChar w:fldCharType="begin"/>
        </w:r>
        <w:r>
          <w:rPr>
            <w:noProof/>
          </w:rPr>
          <w:instrText xml:space="preserve"> PAGEREF _Toc223615137 \h </w:instrText>
        </w:r>
        <w:r>
          <w:rPr>
            <w:noProof/>
          </w:rPr>
        </w:r>
        <w:r>
          <w:rPr>
            <w:noProof/>
          </w:rPr>
          <w:fldChar w:fldCharType="separate"/>
        </w:r>
        <w:r>
          <w:rPr>
            <w:noProof/>
          </w:rPr>
          <w:t>2</w:t>
        </w:r>
        <w:r>
          <w:rPr>
            <w:noProof/>
          </w:rPr>
          <w:fldChar w:fldCharType="end"/>
        </w:r>
      </w:hyperlink>
    </w:p>
    <w:p w14:paraId="29DCB257" w14:textId="5AE0612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8" w:history="1">
        <w:r w:rsidRPr="00095336">
          <w:rPr>
            <w:rStyle w:val="Hyperlink"/>
            <w:noProof/>
          </w:rPr>
          <w:t>2.4</w:t>
        </w:r>
        <w:r>
          <w:rPr>
            <w:rFonts w:asciiTheme="minorHAnsi" w:eastAsiaTheme="minorEastAsia" w:hAnsiTheme="minorHAnsi"/>
            <w:noProof/>
            <w:sz w:val="24"/>
            <w:szCs w:val="24"/>
            <w:lang w:eastAsia="da-DK"/>
          </w:rPr>
          <w:tab/>
        </w:r>
        <w:r w:rsidRPr="00095336">
          <w:rPr>
            <w:rStyle w:val="Hyperlink"/>
            <w:noProof/>
          </w:rPr>
          <w:t>Anvendelse af fælles vision, succeskriterier og vejledende principper:</w:t>
        </w:r>
        <w:r>
          <w:rPr>
            <w:noProof/>
          </w:rPr>
          <w:tab/>
        </w:r>
        <w:r>
          <w:rPr>
            <w:noProof/>
          </w:rPr>
          <w:fldChar w:fldCharType="begin"/>
        </w:r>
        <w:r>
          <w:rPr>
            <w:noProof/>
          </w:rPr>
          <w:instrText xml:space="preserve"> PAGEREF _Toc223615138 \h </w:instrText>
        </w:r>
        <w:r>
          <w:rPr>
            <w:noProof/>
          </w:rPr>
        </w:r>
        <w:r>
          <w:rPr>
            <w:noProof/>
          </w:rPr>
          <w:fldChar w:fldCharType="separate"/>
        </w:r>
        <w:r>
          <w:rPr>
            <w:noProof/>
          </w:rPr>
          <w:t>2</w:t>
        </w:r>
        <w:r>
          <w:rPr>
            <w:noProof/>
          </w:rPr>
          <w:fldChar w:fldCharType="end"/>
        </w:r>
      </w:hyperlink>
    </w:p>
    <w:p w14:paraId="12B27DB6" w14:textId="40E09B2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9" w:history="1">
        <w:r w:rsidRPr="00095336">
          <w:rPr>
            <w:rStyle w:val="Hyperlink"/>
            <w:noProof/>
          </w:rPr>
          <w:t>3</w:t>
        </w:r>
        <w:r>
          <w:rPr>
            <w:rFonts w:asciiTheme="minorHAnsi" w:eastAsiaTheme="minorEastAsia" w:hAnsiTheme="minorHAnsi"/>
            <w:noProof/>
            <w:sz w:val="24"/>
            <w:szCs w:val="24"/>
            <w:lang w:eastAsia="da-DK"/>
          </w:rPr>
          <w:tab/>
        </w:r>
        <w:r w:rsidRPr="00095336">
          <w:rPr>
            <w:rStyle w:val="Hyperlink"/>
            <w:noProof/>
          </w:rPr>
          <w:t>Aftalegrundlag</w:t>
        </w:r>
        <w:r>
          <w:rPr>
            <w:noProof/>
          </w:rPr>
          <w:tab/>
        </w:r>
        <w:r>
          <w:rPr>
            <w:noProof/>
          </w:rPr>
          <w:fldChar w:fldCharType="begin"/>
        </w:r>
        <w:r>
          <w:rPr>
            <w:noProof/>
          </w:rPr>
          <w:instrText xml:space="preserve"> PAGEREF _Toc223615139 \h </w:instrText>
        </w:r>
        <w:r>
          <w:rPr>
            <w:noProof/>
          </w:rPr>
        </w:r>
        <w:r>
          <w:rPr>
            <w:noProof/>
          </w:rPr>
          <w:fldChar w:fldCharType="separate"/>
        </w:r>
        <w:r>
          <w:rPr>
            <w:noProof/>
          </w:rPr>
          <w:t>3</w:t>
        </w:r>
        <w:r>
          <w:rPr>
            <w:noProof/>
          </w:rPr>
          <w:fldChar w:fldCharType="end"/>
        </w:r>
      </w:hyperlink>
    </w:p>
    <w:p w14:paraId="648D7B3E" w14:textId="386157A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0" w:history="1">
        <w:r w:rsidRPr="00095336">
          <w:rPr>
            <w:rStyle w:val="Hyperlink"/>
            <w:noProof/>
          </w:rPr>
          <w:t>3.1</w:t>
        </w:r>
        <w:r>
          <w:rPr>
            <w:rFonts w:asciiTheme="minorHAnsi" w:eastAsiaTheme="minorEastAsia" w:hAnsiTheme="minorHAnsi"/>
            <w:noProof/>
            <w:sz w:val="24"/>
            <w:szCs w:val="24"/>
            <w:lang w:eastAsia="da-DK"/>
          </w:rPr>
          <w:tab/>
        </w:r>
        <w:r w:rsidRPr="00095336">
          <w:rPr>
            <w:rStyle w:val="Hyperlink"/>
            <w:noProof/>
          </w:rPr>
          <w:t>Aftalens grundlag</w:t>
        </w:r>
        <w:r>
          <w:rPr>
            <w:noProof/>
          </w:rPr>
          <w:tab/>
        </w:r>
        <w:r>
          <w:rPr>
            <w:noProof/>
          </w:rPr>
          <w:fldChar w:fldCharType="begin"/>
        </w:r>
        <w:r>
          <w:rPr>
            <w:noProof/>
          </w:rPr>
          <w:instrText xml:space="preserve"> PAGEREF _Toc223615140 \h </w:instrText>
        </w:r>
        <w:r>
          <w:rPr>
            <w:noProof/>
          </w:rPr>
        </w:r>
        <w:r>
          <w:rPr>
            <w:noProof/>
          </w:rPr>
          <w:fldChar w:fldCharType="separate"/>
        </w:r>
        <w:r>
          <w:rPr>
            <w:noProof/>
          </w:rPr>
          <w:t>3</w:t>
        </w:r>
        <w:r>
          <w:rPr>
            <w:noProof/>
          </w:rPr>
          <w:fldChar w:fldCharType="end"/>
        </w:r>
      </w:hyperlink>
    </w:p>
    <w:p w14:paraId="22BDE858" w14:textId="0E809A1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1" w:history="1">
        <w:r w:rsidRPr="00095336">
          <w:rPr>
            <w:rStyle w:val="Hyperlink"/>
            <w:noProof/>
          </w:rPr>
          <w:t>3.2</w:t>
        </w:r>
        <w:r>
          <w:rPr>
            <w:rFonts w:asciiTheme="minorHAnsi" w:eastAsiaTheme="minorEastAsia" w:hAnsiTheme="minorHAnsi"/>
            <w:noProof/>
            <w:sz w:val="24"/>
            <w:szCs w:val="24"/>
            <w:lang w:eastAsia="da-DK"/>
          </w:rPr>
          <w:tab/>
        </w:r>
        <w:r w:rsidRPr="00095336">
          <w:rPr>
            <w:rStyle w:val="Hyperlink"/>
            <w:noProof/>
          </w:rPr>
          <w:t>Betingelser</w:t>
        </w:r>
        <w:r>
          <w:rPr>
            <w:noProof/>
          </w:rPr>
          <w:tab/>
        </w:r>
        <w:r>
          <w:rPr>
            <w:noProof/>
          </w:rPr>
          <w:fldChar w:fldCharType="begin"/>
        </w:r>
        <w:r>
          <w:rPr>
            <w:noProof/>
          </w:rPr>
          <w:instrText xml:space="preserve"> PAGEREF _Toc223615141 \h </w:instrText>
        </w:r>
        <w:r>
          <w:rPr>
            <w:noProof/>
          </w:rPr>
        </w:r>
        <w:r>
          <w:rPr>
            <w:noProof/>
          </w:rPr>
          <w:fldChar w:fldCharType="separate"/>
        </w:r>
        <w:r>
          <w:rPr>
            <w:noProof/>
          </w:rPr>
          <w:t>3</w:t>
        </w:r>
        <w:r>
          <w:rPr>
            <w:noProof/>
          </w:rPr>
          <w:fldChar w:fldCharType="end"/>
        </w:r>
      </w:hyperlink>
    </w:p>
    <w:p w14:paraId="6A87443E" w14:textId="07CCF8C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2" w:history="1">
        <w:r w:rsidRPr="00095336">
          <w:rPr>
            <w:rStyle w:val="Hyperlink"/>
            <w:noProof/>
          </w:rPr>
          <w:t>4</w:t>
        </w:r>
        <w:r>
          <w:rPr>
            <w:rFonts w:asciiTheme="minorHAnsi" w:eastAsiaTheme="minorEastAsia" w:hAnsiTheme="minorHAnsi"/>
            <w:noProof/>
            <w:sz w:val="24"/>
            <w:szCs w:val="24"/>
            <w:lang w:eastAsia="da-DK"/>
          </w:rPr>
          <w:tab/>
        </w:r>
        <w:r w:rsidRPr="00095336">
          <w:rPr>
            <w:rStyle w:val="Hyperlink"/>
            <w:noProof/>
          </w:rPr>
          <w:t>Aftaleperiode og -ophør</w:t>
        </w:r>
        <w:r>
          <w:rPr>
            <w:noProof/>
          </w:rPr>
          <w:tab/>
        </w:r>
        <w:r>
          <w:rPr>
            <w:noProof/>
          </w:rPr>
          <w:fldChar w:fldCharType="begin"/>
        </w:r>
        <w:r>
          <w:rPr>
            <w:noProof/>
          </w:rPr>
          <w:instrText xml:space="preserve"> PAGEREF _Toc223615142 \h </w:instrText>
        </w:r>
        <w:r>
          <w:rPr>
            <w:noProof/>
          </w:rPr>
        </w:r>
        <w:r>
          <w:rPr>
            <w:noProof/>
          </w:rPr>
          <w:fldChar w:fldCharType="separate"/>
        </w:r>
        <w:r>
          <w:rPr>
            <w:noProof/>
          </w:rPr>
          <w:t>3</w:t>
        </w:r>
        <w:r>
          <w:rPr>
            <w:noProof/>
          </w:rPr>
          <w:fldChar w:fldCharType="end"/>
        </w:r>
      </w:hyperlink>
    </w:p>
    <w:p w14:paraId="6251FB47" w14:textId="579A82D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3" w:history="1">
        <w:r w:rsidRPr="00095336">
          <w:rPr>
            <w:rStyle w:val="Hyperlink"/>
            <w:noProof/>
          </w:rPr>
          <w:t>4.1</w:t>
        </w:r>
        <w:r>
          <w:rPr>
            <w:rFonts w:asciiTheme="minorHAnsi" w:eastAsiaTheme="minorEastAsia" w:hAnsiTheme="minorHAnsi"/>
            <w:noProof/>
            <w:sz w:val="24"/>
            <w:szCs w:val="24"/>
            <w:lang w:eastAsia="da-DK"/>
          </w:rPr>
          <w:tab/>
        </w:r>
        <w:r w:rsidRPr="00095336">
          <w:rPr>
            <w:rStyle w:val="Hyperlink"/>
            <w:noProof/>
          </w:rPr>
          <w:t>Aftaleperiode</w:t>
        </w:r>
        <w:r>
          <w:rPr>
            <w:noProof/>
          </w:rPr>
          <w:tab/>
        </w:r>
        <w:r>
          <w:rPr>
            <w:noProof/>
          </w:rPr>
          <w:fldChar w:fldCharType="begin"/>
        </w:r>
        <w:r>
          <w:rPr>
            <w:noProof/>
          </w:rPr>
          <w:instrText xml:space="preserve"> PAGEREF _Toc223615143 \h </w:instrText>
        </w:r>
        <w:r>
          <w:rPr>
            <w:noProof/>
          </w:rPr>
        </w:r>
        <w:r>
          <w:rPr>
            <w:noProof/>
          </w:rPr>
          <w:fldChar w:fldCharType="separate"/>
        </w:r>
        <w:r>
          <w:rPr>
            <w:noProof/>
          </w:rPr>
          <w:t>3</w:t>
        </w:r>
        <w:r>
          <w:rPr>
            <w:noProof/>
          </w:rPr>
          <w:fldChar w:fldCharType="end"/>
        </w:r>
      </w:hyperlink>
    </w:p>
    <w:p w14:paraId="7E21BD30" w14:textId="785993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4" w:history="1">
        <w:r w:rsidRPr="00095336">
          <w:rPr>
            <w:rStyle w:val="Hyperlink"/>
            <w:noProof/>
          </w:rPr>
          <w:t>4.2</w:t>
        </w:r>
        <w:r>
          <w:rPr>
            <w:rFonts w:asciiTheme="minorHAnsi" w:eastAsiaTheme="minorEastAsia" w:hAnsiTheme="minorHAnsi"/>
            <w:noProof/>
            <w:sz w:val="24"/>
            <w:szCs w:val="24"/>
            <w:lang w:eastAsia="da-DK"/>
          </w:rPr>
          <w:tab/>
        </w:r>
        <w:r w:rsidRPr="00095336">
          <w:rPr>
            <w:rStyle w:val="Hyperlink"/>
            <w:noProof/>
          </w:rPr>
          <w:t>Aftaleophør</w:t>
        </w:r>
        <w:r>
          <w:rPr>
            <w:noProof/>
          </w:rPr>
          <w:tab/>
        </w:r>
        <w:r>
          <w:rPr>
            <w:noProof/>
          </w:rPr>
          <w:fldChar w:fldCharType="begin"/>
        </w:r>
        <w:r>
          <w:rPr>
            <w:noProof/>
          </w:rPr>
          <w:instrText xml:space="preserve"> PAGEREF _Toc223615144 \h </w:instrText>
        </w:r>
        <w:r>
          <w:rPr>
            <w:noProof/>
          </w:rPr>
        </w:r>
        <w:r>
          <w:rPr>
            <w:noProof/>
          </w:rPr>
          <w:fldChar w:fldCharType="separate"/>
        </w:r>
        <w:r>
          <w:rPr>
            <w:noProof/>
          </w:rPr>
          <w:t>4</w:t>
        </w:r>
        <w:r>
          <w:rPr>
            <w:noProof/>
          </w:rPr>
          <w:fldChar w:fldCharType="end"/>
        </w:r>
      </w:hyperlink>
    </w:p>
    <w:p w14:paraId="6F63D7F1" w14:textId="7F40204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45" w:history="1">
        <w:r w:rsidRPr="00095336">
          <w:rPr>
            <w:rStyle w:val="Hyperlink"/>
            <w:noProof/>
          </w:rPr>
          <w:t>4.2.1</w:t>
        </w:r>
        <w:r>
          <w:rPr>
            <w:rFonts w:asciiTheme="minorHAnsi" w:eastAsiaTheme="minorEastAsia" w:hAnsiTheme="minorHAnsi"/>
            <w:noProof/>
            <w:sz w:val="24"/>
            <w:szCs w:val="24"/>
            <w:lang w:eastAsia="da-DK"/>
          </w:rPr>
          <w:tab/>
        </w:r>
        <w:r w:rsidRPr="00095336">
          <w:rPr>
            <w:rStyle w:val="Hyperlink"/>
            <w:noProof/>
          </w:rPr>
          <w:t>Ophør i medfør af Udbudslovens § 185</w:t>
        </w:r>
        <w:r>
          <w:rPr>
            <w:noProof/>
          </w:rPr>
          <w:tab/>
        </w:r>
        <w:r>
          <w:rPr>
            <w:noProof/>
          </w:rPr>
          <w:fldChar w:fldCharType="begin"/>
        </w:r>
        <w:r>
          <w:rPr>
            <w:noProof/>
          </w:rPr>
          <w:instrText xml:space="preserve"> PAGEREF _Toc223615145 \h </w:instrText>
        </w:r>
        <w:r>
          <w:rPr>
            <w:noProof/>
          </w:rPr>
        </w:r>
        <w:r>
          <w:rPr>
            <w:noProof/>
          </w:rPr>
          <w:fldChar w:fldCharType="separate"/>
        </w:r>
        <w:r>
          <w:rPr>
            <w:noProof/>
          </w:rPr>
          <w:t>5</w:t>
        </w:r>
        <w:r>
          <w:rPr>
            <w:noProof/>
          </w:rPr>
          <w:fldChar w:fldCharType="end"/>
        </w:r>
      </w:hyperlink>
    </w:p>
    <w:p w14:paraId="64601BFB" w14:textId="1B77BFF6"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6" w:history="1">
        <w:r w:rsidRPr="00095336">
          <w:rPr>
            <w:rStyle w:val="Hyperlink"/>
            <w:noProof/>
          </w:rPr>
          <w:t>5</w:t>
        </w:r>
        <w:r>
          <w:rPr>
            <w:rFonts w:asciiTheme="minorHAnsi" w:eastAsiaTheme="minorEastAsia" w:hAnsiTheme="minorHAnsi"/>
            <w:noProof/>
            <w:sz w:val="24"/>
            <w:szCs w:val="24"/>
            <w:lang w:eastAsia="da-DK"/>
          </w:rPr>
          <w:tab/>
        </w:r>
        <w:r w:rsidRPr="00095336">
          <w:rPr>
            <w:rStyle w:val="Hyperlink"/>
            <w:noProof/>
          </w:rPr>
          <w:t>Aftalens genstand og omfang</w:t>
        </w:r>
        <w:r>
          <w:rPr>
            <w:noProof/>
          </w:rPr>
          <w:tab/>
        </w:r>
        <w:r>
          <w:rPr>
            <w:noProof/>
          </w:rPr>
          <w:fldChar w:fldCharType="begin"/>
        </w:r>
        <w:r>
          <w:rPr>
            <w:noProof/>
          </w:rPr>
          <w:instrText xml:space="preserve"> PAGEREF _Toc223615146 \h </w:instrText>
        </w:r>
        <w:r>
          <w:rPr>
            <w:noProof/>
          </w:rPr>
        </w:r>
        <w:r>
          <w:rPr>
            <w:noProof/>
          </w:rPr>
          <w:fldChar w:fldCharType="separate"/>
        </w:r>
        <w:r>
          <w:rPr>
            <w:noProof/>
          </w:rPr>
          <w:t>5</w:t>
        </w:r>
        <w:r>
          <w:rPr>
            <w:noProof/>
          </w:rPr>
          <w:fldChar w:fldCharType="end"/>
        </w:r>
      </w:hyperlink>
    </w:p>
    <w:p w14:paraId="561E4785" w14:textId="55146EE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7" w:history="1">
        <w:r w:rsidRPr="00095336">
          <w:rPr>
            <w:rStyle w:val="Hyperlink"/>
            <w:noProof/>
          </w:rPr>
          <w:t>5.1</w:t>
        </w:r>
        <w:r>
          <w:rPr>
            <w:rFonts w:asciiTheme="minorHAnsi" w:eastAsiaTheme="minorEastAsia" w:hAnsiTheme="minorHAnsi"/>
            <w:noProof/>
            <w:sz w:val="24"/>
            <w:szCs w:val="24"/>
            <w:lang w:eastAsia="da-DK"/>
          </w:rPr>
          <w:tab/>
        </w:r>
        <w:r w:rsidRPr="00095336">
          <w:rPr>
            <w:rStyle w:val="Hyperlink"/>
            <w:noProof/>
          </w:rPr>
          <w:t>Omfang</w:t>
        </w:r>
        <w:r>
          <w:rPr>
            <w:noProof/>
          </w:rPr>
          <w:tab/>
        </w:r>
        <w:r>
          <w:rPr>
            <w:noProof/>
          </w:rPr>
          <w:fldChar w:fldCharType="begin"/>
        </w:r>
        <w:r>
          <w:rPr>
            <w:noProof/>
          </w:rPr>
          <w:instrText xml:space="preserve"> PAGEREF _Toc223615147 \h </w:instrText>
        </w:r>
        <w:r>
          <w:rPr>
            <w:noProof/>
          </w:rPr>
        </w:r>
        <w:r>
          <w:rPr>
            <w:noProof/>
          </w:rPr>
          <w:fldChar w:fldCharType="separate"/>
        </w:r>
        <w:r>
          <w:rPr>
            <w:noProof/>
          </w:rPr>
          <w:t>5</w:t>
        </w:r>
        <w:r>
          <w:rPr>
            <w:noProof/>
          </w:rPr>
          <w:fldChar w:fldCharType="end"/>
        </w:r>
      </w:hyperlink>
    </w:p>
    <w:p w14:paraId="62AAA343" w14:textId="15A72DE2"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8" w:history="1">
        <w:r w:rsidRPr="00095336">
          <w:rPr>
            <w:rStyle w:val="Hyperlink"/>
            <w:noProof/>
          </w:rPr>
          <w:t>6</w:t>
        </w:r>
        <w:r>
          <w:rPr>
            <w:rFonts w:asciiTheme="minorHAnsi" w:eastAsiaTheme="minorEastAsia" w:hAnsiTheme="minorHAnsi"/>
            <w:noProof/>
            <w:sz w:val="24"/>
            <w:szCs w:val="24"/>
            <w:lang w:eastAsia="da-DK"/>
          </w:rPr>
          <w:tab/>
        </w:r>
        <w:r w:rsidRPr="00095336">
          <w:rPr>
            <w:rStyle w:val="Hyperlink"/>
            <w:noProof/>
          </w:rPr>
          <w:t>Samarbejde og kommunikation</w:t>
        </w:r>
        <w:r>
          <w:rPr>
            <w:noProof/>
          </w:rPr>
          <w:tab/>
        </w:r>
        <w:r>
          <w:rPr>
            <w:noProof/>
          </w:rPr>
          <w:fldChar w:fldCharType="begin"/>
        </w:r>
        <w:r>
          <w:rPr>
            <w:noProof/>
          </w:rPr>
          <w:instrText xml:space="preserve"> PAGEREF _Toc223615148 \h </w:instrText>
        </w:r>
        <w:r>
          <w:rPr>
            <w:noProof/>
          </w:rPr>
        </w:r>
        <w:r>
          <w:rPr>
            <w:noProof/>
          </w:rPr>
          <w:fldChar w:fldCharType="separate"/>
        </w:r>
        <w:r>
          <w:rPr>
            <w:noProof/>
          </w:rPr>
          <w:t>6</w:t>
        </w:r>
        <w:r>
          <w:rPr>
            <w:noProof/>
          </w:rPr>
          <w:fldChar w:fldCharType="end"/>
        </w:r>
      </w:hyperlink>
    </w:p>
    <w:p w14:paraId="47463B66" w14:textId="648A9BE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9" w:history="1">
        <w:r w:rsidRPr="00095336">
          <w:rPr>
            <w:rStyle w:val="Hyperlink"/>
            <w:noProof/>
          </w:rPr>
          <w:t>6.1</w:t>
        </w:r>
        <w:r>
          <w:rPr>
            <w:rFonts w:asciiTheme="minorHAnsi" w:eastAsiaTheme="minorEastAsia" w:hAnsiTheme="minorHAnsi"/>
            <w:noProof/>
            <w:sz w:val="24"/>
            <w:szCs w:val="24"/>
            <w:lang w:eastAsia="da-DK"/>
          </w:rPr>
          <w:tab/>
        </w:r>
        <w:r w:rsidRPr="00095336">
          <w:rPr>
            <w:rStyle w:val="Hyperlink"/>
            <w:noProof/>
          </w:rPr>
          <w:t>Organisatorisk forankring og implementering</w:t>
        </w:r>
        <w:r>
          <w:rPr>
            <w:noProof/>
          </w:rPr>
          <w:tab/>
        </w:r>
        <w:r>
          <w:rPr>
            <w:noProof/>
          </w:rPr>
          <w:fldChar w:fldCharType="begin"/>
        </w:r>
        <w:r>
          <w:rPr>
            <w:noProof/>
          </w:rPr>
          <w:instrText xml:space="preserve"> PAGEREF _Toc223615149 \h </w:instrText>
        </w:r>
        <w:r>
          <w:rPr>
            <w:noProof/>
          </w:rPr>
        </w:r>
        <w:r>
          <w:rPr>
            <w:noProof/>
          </w:rPr>
          <w:fldChar w:fldCharType="separate"/>
        </w:r>
        <w:r>
          <w:rPr>
            <w:noProof/>
          </w:rPr>
          <w:t>6</w:t>
        </w:r>
        <w:r>
          <w:rPr>
            <w:noProof/>
          </w:rPr>
          <w:fldChar w:fldCharType="end"/>
        </w:r>
      </w:hyperlink>
    </w:p>
    <w:p w14:paraId="6C618DC5" w14:textId="4B35E93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0" w:history="1">
        <w:r w:rsidRPr="00095336">
          <w:rPr>
            <w:rStyle w:val="Hyperlink"/>
            <w:noProof/>
          </w:rPr>
          <w:t>6.2</w:t>
        </w:r>
        <w:r>
          <w:rPr>
            <w:rFonts w:asciiTheme="minorHAnsi" w:eastAsiaTheme="minorEastAsia" w:hAnsiTheme="minorHAnsi"/>
            <w:noProof/>
            <w:sz w:val="24"/>
            <w:szCs w:val="24"/>
            <w:lang w:eastAsia="da-DK"/>
          </w:rPr>
          <w:tab/>
        </w:r>
        <w:r w:rsidRPr="00095336">
          <w:rPr>
            <w:rStyle w:val="Hyperlink"/>
            <w:noProof/>
          </w:rPr>
          <w:t>Samarbejds- og kommunikationsstruktur</w:t>
        </w:r>
        <w:r>
          <w:rPr>
            <w:noProof/>
          </w:rPr>
          <w:tab/>
        </w:r>
        <w:r>
          <w:rPr>
            <w:noProof/>
          </w:rPr>
          <w:fldChar w:fldCharType="begin"/>
        </w:r>
        <w:r>
          <w:rPr>
            <w:noProof/>
          </w:rPr>
          <w:instrText xml:space="preserve"> PAGEREF _Toc223615150 \h </w:instrText>
        </w:r>
        <w:r>
          <w:rPr>
            <w:noProof/>
          </w:rPr>
        </w:r>
        <w:r>
          <w:rPr>
            <w:noProof/>
          </w:rPr>
          <w:fldChar w:fldCharType="separate"/>
        </w:r>
        <w:r>
          <w:rPr>
            <w:noProof/>
          </w:rPr>
          <w:t>6</w:t>
        </w:r>
        <w:r>
          <w:rPr>
            <w:noProof/>
          </w:rPr>
          <w:fldChar w:fldCharType="end"/>
        </w:r>
      </w:hyperlink>
    </w:p>
    <w:p w14:paraId="7588B6F9" w14:textId="3D0A0CF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1" w:history="1">
        <w:r w:rsidRPr="00095336">
          <w:rPr>
            <w:rStyle w:val="Hyperlink"/>
            <w:noProof/>
          </w:rPr>
          <w:t>6.3</w:t>
        </w:r>
        <w:r>
          <w:rPr>
            <w:rFonts w:asciiTheme="minorHAnsi" w:eastAsiaTheme="minorEastAsia" w:hAnsiTheme="minorHAnsi"/>
            <w:noProof/>
            <w:sz w:val="24"/>
            <w:szCs w:val="24"/>
            <w:lang w:eastAsia="da-DK"/>
          </w:rPr>
          <w:tab/>
        </w:r>
        <w:r w:rsidRPr="00095336">
          <w:rPr>
            <w:rStyle w:val="Hyperlink"/>
            <w:noProof/>
          </w:rPr>
          <w:t>Opstartsmøde</w:t>
        </w:r>
        <w:r>
          <w:rPr>
            <w:noProof/>
          </w:rPr>
          <w:tab/>
        </w:r>
        <w:r>
          <w:rPr>
            <w:noProof/>
          </w:rPr>
          <w:fldChar w:fldCharType="begin"/>
        </w:r>
        <w:r>
          <w:rPr>
            <w:noProof/>
          </w:rPr>
          <w:instrText xml:space="preserve"> PAGEREF _Toc223615151 \h </w:instrText>
        </w:r>
        <w:r>
          <w:rPr>
            <w:noProof/>
          </w:rPr>
        </w:r>
        <w:r>
          <w:rPr>
            <w:noProof/>
          </w:rPr>
          <w:fldChar w:fldCharType="separate"/>
        </w:r>
        <w:r>
          <w:rPr>
            <w:noProof/>
          </w:rPr>
          <w:t>7</w:t>
        </w:r>
        <w:r>
          <w:rPr>
            <w:noProof/>
          </w:rPr>
          <w:fldChar w:fldCharType="end"/>
        </w:r>
      </w:hyperlink>
    </w:p>
    <w:p w14:paraId="18E06AC4" w14:textId="5E6F031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2" w:history="1">
        <w:r w:rsidRPr="00095336">
          <w:rPr>
            <w:rStyle w:val="Hyperlink"/>
            <w:noProof/>
          </w:rPr>
          <w:t>6.4</w:t>
        </w:r>
        <w:r>
          <w:rPr>
            <w:rFonts w:asciiTheme="minorHAnsi" w:eastAsiaTheme="minorEastAsia" w:hAnsiTheme="minorHAnsi"/>
            <w:noProof/>
            <w:sz w:val="24"/>
            <w:szCs w:val="24"/>
            <w:lang w:eastAsia="da-DK"/>
          </w:rPr>
          <w:tab/>
        </w:r>
        <w:r w:rsidRPr="00095336">
          <w:rPr>
            <w:rStyle w:val="Hyperlink"/>
            <w:noProof/>
          </w:rPr>
          <w:t>Samarbejdsmøder og opfølgning</w:t>
        </w:r>
        <w:r>
          <w:rPr>
            <w:noProof/>
          </w:rPr>
          <w:tab/>
        </w:r>
        <w:r>
          <w:rPr>
            <w:noProof/>
          </w:rPr>
          <w:fldChar w:fldCharType="begin"/>
        </w:r>
        <w:r>
          <w:rPr>
            <w:noProof/>
          </w:rPr>
          <w:instrText xml:space="preserve"> PAGEREF _Toc223615152 \h </w:instrText>
        </w:r>
        <w:r>
          <w:rPr>
            <w:noProof/>
          </w:rPr>
        </w:r>
        <w:r>
          <w:rPr>
            <w:noProof/>
          </w:rPr>
          <w:fldChar w:fldCharType="separate"/>
        </w:r>
        <w:r>
          <w:rPr>
            <w:noProof/>
          </w:rPr>
          <w:t>7</w:t>
        </w:r>
        <w:r>
          <w:rPr>
            <w:noProof/>
          </w:rPr>
          <w:fldChar w:fldCharType="end"/>
        </w:r>
      </w:hyperlink>
    </w:p>
    <w:p w14:paraId="746CA1DD" w14:textId="5127679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3" w:history="1">
        <w:r w:rsidRPr="00095336">
          <w:rPr>
            <w:rStyle w:val="Hyperlink"/>
            <w:noProof/>
          </w:rPr>
          <w:t>6.5</w:t>
        </w:r>
        <w:r>
          <w:rPr>
            <w:rFonts w:asciiTheme="minorHAnsi" w:eastAsiaTheme="minorEastAsia" w:hAnsiTheme="minorHAnsi"/>
            <w:noProof/>
            <w:sz w:val="24"/>
            <w:szCs w:val="24"/>
            <w:lang w:eastAsia="da-DK"/>
          </w:rPr>
          <w:tab/>
        </w:r>
        <w:r w:rsidRPr="00095336">
          <w:rPr>
            <w:rStyle w:val="Hyperlink"/>
            <w:noProof/>
          </w:rPr>
          <w:t>Model for samarbejdet</w:t>
        </w:r>
        <w:r>
          <w:rPr>
            <w:noProof/>
          </w:rPr>
          <w:tab/>
        </w:r>
        <w:r>
          <w:rPr>
            <w:noProof/>
          </w:rPr>
          <w:fldChar w:fldCharType="begin"/>
        </w:r>
        <w:r>
          <w:rPr>
            <w:noProof/>
          </w:rPr>
          <w:instrText xml:space="preserve"> PAGEREF _Toc223615153 \h </w:instrText>
        </w:r>
        <w:r>
          <w:rPr>
            <w:noProof/>
          </w:rPr>
        </w:r>
        <w:r>
          <w:rPr>
            <w:noProof/>
          </w:rPr>
          <w:fldChar w:fldCharType="separate"/>
        </w:r>
        <w:r>
          <w:rPr>
            <w:noProof/>
          </w:rPr>
          <w:t>8</w:t>
        </w:r>
        <w:r>
          <w:rPr>
            <w:noProof/>
          </w:rPr>
          <w:fldChar w:fldCharType="end"/>
        </w:r>
      </w:hyperlink>
    </w:p>
    <w:p w14:paraId="068A9220" w14:textId="5EB5224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4" w:history="1">
        <w:r w:rsidRPr="00095336">
          <w:rPr>
            <w:rStyle w:val="Hyperlink"/>
            <w:noProof/>
          </w:rPr>
          <w:t>7</w:t>
        </w:r>
        <w:r>
          <w:rPr>
            <w:rFonts w:asciiTheme="minorHAnsi" w:eastAsiaTheme="minorEastAsia" w:hAnsiTheme="minorHAnsi"/>
            <w:noProof/>
            <w:sz w:val="24"/>
            <w:szCs w:val="24"/>
            <w:lang w:eastAsia="da-DK"/>
          </w:rPr>
          <w:tab/>
        </w:r>
        <w:r w:rsidRPr="00095336">
          <w:rPr>
            <w:rStyle w:val="Hyperlink"/>
            <w:noProof/>
          </w:rPr>
          <w:t>Kontaktpersoner og nøglemedarbejdere</w:t>
        </w:r>
        <w:r>
          <w:rPr>
            <w:noProof/>
          </w:rPr>
          <w:tab/>
        </w:r>
        <w:r>
          <w:rPr>
            <w:noProof/>
          </w:rPr>
          <w:fldChar w:fldCharType="begin"/>
        </w:r>
        <w:r>
          <w:rPr>
            <w:noProof/>
          </w:rPr>
          <w:instrText xml:space="preserve"> PAGEREF _Toc223615154 \h </w:instrText>
        </w:r>
        <w:r>
          <w:rPr>
            <w:noProof/>
          </w:rPr>
        </w:r>
        <w:r>
          <w:rPr>
            <w:noProof/>
          </w:rPr>
          <w:fldChar w:fldCharType="separate"/>
        </w:r>
        <w:r>
          <w:rPr>
            <w:noProof/>
          </w:rPr>
          <w:t>9</w:t>
        </w:r>
        <w:r>
          <w:rPr>
            <w:noProof/>
          </w:rPr>
          <w:fldChar w:fldCharType="end"/>
        </w:r>
      </w:hyperlink>
    </w:p>
    <w:p w14:paraId="0D148C67" w14:textId="7698582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5" w:history="1">
        <w:r w:rsidRPr="00095336">
          <w:rPr>
            <w:rStyle w:val="Hyperlink"/>
            <w:noProof/>
          </w:rPr>
          <w:t>7.1</w:t>
        </w:r>
        <w:r>
          <w:rPr>
            <w:rFonts w:asciiTheme="minorHAnsi" w:eastAsiaTheme="minorEastAsia" w:hAnsiTheme="minorHAnsi"/>
            <w:noProof/>
            <w:sz w:val="24"/>
            <w:szCs w:val="24"/>
            <w:lang w:eastAsia="da-DK"/>
          </w:rPr>
          <w:tab/>
        </w:r>
        <w:r w:rsidRPr="00095336">
          <w:rPr>
            <w:rStyle w:val="Hyperlink"/>
            <w:noProof/>
          </w:rPr>
          <w:t>Kontaktpersoner</w:t>
        </w:r>
        <w:r>
          <w:rPr>
            <w:noProof/>
          </w:rPr>
          <w:tab/>
        </w:r>
        <w:r>
          <w:rPr>
            <w:noProof/>
          </w:rPr>
          <w:fldChar w:fldCharType="begin"/>
        </w:r>
        <w:r>
          <w:rPr>
            <w:noProof/>
          </w:rPr>
          <w:instrText xml:space="preserve"> PAGEREF _Toc223615155 \h </w:instrText>
        </w:r>
        <w:r>
          <w:rPr>
            <w:noProof/>
          </w:rPr>
        </w:r>
        <w:r>
          <w:rPr>
            <w:noProof/>
          </w:rPr>
          <w:fldChar w:fldCharType="separate"/>
        </w:r>
        <w:r>
          <w:rPr>
            <w:noProof/>
          </w:rPr>
          <w:t>9</w:t>
        </w:r>
        <w:r>
          <w:rPr>
            <w:noProof/>
          </w:rPr>
          <w:fldChar w:fldCharType="end"/>
        </w:r>
      </w:hyperlink>
    </w:p>
    <w:p w14:paraId="685AF66D" w14:textId="287159B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6" w:history="1">
        <w:r w:rsidRPr="00095336">
          <w:rPr>
            <w:rStyle w:val="Hyperlink"/>
            <w:noProof/>
          </w:rPr>
          <w:t>7.2</w:t>
        </w:r>
        <w:r>
          <w:rPr>
            <w:rFonts w:asciiTheme="minorHAnsi" w:eastAsiaTheme="minorEastAsia" w:hAnsiTheme="minorHAnsi"/>
            <w:noProof/>
            <w:sz w:val="24"/>
            <w:szCs w:val="24"/>
            <w:lang w:eastAsia="da-DK"/>
          </w:rPr>
          <w:tab/>
        </w:r>
        <w:r w:rsidRPr="00095336">
          <w:rPr>
            <w:rStyle w:val="Hyperlink"/>
            <w:noProof/>
          </w:rPr>
          <w:t>Onboarding og nye medarbejdere</w:t>
        </w:r>
        <w:r>
          <w:rPr>
            <w:noProof/>
          </w:rPr>
          <w:tab/>
        </w:r>
        <w:r>
          <w:rPr>
            <w:noProof/>
          </w:rPr>
          <w:fldChar w:fldCharType="begin"/>
        </w:r>
        <w:r>
          <w:rPr>
            <w:noProof/>
          </w:rPr>
          <w:instrText xml:space="preserve"> PAGEREF _Toc223615156 \h </w:instrText>
        </w:r>
        <w:r>
          <w:rPr>
            <w:noProof/>
          </w:rPr>
        </w:r>
        <w:r>
          <w:rPr>
            <w:noProof/>
          </w:rPr>
          <w:fldChar w:fldCharType="separate"/>
        </w:r>
        <w:r>
          <w:rPr>
            <w:noProof/>
          </w:rPr>
          <w:t>10</w:t>
        </w:r>
        <w:r>
          <w:rPr>
            <w:noProof/>
          </w:rPr>
          <w:fldChar w:fldCharType="end"/>
        </w:r>
      </w:hyperlink>
    </w:p>
    <w:p w14:paraId="04AC977B" w14:textId="618C39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7" w:history="1">
        <w:r w:rsidRPr="00095336">
          <w:rPr>
            <w:rStyle w:val="Hyperlink"/>
            <w:noProof/>
          </w:rPr>
          <w:t>7.3</w:t>
        </w:r>
        <w:r>
          <w:rPr>
            <w:rFonts w:asciiTheme="minorHAnsi" w:eastAsiaTheme="minorEastAsia" w:hAnsiTheme="minorHAnsi"/>
            <w:noProof/>
            <w:sz w:val="24"/>
            <w:szCs w:val="24"/>
            <w:lang w:eastAsia="da-DK"/>
          </w:rPr>
          <w:tab/>
        </w:r>
        <w:r w:rsidRPr="00095336">
          <w:rPr>
            <w:rStyle w:val="Hyperlink"/>
            <w:noProof/>
          </w:rPr>
          <w:t>Underleverandører</w:t>
        </w:r>
        <w:r>
          <w:rPr>
            <w:noProof/>
          </w:rPr>
          <w:tab/>
        </w:r>
        <w:r>
          <w:rPr>
            <w:noProof/>
          </w:rPr>
          <w:fldChar w:fldCharType="begin"/>
        </w:r>
        <w:r>
          <w:rPr>
            <w:noProof/>
          </w:rPr>
          <w:instrText xml:space="preserve"> PAGEREF _Toc223615157 \h </w:instrText>
        </w:r>
        <w:r>
          <w:rPr>
            <w:noProof/>
          </w:rPr>
        </w:r>
        <w:r>
          <w:rPr>
            <w:noProof/>
          </w:rPr>
          <w:fldChar w:fldCharType="separate"/>
        </w:r>
        <w:r>
          <w:rPr>
            <w:noProof/>
          </w:rPr>
          <w:t>10</w:t>
        </w:r>
        <w:r>
          <w:rPr>
            <w:noProof/>
          </w:rPr>
          <w:fldChar w:fldCharType="end"/>
        </w:r>
      </w:hyperlink>
    </w:p>
    <w:p w14:paraId="6C3C0207" w14:textId="1AB750A6"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8" w:history="1">
        <w:r w:rsidRPr="00095336">
          <w:rPr>
            <w:rStyle w:val="Hyperlink"/>
            <w:noProof/>
          </w:rPr>
          <w:t>8</w:t>
        </w:r>
        <w:r>
          <w:rPr>
            <w:rFonts w:asciiTheme="minorHAnsi" w:eastAsiaTheme="minorEastAsia" w:hAnsiTheme="minorHAnsi"/>
            <w:noProof/>
            <w:sz w:val="24"/>
            <w:szCs w:val="24"/>
            <w:lang w:eastAsia="da-DK"/>
          </w:rPr>
          <w:tab/>
        </w:r>
        <w:r w:rsidRPr="00095336">
          <w:rPr>
            <w:rStyle w:val="Hyperlink"/>
            <w:noProof/>
          </w:rPr>
          <w:t>Virksomhedsoverdragelse</w:t>
        </w:r>
        <w:r>
          <w:rPr>
            <w:noProof/>
          </w:rPr>
          <w:tab/>
        </w:r>
        <w:r>
          <w:rPr>
            <w:noProof/>
          </w:rPr>
          <w:fldChar w:fldCharType="begin"/>
        </w:r>
        <w:r>
          <w:rPr>
            <w:noProof/>
          </w:rPr>
          <w:instrText xml:space="preserve"> PAGEREF _Toc223615158 \h </w:instrText>
        </w:r>
        <w:r>
          <w:rPr>
            <w:noProof/>
          </w:rPr>
        </w:r>
        <w:r>
          <w:rPr>
            <w:noProof/>
          </w:rPr>
          <w:fldChar w:fldCharType="separate"/>
        </w:r>
        <w:r>
          <w:rPr>
            <w:noProof/>
          </w:rPr>
          <w:t>11</w:t>
        </w:r>
        <w:r>
          <w:rPr>
            <w:noProof/>
          </w:rPr>
          <w:fldChar w:fldCharType="end"/>
        </w:r>
      </w:hyperlink>
    </w:p>
    <w:p w14:paraId="5526B729" w14:textId="0F75353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9" w:history="1">
        <w:r w:rsidRPr="00095336">
          <w:rPr>
            <w:rStyle w:val="Hyperlink"/>
            <w:noProof/>
          </w:rPr>
          <w:t>9</w:t>
        </w:r>
        <w:r>
          <w:rPr>
            <w:rFonts w:asciiTheme="minorHAnsi" w:eastAsiaTheme="minorEastAsia" w:hAnsiTheme="minorHAnsi"/>
            <w:noProof/>
            <w:sz w:val="24"/>
            <w:szCs w:val="24"/>
            <w:lang w:eastAsia="da-DK"/>
          </w:rPr>
          <w:tab/>
        </w:r>
        <w:r w:rsidRPr="00095336">
          <w:rPr>
            <w:rStyle w:val="Hyperlink"/>
            <w:noProof/>
          </w:rPr>
          <w:t>Kvalitet</w:t>
        </w:r>
        <w:r>
          <w:rPr>
            <w:noProof/>
          </w:rPr>
          <w:tab/>
        </w:r>
        <w:r>
          <w:rPr>
            <w:noProof/>
          </w:rPr>
          <w:fldChar w:fldCharType="begin"/>
        </w:r>
        <w:r>
          <w:rPr>
            <w:noProof/>
          </w:rPr>
          <w:instrText xml:space="preserve"> PAGEREF _Toc223615159 \h </w:instrText>
        </w:r>
        <w:r>
          <w:rPr>
            <w:noProof/>
          </w:rPr>
        </w:r>
        <w:r>
          <w:rPr>
            <w:noProof/>
          </w:rPr>
          <w:fldChar w:fldCharType="separate"/>
        </w:r>
        <w:r>
          <w:rPr>
            <w:noProof/>
          </w:rPr>
          <w:t>11</w:t>
        </w:r>
        <w:r>
          <w:rPr>
            <w:noProof/>
          </w:rPr>
          <w:fldChar w:fldCharType="end"/>
        </w:r>
      </w:hyperlink>
    </w:p>
    <w:p w14:paraId="494D7A08" w14:textId="5CB483A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0" w:history="1">
        <w:r w:rsidRPr="00095336">
          <w:rPr>
            <w:rStyle w:val="Hyperlink"/>
            <w:noProof/>
          </w:rPr>
          <w:t>9.1</w:t>
        </w:r>
        <w:r>
          <w:rPr>
            <w:rFonts w:asciiTheme="minorHAnsi" w:eastAsiaTheme="minorEastAsia" w:hAnsiTheme="minorHAnsi"/>
            <w:noProof/>
            <w:sz w:val="24"/>
            <w:szCs w:val="24"/>
            <w:lang w:eastAsia="da-DK"/>
          </w:rPr>
          <w:tab/>
        </w:r>
        <w:r w:rsidRPr="00095336">
          <w:rPr>
            <w:rStyle w:val="Hyperlink"/>
            <w:noProof/>
          </w:rPr>
          <w:t>Generelt</w:t>
        </w:r>
        <w:r>
          <w:rPr>
            <w:noProof/>
          </w:rPr>
          <w:tab/>
        </w:r>
        <w:r>
          <w:rPr>
            <w:noProof/>
          </w:rPr>
          <w:fldChar w:fldCharType="begin"/>
        </w:r>
        <w:r>
          <w:rPr>
            <w:noProof/>
          </w:rPr>
          <w:instrText xml:space="preserve"> PAGEREF _Toc223615160 \h </w:instrText>
        </w:r>
        <w:r>
          <w:rPr>
            <w:noProof/>
          </w:rPr>
        </w:r>
        <w:r>
          <w:rPr>
            <w:noProof/>
          </w:rPr>
          <w:fldChar w:fldCharType="separate"/>
        </w:r>
        <w:r>
          <w:rPr>
            <w:noProof/>
          </w:rPr>
          <w:t>11</w:t>
        </w:r>
        <w:r>
          <w:rPr>
            <w:noProof/>
          </w:rPr>
          <w:fldChar w:fldCharType="end"/>
        </w:r>
      </w:hyperlink>
    </w:p>
    <w:p w14:paraId="3C4F7274" w14:textId="5EBA944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1" w:history="1">
        <w:r w:rsidRPr="00095336">
          <w:rPr>
            <w:rStyle w:val="Hyperlink"/>
            <w:noProof/>
          </w:rPr>
          <w:t>9.2</w:t>
        </w:r>
        <w:r>
          <w:rPr>
            <w:rFonts w:asciiTheme="minorHAnsi" w:eastAsiaTheme="minorEastAsia" w:hAnsiTheme="minorHAnsi"/>
            <w:noProof/>
            <w:sz w:val="24"/>
            <w:szCs w:val="24"/>
            <w:lang w:eastAsia="da-DK"/>
          </w:rPr>
          <w:tab/>
        </w:r>
        <w:r w:rsidRPr="00095336">
          <w:rPr>
            <w:rStyle w:val="Hyperlink"/>
            <w:noProof/>
          </w:rPr>
          <w:t>Kvalitetssikring</w:t>
        </w:r>
        <w:r>
          <w:rPr>
            <w:noProof/>
          </w:rPr>
          <w:tab/>
        </w:r>
        <w:r>
          <w:rPr>
            <w:noProof/>
          </w:rPr>
          <w:fldChar w:fldCharType="begin"/>
        </w:r>
        <w:r>
          <w:rPr>
            <w:noProof/>
          </w:rPr>
          <w:instrText xml:space="preserve"> PAGEREF _Toc223615161 \h </w:instrText>
        </w:r>
        <w:r>
          <w:rPr>
            <w:noProof/>
          </w:rPr>
        </w:r>
        <w:r>
          <w:rPr>
            <w:noProof/>
          </w:rPr>
          <w:fldChar w:fldCharType="separate"/>
        </w:r>
        <w:r>
          <w:rPr>
            <w:noProof/>
          </w:rPr>
          <w:t>11</w:t>
        </w:r>
        <w:r>
          <w:rPr>
            <w:noProof/>
          </w:rPr>
          <w:fldChar w:fldCharType="end"/>
        </w:r>
      </w:hyperlink>
    </w:p>
    <w:p w14:paraId="4EE6950C" w14:textId="5D4AAB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2" w:history="1">
        <w:r w:rsidRPr="00095336">
          <w:rPr>
            <w:rStyle w:val="Hyperlink"/>
            <w:noProof/>
          </w:rPr>
          <w:t>9.3</w:t>
        </w:r>
        <w:r>
          <w:rPr>
            <w:rFonts w:asciiTheme="minorHAnsi" w:eastAsiaTheme="minorEastAsia" w:hAnsiTheme="minorHAnsi"/>
            <w:noProof/>
            <w:sz w:val="24"/>
            <w:szCs w:val="24"/>
            <w:lang w:eastAsia="da-DK"/>
          </w:rPr>
          <w:tab/>
        </w:r>
        <w:r w:rsidRPr="00095336">
          <w:rPr>
            <w:rStyle w:val="Hyperlink"/>
            <w:noProof/>
          </w:rPr>
          <w:t>Udvikling og innovation</w:t>
        </w:r>
        <w:r>
          <w:rPr>
            <w:noProof/>
          </w:rPr>
          <w:tab/>
        </w:r>
        <w:r>
          <w:rPr>
            <w:noProof/>
          </w:rPr>
          <w:fldChar w:fldCharType="begin"/>
        </w:r>
        <w:r>
          <w:rPr>
            <w:noProof/>
          </w:rPr>
          <w:instrText xml:space="preserve"> PAGEREF _Toc223615162 \h </w:instrText>
        </w:r>
        <w:r>
          <w:rPr>
            <w:noProof/>
          </w:rPr>
        </w:r>
        <w:r>
          <w:rPr>
            <w:noProof/>
          </w:rPr>
          <w:fldChar w:fldCharType="separate"/>
        </w:r>
        <w:r>
          <w:rPr>
            <w:noProof/>
          </w:rPr>
          <w:t>11</w:t>
        </w:r>
        <w:r>
          <w:rPr>
            <w:noProof/>
          </w:rPr>
          <w:fldChar w:fldCharType="end"/>
        </w:r>
      </w:hyperlink>
    </w:p>
    <w:p w14:paraId="7EF0BD14" w14:textId="30B56B73"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3" w:history="1">
        <w:r w:rsidRPr="00095336">
          <w:rPr>
            <w:rStyle w:val="Hyperlink"/>
            <w:noProof/>
          </w:rPr>
          <w:t>9.3.1</w:t>
        </w:r>
        <w:r>
          <w:rPr>
            <w:rFonts w:asciiTheme="minorHAnsi" w:eastAsiaTheme="minorEastAsia" w:hAnsiTheme="minorHAnsi"/>
            <w:noProof/>
            <w:sz w:val="24"/>
            <w:szCs w:val="24"/>
            <w:lang w:eastAsia="da-DK"/>
          </w:rPr>
          <w:tab/>
        </w:r>
        <w:r w:rsidRPr="00095336">
          <w:rPr>
            <w:rStyle w:val="Hyperlink"/>
            <w:noProof/>
          </w:rPr>
          <w:t>Udviklings- og innovationssamarbejder</w:t>
        </w:r>
        <w:r>
          <w:rPr>
            <w:noProof/>
          </w:rPr>
          <w:tab/>
        </w:r>
        <w:r>
          <w:rPr>
            <w:noProof/>
          </w:rPr>
          <w:fldChar w:fldCharType="begin"/>
        </w:r>
        <w:r>
          <w:rPr>
            <w:noProof/>
          </w:rPr>
          <w:instrText xml:space="preserve"> PAGEREF _Toc223615163 \h </w:instrText>
        </w:r>
        <w:r>
          <w:rPr>
            <w:noProof/>
          </w:rPr>
        </w:r>
        <w:r>
          <w:rPr>
            <w:noProof/>
          </w:rPr>
          <w:fldChar w:fldCharType="separate"/>
        </w:r>
        <w:r>
          <w:rPr>
            <w:noProof/>
          </w:rPr>
          <w:t>11</w:t>
        </w:r>
        <w:r>
          <w:rPr>
            <w:noProof/>
          </w:rPr>
          <w:fldChar w:fldCharType="end"/>
        </w:r>
      </w:hyperlink>
    </w:p>
    <w:p w14:paraId="7492B2A8" w14:textId="6C616871"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4" w:history="1">
        <w:r w:rsidRPr="00095336">
          <w:rPr>
            <w:rStyle w:val="Hyperlink"/>
            <w:noProof/>
          </w:rPr>
          <w:t>9.3.2</w:t>
        </w:r>
        <w:r>
          <w:rPr>
            <w:rFonts w:asciiTheme="minorHAnsi" w:eastAsiaTheme="minorEastAsia" w:hAnsiTheme="minorHAnsi"/>
            <w:noProof/>
            <w:sz w:val="24"/>
            <w:szCs w:val="24"/>
            <w:lang w:eastAsia="da-DK"/>
          </w:rPr>
          <w:tab/>
        </w:r>
        <w:r w:rsidRPr="00095336">
          <w:rPr>
            <w:rStyle w:val="Hyperlink"/>
            <w:noProof/>
          </w:rPr>
          <w:t>Prissætning af udviklings- og innovationssamarbejder</w:t>
        </w:r>
        <w:r>
          <w:rPr>
            <w:noProof/>
          </w:rPr>
          <w:tab/>
        </w:r>
        <w:r>
          <w:rPr>
            <w:noProof/>
          </w:rPr>
          <w:fldChar w:fldCharType="begin"/>
        </w:r>
        <w:r>
          <w:rPr>
            <w:noProof/>
          </w:rPr>
          <w:instrText xml:space="preserve"> PAGEREF _Toc223615164 \h </w:instrText>
        </w:r>
        <w:r>
          <w:rPr>
            <w:noProof/>
          </w:rPr>
        </w:r>
        <w:r>
          <w:rPr>
            <w:noProof/>
          </w:rPr>
          <w:fldChar w:fldCharType="separate"/>
        </w:r>
        <w:r>
          <w:rPr>
            <w:noProof/>
          </w:rPr>
          <w:t>12</w:t>
        </w:r>
        <w:r>
          <w:rPr>
            <w:noProof/>
          </w:rPr>
          <w:fldChar w:fldCharType="end"/>
        </w:r>
      </w:hyperlink>
    </w:p>
    <w:p w14:paraId="3ADCC3C1" w14:textId="00E3E817"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5" w:history="1">
        <w:r w:rsidRPr="00095336">
          <w:rPr>
            <w:rStyle w:val="Hyperlink"/>
            <w:noProof/>
          </w:rPr>
          <w:t>9.3.3</w:t>
        </w:r>
        <w:r>
          <w:rPr>
            <w:rFonts w:asciiTheme="minorHAnsi" w:eastAsiaTheme="minorEastAsia" w:hAnsiTheme="minorHAnsi"/>
            <w:noProof/>
            <w:sz w:val="24"/>
            <w:szCs w:val="24"/>
            <w:lang w:eastAsia="da-DK"/>
          </w:rPr>
          <w:tab/>
        </w:r>
        <w:r w:rsidRPr="00095336">
          <w:rPr>
            <w:rStyle w:val="Hyperlink"/>
            <w:noProof/>
          </w:rPr>
          <w:t>Rettigheder</w:t>
        </w:r>
        <w:r>
          <w:rPr>
            <w:noProof/>
          </w:rPr>
          <w:tab/>
        </w:r>
        <w:r>
          <w:rPr>
            <w:noProof/>
          </w:rPr>
          <w:fldChar w:fldCharType="begin"/>
        </w:r>
        <w:r>
          <w:rPr>
            <w:noProof/>
          </w:rPr>
          <w:instrText xml:space="preserve"> PAGEREF _Toc223615165 \h </w:instrText>
        </w:r>
        <w:r>
          <w:rPr>
            <w:noProof/>
          </w:rPr>
        </w:r>
        <w:r>
          <w:rPr>
            <w:noProof/>
          </w:rPr>
          <w:fldChar w:fldCharType="separate"/>
        </w:r>
        <w:r>
          <w:rPr>
            <w:noProof/>
          </w:rPr>
          <w:t>13</w:t>
        </w:r>
        <w:r>
          <w:rPr>
            <w:noProof/>
          </w:rPr>
          <w:fldChar w:fldCharType="end"/>
        </w:r>
      </w:hyperlink>
    </w:p>
    <w:p w14:paraId="424E8C2B" w14:textId="63B2CB3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66" w:history="1">
        <w:r w:rsidRPr="00095336">
          <w:rPr>
            <w:rStyle w:val="Hyperlink"/>
            <w:noProof/>
          </w:rPr>
          <w:t>10</w:t>
        </w:r>
        <w:r>
          <w:rPr>
            <w:rFonts w:asciiTheme="minorHAnsi" w:eastAsiaTheme="minorEastAsia" w:hAnsiTheme="minorHAnsi"/>
            <w:noProof/>
            <w:sz w:val="24"/>
            <w:szCs w:val="24"/>
            <w:lang w:eastAsia="da-DK"/>
          </w:rPr>
          <w:tab/>
        </w:r>
        <w:r w:rsidRPr="00095336">
          <w:rPr>
            <w:rStyle w:val="Hyperlink"/>
            <w:noProof/>
          </w:rPr>
          <w:t>Priser og prisregulering</w:t>
        </w:r>
        <w:r>
          <w:rPr>
            <w:noProof/>
          </w:rPr>
          <w:tab/>
        </w:r>
        <w:r>
          <w:rPr>
            <w:noProof/>
          </w:rPr>
          <w:fldChar w:fldCharType="begin"/>
        </w:r>
        <w:r>
          <w:rPr>
            <w:noProof/>
          </w:rPr>
          <w:instrText xml:space="preserve"> PAGEREF _Toc223615166 \h </w:instrText>
        </w:r>
        <w:r>
          <w:rPr>
            <w:noProof/>
          </w:rPr>
        </w:r>
        <w:r>
          <w:rPr>
            <w:noProof/>
          </w:rPr>
          <w:fldChar w:fldCharType="separate"/>
        </w:r>
        <w:r>
          <w:rPr>
            <w:noProof/>
          </w:rPr>
          <w:t>14</w:t>
        </w:r>
        <w:r>
          <w:rPr>
            <w:noProof/>
          </w:rPr>
          <w:fldChar w:fldCharType="end"/>
        </w:r>
      </w:hyperlink>
    </w:p>
    <w:p w14:paraId="5A642B48" w14:textId="28C5E60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7" w:history="1">
        <w:r w:rsidRPr="00095336">
          <w:rPr>
            <w:rStyle w:val="Hyperlink"/>
            <w:noProof/>
          </w:rPr>
          <w:t>10.1</w:t>
        </w:r>
        <w:r>
          <w:rPr>
            <w:rFonts w:asciiTheme="minorHAnsi" w:eastAsiaTheme="minorEastAsia" w:hAnsiTheme="minorHAnsi"/>
            <w:noProof/>
            <w:sz w:val="24"/>
            <w:szCs w:val="24"/>
            <w:lang w:eastAsia="da-DK"/>
          </w:rPr>
          <w:tab/>
        </w:r>
        <w:r w:rsidRPr="00095336">
          <w:rPr>
            <w:rStyle w:val="Hyperlink"/>
            <w:noProof/>
          </w:rPr>
          <w:t>Pris</w:t>
        </w:r>
        <w:r>
          <w:rPr>
            <w:noProof/>
          </w:rPr>
          <w:tab/>
        </w:r>
        <w:r>
          <w:rPr>
            <w:noProof/>
          </w:rPr>
          <w:fldChar w:fldCharType="begin"/>
        </w:r>
        <w:r>
          <w:rPr>
            <w:noProof/>
          </w:rPr>
          <w:instrText xml:space="preserve"> PAGEREF _Toc223615167 \h </w:instrText>
        </w:r>
        <w:r>
          <w:rPr>
            <w:noProof/>
          </w:rPr>
        </w:r>
        <w:r>
          <w:rPr>
            <w:noProof/>
          </w:rPr>
          <w:fldChar w:fldCharType="separate"/>
        </w:r>
        <w:r>
          <w:rPr>
            <w:noProof/>
          </w:rPr>
          <w:t>14</w:t>
        </w:r>
        <w:r>
          <w:rPr>
            <w:noProof/>
          </w:rPr>
          <w:fldChar w:fldCharType="end"/>
        </w:r>
      </w:hyperlink>
    </w:p>
    <w:p w14:paraId="4FDD44F1" w14:textId="17C8F25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8" w:history="1">
        <w:r w:rsidRPr="00095336">
          <w:rPr>
            <w:rStyle w:val="Hyperlink"/>
            <w:noProof/>
          </w:rPr>
          <w:t>10.2</w:t>
        </w:r>
        <w:r>
          <w:rPr>
            <w:rFonts w:asciiTheme="minorHAnsi" w:eastAsiaTheme="minorEastAsia" w:hAnsiTheme="minorHAnsi"/>
            <w:noProof/>
            <w:sz w:val="24"/>
            <w:szCs w:val="24"/>
            <w:lang w:eastAsia="da-DK"/>
          </w:rPr>
          <w:tab/>
        </w:r>
        <w:r w:rsidRPr="00095336">
          <w:rPr>
            <w:rStyle w:val="Hyperlink"/>
            <w:noProof/>
          </w:rPr>
          <w:t>Prisregulering</w:t>
        </w:r>
        <w:r>
          <w:rPr>
            <w:noProof/>
          </w:rPr>
          <w:tab/>
        </w:r>
        <w:r>
          <w:rPr>
            <w:noProof/>
          </w:rPr>
          <w:fldChar w:fldCharType="begin"/>
        </w:r>
        <w:r>
          <w:rPr>
            <w:noProof/>
          </w:rPr>
          <w:instrText xml:space="preserve"> PAGEREF _Toc223615168 \h </w:instrText>
        </w:r>
        <w:r>
          <w:rPr>
            <w:noProof/>
          </w:rPr>
        </w:r>
        <w:r>
          <w:rPr>
            <w:noProof/>
          </w:rPr>
          <w:fldChar w:fldCharType="separate"/>
        </w:r>
        <w:r>
          <w:rPr>
            <w:noProof/>
          </w:rPr>
          <w:t>14</w:t>
        </w:r>
        <w:r>
          <w:rPr>
            <w:noProof/>
          </w:rPr>
          <w:fldChar w:fldCharType="end"/>
        </w:r>
      </w:hyperlink>
    </w:p>
    <w:p w14:paraId="76AABEF1" w14:textId="7EC7A51A"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169" w:history="1">
        <w:r w:rsidRPr="00095336">
          <w:rPr>
            <w:rStyle w:val="Hyperlink"/>
            <w:noProof/>
          </w:rPr>
          <w:t>10.2.1</w:t>
        </w:r>
        <w:r>
          <w:rPr>
            <w:rFonts w:asciiTheme="minorHAnsi" w:eastAsiaTheme="minorEastAsia" w:hAnsiTheme="minorHAnsi"/>
            <w:noProof/>
            <w:sz w:val="24"/>
            <w:szCs w:val="24"/>
            <w:lang w:eastAsia="da-DK"/>
          </w:rPr>
          <w:tab/>
        </w:r>
        <w:r w:rsidRPr="00095336">
          <w:rPr>
            <w:rStyle w:val="Hyperlink"/>
            <w:noProof/>
          </w:rPr>
          <w:t>Prisregulering</w:t>
        </w:r>
        <w:r>
          <w:rPr>
            <w:noProof/>
          </w:rPr>
          <w:tab/>
        </w:r>
        <w:r>
          <w:rPr>
            <w:noProof/>
          </w:rPr>
          <w:fldChar w:fldCharType="begin"/>
        </w:r>
        <w:r>
          <w:rPr>
            <w:noProof/>
          </w:rPr>
          <w:instrText xml:space="preserve"> PAGEREF _Toc223615169 \h </w:instrText>
        </w:r>
        <w:r>
          <w:rPr>
            <w:noProof/>
          </w:rPr>
        </w:r>
        <w:r>
          <w:rPr>
            <w:noProof/>
          </w:rPr>
          <w:fldChar w:fldCharType="separate"/>
        </w:r>
        <w:r>
          <w:rPr>
            <w:noProof/>
          </w:rPr>
          <w:t>16</w:t>
        </w:r>
        <w:r>
          <w:rPr>
            <w:noProof/>
          </w:rPr>
          <w:fldChar w:fldCharType="end"/>
        </w:r>
      </w:hyperlink>
    </w:p>
    <w:p w14:paraId="0F6C2B40" w14:textId="7B8DDED8"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170" w:history="1">
        <w:r w:rsidRPr="00095336">
          <w:rPr>
            <w:rStyle w:val="Hyperlink"/>
            <w:noProof/>
          </w:rPr>
          <w:t>10.2.2</w:t>
        </w:r>
        <w:r>
          <w:rPr>
            <w:rFonts w:asciiTheme="minorHAnsi" w:eastAsiaTheme="minorEastAsia" w:hAnsiTheme="minorHAnsi"/>
            <w:noProof/>
            <w:sz w:val="24"/>
            <w:szCs w:val="24"/>
            <w:lang w:eastAsia="da-DK"/>
          </w:rPr>
          <w:tab/>
        </w:r>
        <w:r w:rsidRPr="00095336">
          <w:rPr>
            <w:rStyle w:val="Hyperlink"/>
            <w:noProof/>
          </w:rPr>
          <w:t>Ekstraordinær prisregulering i medfør af indeksudvikling</w:t>
        </w:r>
        <w:r>
          <w:rPr>
            <w:noProof/>
          </w:rPr>
          <w:tab/>
        </w:r>
        <w:r>
          <w:rPr>
            <w:noProof/>
          </w:rPr>
          <w:fldChar w:fldCharType="begin"/>
        </w:r>
        <w:r>
          <w:rPr>
            <w:noProof/>
          </w:rPr>
          <w:instrText xml:space="preserve"> PAGEREF _Toc223615170 \h </w:instrText>
        </w:r>
        <w:r>
          <w:rPr>
            <w:noProof/>
          </w:rPr>
        </w:r>
        <w:r>
          <w:rPr>
            <w:noProof/>
          </w:rPr>
          <w:fldChar w:fldCharType="separate"/>
        </w:r>
        <w:r>
          <w:rPr>
            <w:noProof/>
          </w:rPr>
          <w:t>18</w:t>
        </w:r>
        <w:r>
          <w:rPr>
            <w:noProof/>
          </w:rPr>
          <w:fldChar w:fldCharType="end"/>
        </w:r>
      </w:hyperlink>
    </w:p>
    <w:p w14:paraId="43C3E7ED" w14:textId="19D615A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1" w:history="1">
        <w:r w:rsidRPr="00095336">
          <w:rPr>
            <w:rStyle w:val="Hyperlink"/>
            <w:noProof/>
          </w:rPr>
          <w:t>10.3</w:t>
        </w:r>
        <w:r>
          <w:rPr>
            <w:rFonts w:asciiTheme="minorHAnsi" w:eastAsiaTheme="minorEastAsia" w:hAnsiTheme="minorHAnsi"/>
            <w:noProof/>
            <w:sz w:val="24"/>
            <w:szCs w:val="24"/>
            <w:lang w:eastAsia="da-DK"/>
          </w:rPr>
          <w:tab/>
        </w:r>
        <w:r w:rsidRPr="00095336">
          <w:rPr>
            <w:rStyle w:val="Hyperlink"/>
            <w:noProof/>
          </w:rPr>
          <w:t>Bonus og godtgørelse</w:t>
        </w:r>
        <w:r>
          <w:rPr>
            <w:noProof/>
          </w:rPr>
          <w:tab/>
        </w:r>
        <w:r>
          <w:rPr>
            <w:noProof/>
          </w:rPr>
          <w:fldChar w:fldCharType="begin"/>
        </w:r>
        <w:r>
          <w:rPr>
            <w:noProof/>
          </w:rPr>
          <w:instrText xml:space="preserve"> PAGEREF _Toc223615171 \h </w:instrText>
        </w:r>
        <w:r>
          <w:rPr>
            <w:noProof/>
          </w:rPr>
        </w:r>
        <w:r>
          <w:rPr>
            <w:noProof/>
          </w:rPr>
          <w:fldChar w:fldCharType="separate"/>
        </w:r>
        <w:r>
          <w:rPr>
            <w:noProof/>
          </w:rPr>
          <w:t>20</w:t>
        </w:r>
        <w:r>
          <w:rPr>
            <w:noProof/>
          </w:rPr>
          <w:fldChar w:fldCharType="end"/>
        </w:r>
      </w:hyperlink>
    </w:p>
    <w:p w14:paraId="4DA55958" w14:textId="38A65A3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2" w:history="1">
        <w:r w:rsidRPr="00095336">
          <w:rPr>
            <w:rStyle w:val="Hyperlink"/>
            <w:noProof/>
          </w:rPr>
          <w:t>11</w:t>
        </w:r>
        <w:r>
          <w:rPr>
            <w:rFonts w:asciiTheme="minorHAnsi" w:eastAsiaTheme="minorEastAsia" w:hAnsiTheme="minorHAnsi"/>
            <w:noProof/>
            <w:sz w:val="24"/>
            <w:szCs w:val="24"/>
            <w:lang w:eastAsia="da-DK"/>
          </w:rPr>
          <w:tab/>
        </w:r>
        <w:r w:rsidRPr="00095336">
          <w:rPr>
            <w:rStyle w:val="Hyperlink"/>
            <w:noProof/>
          </w:rPr>
          <w:t>Bestilling</w:t>
        </w:r>
        <w:r>
          <w:rPr>
            <w:noProof/>
          </w:rPr>
          <w:tab/>
        </w:r>
        <w:r>
          <w:rPr>
            <w:noProof/>
          </w:rPr>
          <w:fldChar w:fldCharType="begin"/>
        </w:r>
        <w:r>
          <w:rPr>
            <w:noProof/>
          </w:rPr>
          <w:instrText xml:space="preserve"> PAGEREF _Toc223615172 \h </w:instrText>
        </w:r>
        <w:r>
          <w:rPr>
            <w:noProof/>
          </w:rPr>
        </w:r>
        <w:r>
          <w:rPr>
            <w:noProof/>
          </w:rPr>
          <w:fldChar w:fldCharType="separate"/>
        </w:r>
        <w:r>
          <w:rPr>
            <w:noProof/>
          </w:rPr>
          <w:t>20</w:t>
        </w:r>
        <w:r>
          <w:rPr>
            <w:noProof/>
          </w:rPr>
          <w:fldChar w:fldCharType="end"/>
        </w:r>
      </w:hyperlink>
    </w:p>
    <w:p w14:paraId="5B617489" w14:textId="132F039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3" w:history="1">
        <w:r w:rsidRPr="00095336">
          <w:rPr>
            <w:rStyle w:val="Hyperlink"/>
            <w:noProof/>
          </w:rPr>
          <w:t>12</w:t>
        </w:r>
        <w:r>
          <w:rPr>
            <w:rFonts w:asciiTheme="minorHAnsi" w:eastAsiaTheme="minorEastAsia" w:hAnsiTheme="minorHAnsi"/>
            <w:noProof/>
            <w:sz w:val="24"/>
            <w:szCs w:val="24"/>
            <w:lang w:eastAsia="da-DK"/>
          </w:rPr>
          <w:tab/>
        </w:r>
        <w:r w:rsidRPr="00095336">
          <w:rPr>
            <w:rStyle w:val="Hyperlink"/>
            <w:noProof/>
          </w:rPr>
          <w:t>Fakturering</w:t>
        </w:r>
        <w:r>
          <w:rPr>
            <w:noProof/>
          </w:rPr>
          <w:tab/>
        </w:r>
        <w:r>
          <w:rPr>
            <w:noProof/>
          </w:rPr>
          <w:fldChar w:fldCharType="begin"/>
        </w:r>
        <w:r>
          <w:rPr>
            <w:noProof/>
          </w:rPr>
          <w:instrText xml:space="preserve"> PAGEREF _Toc223615173 \h </w:instrText>
        </w:r>
        <w:r>
          <w:rPr>
            <w:noProof/>
          </w:rPr>
        </w:r>
        <w:r>
          <w:rPr>
            <w:noProof/>
          </w:rPr>
          <w:fldChar w:fldCharType="separate"/>
        </w:r>
        <w:r>
          <w:rPr>
            <w:noProof/>
          </w:rPr>
          <w:t>20</w:t>
        </w:r>
        <w:r>
          <w:rPr>
            <w:noProof/>
          </w:rPr>
          <w:fldChar w:fldCharType="end"/>
        </w:r>
      </w:hyperlink>
    </w:p>
    <w:p w14:paraId="44C0975E" w14:textId="5249595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4" w:history="1">
        <w:r w:rsidRPr="00095336">
          <w:rPr>
            <w:rStyle w:val="Hyperlink"/>
            <w:noProof/>
          </w:rPr>
          <w:t>13</w:t>
        </w:r>
        <w:r>
          <w:rPr>
            <w:rFonts w:asciiTheme="minorHAnsi" w:eastAsiaTheme="minorEastAsia" w:hAnsiTheme="minorHAnsi"/>
            <w:noProof/>
            <w:sz w:val="24"/>
            <w:szCs w:val="24"/>
            <w:lang w:eastAsia="da-DK"/>
          </w:rPr>
          <w:tab/>
        </w:r>
        <w:r w:rsidRPr="00095336">
          <w:rPr>
            <w:rStyle w:val="Hyperlink"/>
            <w:noProof/>
          </w:rPr>
          <w:t>Betalingsbetingelser</w:t>
        </w:r>
        <w:r>
          <w:rPr>
            <w:noProof/>
          </w:rPr>
          <w:tab/>
        </w:r>
        <w:r>
          <w:rPr>
            <w:noProof/>
          </w:rPr>
          <w:fldChar w:fldCharType="begin"/>
        </w:r>
        <w:r>
          <w:rPr>
            <w:noProof/>
          </w:rPr>
          <w:instrText xml:space="preserve"> PAGEREF _Toc223615174 \h </w:instrText>
        </w:r>
        <w:r>
          <w:rPr>
            <w:noProof/>
          </w:rPr>
        </w:r>
        <w:r>
          <w:rPr>
            <w:noProof/>
          </w:rPr>
          <w:fldChar w:fldCharType="separate"/>
        </w:r>
        <w:r>
          <w:rPr>
            <w:noProof/>
          </w:rPr>
          <w:t>22</w:t>
        </w:r>
        <w:r>
          <w:rPr>
            <w:noProof/>
          </w:rPr>
          <w:fldChar w:fldCharType="end"/>
        </w:r>
      </w:hyperlink>
    </w:p>
    <w:p w14:paraId="2B7BC4B2" w14:textId="1CC44F75"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5" w:history="1">
        <w:r w:rsidRPr="00095336">
          <w:rPr>
            <w:rStyle w:val="Hyperlink"/>
            <w:noProof/>
          </w:rPr>
          <w:t>14</w:t>
        </w:r>
        <w:r>
          <w:rPr>
            <w:rFonts w:asciiTheme="minorHAnsi" w:eastAsiaTheme="minorEastAsia" w:hAnsiTheme="minorHAnsi"/>
            <w:noProof/>
            <w:sz w:val="24"/>
            <w:szCs w:val="24"/>
            <w:lang w:eastAsia="da-DK"/>
          </w:rPr>
          <w:tab/>
        </w:r>
        <w:r w:rsidRPr="00095336">
          <w:rPr>
            <w:rStyle w:val="Hyperlink"/>
            <w:noProof/>
          </w:rPr>
          <w:t>Statistik</w:t>
        </w:r>
        <w:r>
          <w:rPr>
            <w:noProof/>
          </w:rPr>
          <w:tab/>
        </w:r>
        <w:r>
          <w:rPr>
            <w:noProof/>
          </w:rPr>
          <w:fldChar w:fldCharType="begin"/>
        </w:r>
        <w:r>
          <w:rPr>
            <w:noProof/>
          </w:rPr>
          <w:instrText xml:space="preserve"> PAGEREF _Toc223615175 \h </w:instrText>
        </w:r>
        <w:r>
          <w:rPr>
            <w:noProof/>
          </w:rPr>
        </w:r>
        <w:r>
          <w:rPr>
            <w:noProof/>
          </w:rPr>
          <w:fldChar w:fldCharType="separate"/>
        </w:r>
        <w:r>
          <w:rPr>
            <w:noProof/>
          </w:rPr>
          <w:t>22</w:t>
        </w:r>
        <w:r>
          <w:rPr>
            <w:noProof/>
          </w:rPr>
          <w:fldChar w:fldCharType="end"/>
        </w:r>
      </w:hyperlink>
    </w:p>
    <w:p w14:paraId="4635A872" w14:textId="66B58CB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6" w:history="1">
        <w:r w:rsidRPr="00095336">
          <w:rPr>
            <w:rStyle w:val="Hyperlink"/>
            <w:noProof/>
          </w:rPr>
          <w:t>15</w:t>
        </w:r>
        <w:r>
          <w:rPr>
            <w:rFonts w:asciiTheme="minorHAnsi" w:eastAsiaTheme="minorEastAsia" w:hAnsiTheme="minorHAnsi"/>
            <w:noProof/>
            <w:sz w:val="24"/>
            <w:szCs w:val="24"/>
            <w:lang w:eastAsia="da-DK"/>
          </w:rPr>
          <w:tab/>
        </w:r>
        <w:r w:rsidRPr="00095336">
          <w:rPr>
            <w:rStyle w:val="Hyperlink"/>
            <w:noProof/>
          </w:rPr>
          <w:t>Misligholdelse</w:t>
        </w:r>
        <w:r>
          <w:rPr>
            <w:noProof/>
          </w:rPr>
          <w:tab/>
        </w:r>
        <w:r>
          <w:rPr>
            <w:noProof/>
          </w:rPr>
          <w:fldChar w:fldCharType="begin"/>
        </w:r>
        <w:r>
          <w:rPr>
            <w:noProof/>
          </w:rPr>
          <w:instrText xml:space="preserve"> PAGEREF _Toc223615176 \h </w:instrText>
        </w:r>
        <w:r>
          <w:rPr>
            <w:noProof/>
          </w:rPr>
        </w:r>
        <w:r>
          <w:rPr>
            <w:noProof/>
          </w:rPr>
          <w:fldChar w:fldCharType="separate"/>
        </w:r>
        <w:r>
          <w:rPr>
            <w:noProof/>
          </w:rPr>
          <w:t>23</w:t>
        </w:r>
        <w:r>
          <w:rPr>
            <w:noProof/>
          </w:rPr>
          <w:fldChar w:fldCharType="end"/>
        </w:r>
      </w:hyperlink>
    </w:p>
    <w:p w14:paraId="138BF7B5" w14:textId="3F5FE22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7" w:history="1">
        <w:r w:rsidRPr="00095336">
          <w:rPr>
            <w:rStyle w:val="Hyperlink"/>
            <w:noProof/>
          </w:rPr>
          <w:t>15.1</w:t>
        </w:r>
        <w:r>
          <w:rPr>
            <w:rFonts w:asciiTheme="minorHAnsi" w:eastAsiaTheme="minorEastAsia" w:hAnsiTheme="minorHAnsi"/>
            <w:noProof/>
            <w:sz w:val="24"/>
            <w:szCs w:val="24"/>
            <w:lang w:eastAsia="da-DK"/>
          </w:rPr>
          <w:tab/>
        </w:r>
        <w:r w:rsidRPr="00095336">
          <w:rPr>
            <w:rStyle w:val="Hyperlink"/>
            <w:noProof/>
          </w:rPr>
          <w:t>Genopretning</w:t>
        </w:r>
        <w:r>
          <w:rPr>
            <w:noProof/>
          </w:rPr>
          <w:tab/>
        </w:r>
        <w:r>
          <w:rPr>
            <w:noProof/>
          </w:rPr>
          <w:fldChar w:fldCharType="begin"/>
        </w:r>
        <w:r>
          <w:rPr>
            <w:noProof/>
          </w:rPr>
          <w:instrText xml:space="preserve"> PAGEREF _Toc223615177 \h </w:instrText>
        </w:r>
        <w:r>
          <w:rPr>
            <w:noProof/>
          </w:rPr>
        </w:r>
        <w:r>
          <w:rPr>
            <w:noProof/>
          </w:rPr>
          <w:fldChar w:fldCharType="separate"/>
        </w:r>
        <w:r>
          <w:rPr>
            <w:noProof/>
          </w:rPr>
          <w:t>23</w:t>
        </w:r>
        <w:r>
          <w:rPr>
            <w:noProof/>
          </w:rPr>
          <w:fldChar w:fldCharType="end"/>
        </w:r>
      </w:hyperlink>
    </w:p>
    <w:p w14:paraId="7BAA8981" w14:textId="45FD961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8" w:history="1">
        <w:r w:rsidRPr="00095336">
          <w:rPr>
            <w:rStyle w:val="Hyperlink"/>
            <w:noProof/>
          </w:rPr>
          <w:t>15.2</w:t>
        </w:r>
        <w:r>
          <w:rPr>
            <w:rFonts w:asciiTheme="minorHAnsi" w:eastAsiaTheme="minorEastAsia" w:hAnsiTheme="minorHAnsi"/>
            <w:noProof/>
            <w:sz w:val="24"/>
            <w:szCs w:val="24"/>
            <w:lang w:eastAsia="da-DK"/>
          </w:rPr>
          <w:tab/>
        </w:r>
        <w:r w:rsidRPr="00095336">
          <w:rPr>
            <w:rStyle w:val="Hyperlink"/>
            <w:noProof/>
          </w:rPr>
          <w:t>Dækningskøb</w:t>
        </w:r>
        <w:r>
          <w:rPr>
            <w:noProof/>
          </w:rPr>
          <w:tab/>
        </w:r>
        <w:r>
          <w:rPr>
            <w:noProof/>
          </w:rPr>
          <w:fldChar w:fldCharType="begin"/>
        </w:r>
        <w:r>
          <w:rPr>
            <w:noProof/>
          </w:rPr>
          <w:instrText xml:space="preserve"> PAGEREF _Toc223615178 \h </w:instrText>
        </w:r>
        <w:r>
          <w:rPr>
            <w:noProof/>
          </w:rPr>
        </w:r>
        <w:r>
          <w:rPr>
            <w:noProof/>
          </w:rPr>
          <w:fldChar w:fldCharType="separate"/>
        </w:r>
        <w:r>
          <w:rPr>
            <w:noProof/>
          </w:rPr>
          <w:t>24</w:t>
        </w:r>
        <w:r>
          <w:rPr>
            <w:noProof/>
          </w:rPr>
          <w:fldChar w:fldCharType="end"/>
        </w:r>
      </w:hyperlink>
    </w:p>
    <w:p w14:paraId="586A2740" w14:textId="66CF08A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9" w:history="1">
        <w:r w:rsidRPr="00095336">
          <w:rPr>
            <w:rStyle w:val="Hyperlink"/>
            <w:noProof/>
          </w:rPr>
          <w:t>15.3</w:t>
        </w:r>
        <w:r>
          <w:rPr>
            <w:rFonts w:asciiTheme="minorHAnsi" w:eastAsiaTheme="minorEastAsia" w:hAnsiTheme="minorHAnsi"/>
            <w:noProof/>
            <w:sz w:val="24"/>
            <w:szCs w:val="24"/>
            <w:lang w:eastAsia="da-DK"/>
          </w:rPr>
          <w:tab/>
        </w:r>
        <w:r w:rsidRPr="00095336">
          <w:rPr>
            <w:rStyle w:val="Hyperlink"/>
            <w:noProof/>
          </w:rPr>
          <w:t>Forholdsmæssigt afslag</w:t>
        </w:r>
        <w:r>
          <w:rPr>
            <w:noProof/>
          </w:rPr>
          <w:tab/>
        </w:r>
        <w:r>
          <w:rPr>
            <w:noProof/>
          </w:rPr>
          <w:fldChar w:fldCharType="begin"/>
        </w:r>
        <w:r>
          <w:rPr>
            <w:noProof/>
          </w:rPr>
          <w:instrText xml:space="preserve"> PAGEREF _Toc223615179 \h </w:instrText>
        </w:r>
        <w:r>
          <w:rPr>
            <w:noProof/>
          </w:rPr>
        </w:r>
        <w:r>
          <w:rPr>
            <w:noProof/>
          </w:rPr>
          <w:fldChar w:fldCharType="separate"/>
        </w:r>
        <w:r>
          <w:rPr>
            <w:noProof/>
          </w:rPr>
          <w:t>24</w:t>
        </w:r>
        <w:r>
          <w:rPr>
            <w:noProof/>
          </w:rPr>
          <w:fldChar w:fldCharType="end"/>
        </w:r>
      </w:hyperlink>
    </w:p>
    <w:p w14:paraId="7B70B928" w14:textId="52A9543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0" w:history="1">
        <w:r w:rsidRPr="00095336">
          <w:rPr>
            <w:rStyle w:val="Hyperlink"/>
            <w:noProof/>
          </w:rPr>
          <w:t>15.4</w:t>
        </w:r>
        <w:r>
          <w:rPr>
            <w:rFonts w:asciiTheme="minorHAnsi" w:eastAsiaTheme="minorEastAsia" w:hAnsiTheme="minorHAnsi"/>
            <w:noProof/>
            <w:sz w:val="24"/>
            <w:szCs w:val="24"/>
            <w:lang w:eastAsia="da-DK"/>
          </w:rPr>
          <w:tab/>
        </w:r>
        <w:r w:rsidRPr="00095336">
          <w:rPr>
            <w:rStyle w:val="Hyperlink"/>
            <w:noProof/>
          </w:rPr>
          <w:t>Tilbagehold/modregning</w:t>
        </w:r>
        <w:r>
          <w:rPr>
            <w:noProof/>
          </w:rPr>
          <w:tab/>
        </w:r>
        <w:r>
          <w:rPr>
            <w:noProof/>
          </w:rPr>
          <w:fldChar w:fldCharType="begin"/>
        </w:r>
        <w:r>
          <w:rPr>
            <w:noProof/>
          </w:rPr>
          <w:instrText xml:space="preserve"> PAGEREF _Toc223615180 \h </w:instrText>
        </w:r>
        <w:r>
          <w:rPr>
            <w:noProof/>
          </w:rPr>
        </w:r>
        <w:r>
          <w:rPr>
            <w:noProof/>
          </w:rPr>
          <w:fldChar w:fldCharType="separate"/>
        </w:r>
        <w:r>
          <w:rPr>
            <w:noProof/>
          </w:rPr>
          <w:t>24</w:t>
        </w:r>
        <w:r>
          <w:rPr>
            <w:noProof/>
          </w:rPr>
          <w:fldChar w:fldCharType="end"/>
        </w:r>
      </w:hyperlink>
    </w:p>
    <w:p w14:paraId="2E7C3DDA" w14:textId="45ECAE4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1" w:history="1">
        <w:r w:rsidRPr="00095336">
          <w:rPr>
            <w:rStyle w:val="Hyperlink"/>
            <w:noProof/>
          </w:rPr>
          <w:t>15.5</w:t>
        </w:r>
        <w:r>
          <w:rPr>
            <w:rFonts w:asciiTheme="minorHAnsi" w:eastAsiaTheme="minorEastAsia" w:hAnsiTheme="minorHAnsi"/>
            <w:noProof/>
            <w:sz w:val="24"/>
            <w:szCs w:val="24"/>
            <w:lang w:eastAsia="da-DK"/>
          </w:rPr>
          <w:tab/>
        </w:r>
        <w:r w:rsidRPr="00095336">
          <w:rPr>
            <w:rStyle w:val="Hyperlink"/>
            <w:noProof/>
          </w:rPr>
          <w:t>Ophævelse</w:t>
        </w:r>
        <w:r>
          <w:rPr>
            <w:noProof/>
          </w:rPr>
          <w:tab/>
        </w:r>
        <w:r>
          <w:rPr>
            <w:noProof/>
          </w:rPr>
          <w:fldChar w:fldCharType="begin"/>
        </w:r>
        <w:r>
          <w:rPr>
            <w:noProof/>
          </w:rPr>
          <w:instrText xml:space="preserve"> PAGEREF _Toc223615181 \h </w:instrText>
        </w:r>
        <w:r>
          <w:rPr>
            <w:noProof/>
          </w:rPr>
        </w:r>
        <w:r>
          <w:rPr>
            <w:noProof/>
          </w:rPr>
          <w:fldChar w:fldCharType="separate"/>
        </w:r>
        <w:r>
          <w:rPr>
            <w:noProof/>
          </w:rPr>
          <w:t>24</w:t>
        </w:r>
        <w:r>
          <w:rPr>
            <w:noProof/>
          </w:rPr>
          <w:fldChar w:fldCharType="end"/>
        </w:r>
      </w:hyperlink>
    </w:p>
    <w:p w14:paraId="6F5D93A8" w14:textId="608F6D2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2" w:history="1">
        <w:r w:rsidRPr="00095336">
          <w:rPr>
            <w:rStyle w:val="Hyperlink"/>
            <w:noProof/>
          </w:rPr>
          <w:t>15.6</w:t>
        </w:r>
        <w:r>
          <w:rPr>
            <w:rFonts w:asciiTheme="minorHAnsi" w:eastAsiaTheme="minorEastAsia" w:hAnsiTheme="minorHAnsi"/>
            <w:noProof/>
            <w:sz w:val="24"/>
            <w:szCs w:val="24"/>
            <w:lang w:eastAsia="da-DK"/>
          </w:rPr>
          <w:tab/>
        </w:r>
        <w:r w:rsidRPr="00095336">
          <w:rPr>
            <w:rStyle w:val="Hyperlink"/>
            <w:noProof/>
          </w:rPr>
          <w:t>Erstatningsansvar</w:t>
        </w:r>
        <w:r>
          <w:rPr>
            <w:noProof/>
          </w:rPr>
          <w:tab/>
        </w:r>
        <w:r>
          <w:rPr>
            <w:noProof/>
          </w:rPr>
          <w:fldChar w:fldCharType="begin"/>
        </w:r>
        <w:r>
          <w:rPr>
            <w:noProof/>
          </w:rPr>
          <w:instrText xml:space="preserve"> PAGEREF _Toc223615182 \h </w:instrText>
        </w:r>
        <w:r>
          <w:rPr>
            <w:noProof/>
          </w:rPr>
        </w:r>
        <w:r>
          <w:rPr>
            <w:noProof/>
          </w:rPr>
          <w:fldChar w:fldCharType="separate"/>
        </w:r>
        <w:r>
          <w:rPr>
            <w:noProof/>
          </w:rPr>
          <w:t>26</w:t>
        </w:r>
        <w:r>
          <w:rPr>
            <w:noProof/>
          </w:rPr>
          <w:fldChar w:fldCharType="end"/>
        </w:r>
      </w:hyperlink>
    </w:p>
    <w:p w14:paraId="73F68E76" w14:textId="6050B63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3" w:history="1">
        <w:r w:rsidRPr="00095336">
          <w:rPr>
            <w:rStyle w:val="Hyperlink"/>
            <w:noProof/>
          </w:rPr>
          <w:t>15.7</w:t>
        </w:r>
        <w:r>
          <w:rPr>
            <w:rFonts w:asciiTheme="minorHAnsi" w:eastAsiaTheme="minorEastAsia" w:hAnsiTheme="minorHAnsi"/>
            <w:noProof/>
            <w:sz w:val="24"/>
            <w:szCs w:val="24"/>
            <w:lang w:eastAsia="da-DK"/>
          </w:rPr>
          <w:tab/>
        </w:r>
        <w:r w:rsidRPr="00095336">
          <w:rPr>
            <w:rStyle w:val="Hyperlink"/>
            <w:noProof/>
          </w:rPr>
          <w:t>Retlige mangler</w:t>
        </w:r>
        <w:r>
          <w:rPr>
            <w:noProof/>
          </w:rPr>
          <w:tab/>
        </w:r>
        <w:r>
          <w:rPr>
            <w:noProof/>
          </w:rPr>
          <w:fldChar w:fldCharType="begin"/>
        </w:r>
        <w:r>
          <w:rPr>
            <w:noProof/>
          </w:rPr>
          <w:instrText xml:space="preserve"> PAGEREF _Toc223615183 \h </w:instrText>
        </w:r>
        <w:r>
          <w:rPr>
            <w:noProof/>
          </w:rPr>
        </w:r>
        <w:r>
          <w:rPr>
            <w:noProof/>
          </w:rPr>
          <w:fldChar w:fldCharType="separate"/>
        </w:r>
        <w:r>
          <w:rPr>
            <w:noProof/>
          </w:rPr>
          <w:t>26</w:t>
        </w:r>
        <w:r>
          <w:rPr>
            <w:noProof/>
          </w:rPr>
          <w:fldChar w:fldCharType="end"/>
        </w:r>
      </w:hyperlink>
    </w:p>
    <w:p w14:paraId="54C43D93" w14:textId="6AF7D7E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4" w:history="1">
        <w:r w:rsidRPr="00095336">
          <w:rPr>
            <w:rStyle w:val="Hyperlink"/>
            <w:noProof/>
          </w:rPr>
          <w:t>16</w:t>
        </w:r>
        <w:r>
          <w:rPr>
            <w:rFonts w:asciiTheme="minorHAnsi" w:eastAsiaTheme="minorEastAsia" w:hAnsiTheme="minorHAnsi"/>
            <w:noProof/>
            <w:sz w:val="24"/>
            <w:szCs w:val="24"/>
            <w:lang w:eastAsia="da-DK"/>
          </w:rPr>
          <w:tab/>
        </w:r>
        <w:r w:rsidRPr="00095336">
          <w:rPr>
            <w:rStyle w:val="Hyperlink"/>
            <w:noProof/>
          </w:rPr>
          <w:t>Bod</w:t>
        </w:r>
        <w:r>
          <w:rPr>
            <w:noProof/>
          </w:rPr>
          <w:tab/>
        </w:r>
        <w:r>
          <w:rPr>
            <w:noProof/>
          </w:rPr>
          <w:fldChar w:fldCharType="begin"/>
        </w:r>
        <w:r>
          <w:rPr>
            <w:noProof/>
          </w:rPr>
          <w:instrText xml:space="preserve"> PAGEREF _Toc223615184 \h </w:instrText>
        </w:r>
        <w:r>
          <w:rPr>
            <w:noProof/>
          </w:rPr>
        </w:r>
        <w:r>
          <w:rPr>
            <w:noProof/>
          </w:rPr>
          <w:fldChar w:fldCharType="separate"/>
        </w:r>
        <w:r>
          <w:rPr>
            <w:noProof/>
          </w:rPr>
          <w:t>26</w:t>
        </w:r>
        <w:r>
          <w:rPr>
            <w:noProof/>
          </w:rPr>
          <w:fldChar w:fldCharType="end"/>
        </w:r>
      </w:hyperlink>
    </w:p>
    <w:p w14:paraId="077B2239" w14:textId="42FAC61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5" w:history="1">
        <w:r w:rsidRPr="00095336">
          <w:rPr>
            <w:rStyle w:val="Hyperlink"/>
            <w:noProof/>
          </w:rPr>
          <w:t>17</w:t>
        </w:r>
        <w:r>
          <w:rPr>
            <w:rFonts w:asciiTheme="minorHAnsi" w:eastAsiaTheme="minorEastAsia" w:hAnsiTheme="minorHAnsi"/>
            <w:noProof/>
            <w:sz w:val="24"/>
            <w:szCs w:val="24"/>
            <w:lang w:eastAsia="da-DK"/>
          </w:rPr>
          <w:tab/>
        </w:r>
        <w:r w:rsidRPr="00095336">
          <w:rPr>
            <w:rStyle w:val="Hyperlink"/>
            <w:noProof/>
          </w:rPr>
          <w:t>Force majeure</w:t>
        </w:r>
        <w:r>
          <w:rPr>
            <w:noProof/>
          </w:rPr>
          <w:tab/>
        </w:r>
        <w:r>
          <w:rPr>
            <w:noProof/>
          </w:rPr>
          <w:fldChar w:fldCharType="begin"/>
        </w:r>
        <w:r>
          <w:rPr>
            <w:noProof/>
          </w:rPr>
          <w:instrText xml:space="preserve"> PAGEREF _Toc223615185 \h </w:instrText>
        </w:r>
        <w:r>
          <w:rPr>
            <w:noProof/>
          </w:rPr>
        </w:r>
        <w:r>
          <w:rPr>
            <w:noProof/>
          </w:rPr>
          <w:fldChar w:fldCharType="separate"/>
        </w:r>
        <w:r>
          <w:rPr>
            <w:noProof/>
          </w:rPr>
          <w:t>27</w:t>
        </w:r>
        <w:r>
          <w:rPr>
            <w:noProof/>
          </w:rPr>
          <w:fldChar w:fldCharType="end"/>
        </w:r>
      </w:hyperlink>
    </w:p>
    <w:p w14:paraId="19DC94D0" w14:textId="7879F3C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6" w:history="1">
        <w:r w:rsidRPr="00095336">
          <w:rPr>
            <w:rStyle w:val="Hyperlink"/>
            <w:noProof/>
          </w:rPr>
          <w:t>18</w:t>
        </w:r>
        <w:r>
          <w:rPr>
            <w:rFonts w:asciiTheme="minorHAnsi" w:eastAsiaTheme="minorEastAsia" w:hAnsiTheme="minorHAnsi"/>
            <w:noProof/>
            <w:sz w:val="24"/>
            <w:szCs w:val="24"/>
            <w:lang w:eastAsia="da-DK"/>
          </w:rPr>
          <w:tab/>
        </w:r>
        <w:r w:rsidRPr="00095336">
          <w:rPr>
            <w:rStyle w:val="Hyperlink"/>
            <w:noProof/>
          </w:rPr>
          <w:t>Sikkerhedsstillelse</w:t>
        </w:r>
        <w:r>
          <w:rPr>
            <w:noProof/>
          </w:rPr>
          <w:tab/>
        </w:r>
        <w:r>
          <w:rPr>
            <w:noProof/>
          </w:rPr>
          <w:fldChar w:fldCharType="begin"/>
        </w:r>
        <w:r>
          <w:rPr>
            <w:noProof/>
          </w:rPr>
          <w:instrText xml:space="preserve"> PAGEREF _Toc223615186 \h </w:instrText>
        </w:r>
        <w:r>
          <w:rPr>
            <w:noProof/>
          </w:rPr>
        </w:r>
        <w:r>
          <w:rPr>
            <w:noProof/>
          </w:rPr>
          <w:fldChar w:fldCharType="separate"/>
        </w:r>
        <w:r>
          <w:rPr>
            <w:noProof/>
          </w:rPr>
          <w:t>27</w:t>
        </w:r>
        <w:r>
          <w:rPr>
            <w:noProof/>
          </w:rPr>
          <w:fldChar w:fldCharType="end"/>
        </w:r>
      </w:hyperlink>
    </w:p>
    <w:p w14:paraId="3E45BA91" w14:textId="1ABCD337"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7" w:history="1">
        <w:r w:rsidRPr="00095336">
          <w:rPr>
            <w:rStyle w:val="Hyperlink"/>
            <w:noProof/>
          </w:rPr>
          <w:t>19</w:t>
        </w:r>
        <w:r>
          <w:rPr>
            <w:rFonts w:asciiTheme="minorHAnsi" w:eastAsiaTheme="minorEastAsia" w:hAnsiTheme="minorHAnsi"/>
            <w:noProof/>
            <w:sz w:val="24"/>
            <w:szCs w:val="24"/>
            <w:lang w:eastAsia="da-DK"/>
          </w:rPr>
          <w:tab/>
        </w:r>
        <w:r w:rsidRPr="00095336">
          <w:rPr>
            <w:rStyle w:val="Hyperlink"/>
            <w:noProof/>
          </w:rPr>
          <w:t>Forsikring</w:t>
        </w:r>
        <w:r>
          <w:rPr>
            <w:noProof/>
          </w:rPr>
          <w:tab/>
        </w:r>
        <w:r>
          <w:rPr>
            <w:noProof/>
          </w:rPr>
          <w:fldChar w:fldCharType="begin"/>
        </w:r>
        <w:r>
          <w:rPr>
            <w:noProof/>
          </w:rPr>
          <w:instrText xml:space="preserve"> PAGEREF _Toc223615187 \h </w:instrText>
        </w:r>
        <w:r>
          <w:rPr>
            <w:noProof/>
          </w:rPr>
        </w:r>
        <w:r>
          <w:rPr>
            <w:noProof/>
          </w:rPr>
          <w:fldChar w:fldCharType="separate"/>
        </w:r>
        <w:r>
          <w:rPr>
            <w:noProof/>
          </w:rPr>
          <w:t>29</w:t>
        </w:r>
        <w:r>
          <w:rPr>
            <w:noProof/>
          </w:rPr>
          <w:fldChar w:fldCharType="end"/>
        </w:r>
      </w:hyperlink>
    </w:p>
    <w:p w14:paraId="14131FB3" w14:textId="609411A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8" w:history="1">
        <w:r w:rsidRPr="00095336">
          <w:rPr>
            <w:rStyle w:val="Hyperlink"/>
            <w:noProof/>
          </w:rPr>
          <w:t>20</w:t>
        </w:r>
        <w:r>
          <w:rPr>
            <w:rFonts w:asciiTheme="minorHAnsi" w:eastAsiaTheme="minorEastAsia" w:hAnsiTheme="minorHAnsi"/>
            <w:noProof/>
            <w:sz w:val="24"/>
            <w:szCs w:val="24"/>
            <w:lang w:eastAsia="da-DK"/>
          </w:rPr>
          <w:tab/>
        </w:r>
        <w:r w:rsidRPr="00095336">
          <w:rPr>
            <w:rStyle w:val="Hyperlink"/>
            <w:noProof/>
          </w:rPr>
          <w:t>Persondata</w:t>
        </w:r>
        <w:r>
          <w:rPr>
            <w:noProof/>
          </w:rPr>
          <w:tab/>
        </w:r>
        <w:r>
          <w:rPr>
            <w:noProof/>
          </w:rPr>
          <w:fldChar w:fldCharType="begin"/>
        </w:r>
        <w:r>
          <w:rPr>
            <w:noProof/>
          </w:rPr>
          <w:instrText xml:space="preserve"> PAGEREF _Toc223615188 \h </w:instrText>
        </w:r>
        <w:r>
          <w:rPr>
            <w:noProof/>
          </w:rPr>
        </w:r>
        <w:r>
          <w:rPr>
            <w:noProof/>
          </w:rPr>
          <w:fldChar w:fldCharType="separate"/>
        </w:r>
        <w:r>
          <w:rPr>
            <w:noProof/>
          </w:rPr>
          <w:t>29</w:t>
        </w:r>
        <w:r>
          <w:rPr>
            <w:noProof/>
          </w:rPr>
          <w:fldChar w:fldCharType="end"/>
        </w:r>
      </w:hyperlink>
    </w:p>
    <w:p w14:paraId="3CB3D365" w14:textId="73E6DEB2"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9" w:history="1">
        <w:r w:rsidRPr="00095336">
          <w:rPr>
            <w:rStyle w:val="Hyperlink"/>
            <w:noProof/>
          </w:rPr>
          <w:t>21</w:t>
        </w:r>
        <w:r>
          <w:rPr>
            <w:rFonts w:asciiTheme="minorHAnsi" w:eastAsiaTheme="minorEastAsia" w:hAnsiTheme="minorHAnsi"/>
            <w:noProof/>
            <w:sz w:val="24"/>
            <w:szCs w:val="24"/>
            <w:lang w:eastAsia="da-DK"/>
          </w:rPr>
          <w:tab/>
        </w:r>
        <w:r w:rsidRPr="00095336">
          <w:rPr>
            <w:rStyle w:val="Hyperlink"/>
            <w:noProof/>
          </w:rPr>
          <w:t>Etik og miljø</w:t>
        </w:r>
        <w:r>
          <w:rPr>
            <w:noProof/>
          </w:rPr>
          <w:tab/>
        </w:r>
        <w:r>
          <w:rPr>
            <w:noProof/>
          </w:rPr>
          <w:fldChar w:fldCharType="begin"/>
        </w:r>
        <w:r>
          <w:rPr>
            <w:noProof/>
          </w:rPr>
          <w:instrText xml:space="preserve"> PAGEREF _Toc223615189 \h </w:instrText>
        </w:r>
        <w:r>
          <w:rPr>
            <w:noProof/>
          </w:rPr>
        </w:r>
        <w:r>
          <w:rPr>
            <w:noProof/>
          </w:rPr>
          <w:fldChar w:fldCharType="separate"/>
        </w:r>
        <w:r>
          <w:rPr>
            <w:noProof/>
          </w:rPr>
          <w:t>30</w:t>
        </w:r>
        <w:r>
          <w:rPr>
            <w:noProof/>
          </w:rPr>
          <w:fldChar w:fldCharType="end"/>
        </w:r>
      </w:hyperlink>
    </w:p>
    <w:p w14:paraId="59C19A76" w14:textId="6C11110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0" w:history="1">
        <w:r w:rsidRPr="00095336">
          <w:rPr>
            <w:rStyle w:val="Hyperlink"/>
            <w:noProof/>
          </w:rPr>
          <w:t>21.1</w:t>
        </w:r>
        <w:r>
          <w:rPr>
            <w:rFonts w:asciiTheme="minorHAnsi" w:eastAsiaTheme="minorEastAsia" w:hAnsiTheme="minorHAnsi"/>
            <w:noProof/>
            <w:sz w:val="24"/>
            <w:szCs w:val="24"/>
            <w:lang w:eastAsia="da-DK"/>
          </w:rPr>
          <w:tab/>
        </w:r>
        <w:r w:rsidRPr="00095336">
          <w:rPr>
            <w:rStyle w:val="Hyperlink"/>
            <w:noProof/>
          </w:rPr>
          <w:t>Etik</w:t>
        </w:r>
        <w:r>
          <w:rPr>
            <w:noProof/>
          </w:rPr>
          <w:tab/>
        </w:r>
        <w:r>
          <w:rPr>
            <w:noProof/>
          </w:rPr>
          <w:fldChar w:fldCharType="begin"/>
        </w:r>
        <w:r>
          <w:rPr>
            <w:noProof/>
          </w:rPr>
          <w:instrText xml:space="preserve"> PAGEREF _Toc223615190 \h </w:instrText>
        </w:r>
        <w:r>
          <w:rPr>
            <w:noProof/>
          </w:rPr>
        </w:r>
        <w:r>
          <w:rPr>
            <w:noProof/>
          </w:rPr>
          <w:fldChar w:fldCharType="separate"/>
        </w:r>
        <w:r>
          <w:rPr>
            <w:noProof/>
          </w:rPr>
          <w:t>30</w:t>
        </w:r>
        <w:r>
          <w:rPr>
            <w:noProof/>
          </w:rPr>
          <w:fldChar w:fldCharType="end"/>
        </w:r>
      </w:hyperlink>
    </w:p>
    <w:p w14:paraId="734F99B9" w14:textId="18FBC78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1" w:history="1">
        <w:r w:rsidRPr="00095336">
          <w:rPr>
            <w:rStyle w:val="Hyperlink"/>
            <w:noProof/>
          </w:rPr>
          <w:t>21.2</w:t>
        </w:r>
        <w:r>
          <w:rPr>
            <w:rFonts w:asciiTheme="minorHAnsi" w:eastAsiaTheme="minorEastAsia" w:hAnsiTheme="minorHAnsi"/>
            <w:noProof/>
            <w:sz w:val="24"/>
            <w:szCs w:val="24"/>
            <w:lang w:eastAsia="da-DK"/>
          </w:rPr>
          <w:tab/>
        </w:r>
        <w:r w:rsidRPr="00095336">
          <w:rPr>
            <w:rStyle w:val="Hyperlink"/>
            <w:noProof/>
          </w:rPr>
          <w:t>Miljø</w:t>
        </w:r>
        <w:r>
          <w:rPr>
            <w:noProof/>
          </w:rPr>
          <w:tab/>
        </w:r>
        <w:r>
          <w:rPr>
            <w:noProof/>
          </w:rPr>
          <w:fldChar w:fldCharType="begin"/>
        </w:r>
        <w:r>
          <w:rPr>
            <w:noProof/>
          </w:rPr>
          <w:instrText xml:space="preserve"> PAGEREF _Toc223615191 \h </w:instrText>
        </w:r>
        <w:r>
          <w:rPr>
            <w:noProof/>
          </w:rPr>
        </w:r>
        <w:r>
          <w:rPr>
            <w:noProof/>
          </w:rPr>
          <w:fldChar w:fldCharType="separate"/>
        </w:r>
        <w:r>
          <w:rPr>
            <w:noProof/>
          </w:rPr>
          <w:t>30</w:t>
        </w:r>
        <w:r>
          <w:rPr>
            <w:noProof/>
          </w:rPr>
          <w:fldChar w:fldCharType="end"/>
        </w:r>
      </w:hyperlink>
    </w:p>
    <w:p w14:paraId="4FC94DE2" w14:textId="5EDB012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2" w:history="1">
        <w:r w:rsidRPr="00095336">
          <w:rPr>
            <w:rStyle w:val="Hyperlink"/>
            <w:noProof/>
          </w:rPr>
          <w:t>22</w:t>
        </w:r>
        <w:r>
          <w:rPr>
            <w:rFonts w:asciiTheme="minorHAnsi" w:eastAsiaTheme="minorEastAsia" w:hAnsiTheme="minorHAnsi"/>
            <w:noProof/>
            <w:sz w:val="24"/>
            <w:szCs w:val="24"/>
            <w:lang w:eastAsia="da-DK"/>
          </w:rPr>
          <w:tab/>
        </w:r>
        <w:r w:rsidRPr="00095336">
          <w:rPr>
            <w:rStyle w:val="Hyperlink"/>
            <w:noProof/>
          </w:rPr>
          <w:t>Sociale hensyn</w:t>
        </w:r>
        <w:r>
          <w:rPr>
            <w:noProof/>
          </w:rPr>
          <w:tab/>
        </w:r>
        <w:r>
          <w:rPr>
            <w:noProof/>
          </w:rPr>
          <w:fldChar w:fldCharType="begin"/>
        </w:r>
        <w:r>
          <w:rPr>
            <w:noProof/>
          </w:rPr>
          <w:instrText xml:space="preserve"> PAGEREF _Toc223615192 \h </w:instrText>
        </w:r>
        <w:r>
          <w:rPr>
            <w:noProof/>
          </w:rPr>
        </w:r>
        <w:r>
          <w:rPr>
            <w:noProof/>
          </w:rPr>
          <w:fldChar w:fldCharType="separate"/>
        </w:r>
        <w:r>
          <w:rPr>
            <w:noProof/>
          </w:rPr>
          <w:t>30</w:t>
        </w:r>
        <w:r>
          <w:rPr>
            <w:noProof/>
          </w:rPr>
          <w:fldChar w:fldCharType="end"/>
        </w:r>
      </w:hyperlink>
    </w:p>
    <w:p w14:paraId="78BDC4B8" w14:textId="38215AF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3" w:history="1">
        <w:r w:rsidRPr="00095336">
          <w:rPr>
            <w:rStyle w:val="Hyperlink"/>
            <w:noProof/>
          </w:rPr>
          <w:t>22.1</w:t>
        </w:r>
        <w:r>
          <w:rPr>
            <w:rFonts w:asciiTheme="minorHAnsi" w:eastAsiaTheme="minorEastAsia" w:hAnsiTheme="minorHAnsi"/>
            <w:noProof/>
            <w:sz w:val="24"/>
            <w:szCs w:val="24"/>
            <w:lang w:eastAsia="da-DK"/>
          </w:rPr>
          <w:tab/>
        </w:r>
        <w:r w:rsidRPr="00095336">
          <w:rPr>
            <w:rStyle w:val="Hyperlink"/>
            <w:noProof/>
          </w:rPr>
          <w:t>Sociale klausuler</w:t>
        </w:r>
        <w:r>
          <w:rPr>
            <w:noProof/>
          </w:rPr>
          <w:tab/>
        </w:r>
        <w:r>
          <w:rPr>
            <w:noProof/>
          </w:rPr>
          <w:fldChar w:fldCharType="begin"/>
        </w:r>
        <w:r>
          <w:rPr>
            <w:noProof/>
          </w:rPr>
          <w:instrText xml:space="preserve"> PAGEREF _Toc223615193 \h </w:instrText>
        </w:r>
        <w:r>
          <w:rPr>
            <w:noProof/>
          </w:rPr>
        </w:r>
        <w:r>
          <w:rPr>
            <w:noProof/>
          </w:rPr>
          <w:fldChar w:fldCharType="separate"/>
        </w:r>
        <w:r>
          <w:rPr>
            <w:noProof/>
          </w:rPr>
          <w:t>30</w:t>
        </w:r>
        <w:r>
          <w:rPr>
            <w:noProof/>
          </w:rPr>
          <w:fldChar w:fldCharType="end"/>
        </w:r>
      </w:hyperlink>
    </w:p>
    <w:p w14:paraId="2330BD15" w14:textId="33439B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4" w:history="1">
        <w:r w:rsidRPr="00095336">
          <w:rPr>
            <w:rStyle w:val="Hyperlink"/>
            <w:noProof/>
          </w:rPr>
          <w:t>22.2</w:t>
        </w:r>
        <w:r>
          <w:rPr>
            <w:rFonts w:asciiTheme="minorHAnsi" w:eastAsiaTheme="minorEastAsia" w:hAnsiTheme="minorHAnsi"/>
            <w:noProof/>
            <w:sz w:val="24"/>
            <w:szCs w:val="24"/>
            <w:lang w:eastAsia="da-DK"/>
          </w:rPr>
          <w:tab/>
        </w:r>
        <w:r w:rsidRPr="00095336">
          <w:rPr>
            <w:rStyle w:val="Hyperlink"/>
            <w:noProof/>
          </w:rPr>
          <w:t>Arbejdsklausuler</w:t>
        </w:r>
        <w:r>
          <w:rPr>
            <w:noProof/>
          </w:rPr>
          <w:tab/>
        </w:r>
        <w:r>
          <w:rPr>
            <w:noProof/>
          </w:rPr>
          <w:fldChar w:fldCharType="begin"/>
        </w:r>
        <w:r>
          <w:rPr>
            <w:noProof/>
          </w:rPr>
          <w:instrText xml:space="preserve"> PAGEREF _Toc223615194 \h </w:instrText>
        </w:r>
        <w:r>
          <w:rPr>
            <w:noProof/>
          </w:rPr>
        </w:r>
        <w:r>
          <w:rPr>
            <w:noProof/>
          </w:rPr>
          <w:fldChar w:fldCharType="separate"/>
        </w:r>
        <w:r>
          <w:rPr>
            <w:noProof/>
          </w:rPr>
          <w:t>31</w:t>
        </w:r>
        <w:r>
          <w:rPr>
            <w:noProof/>
          </w:rPr>
          <w:fldChar w:fldCharType="end"/>
        </w:r>
      </w:hyperlink>
    </w:p>
    <w:p w14:paraId="1FD29A62" w14:textId="44FEE34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5" w:history="1">
        <w:r w:rsidRPr="00095336">
          <w:rPr>
            <w:rStyle w:val="Hyperlink"/>
            <w:noProof/>
          </w:rPr>
          <w:t>23</w:t>
        </w:r>
        <w:r>
          <w:rPr>
            <w:rFonts w:asciiTheme="minorHAnsi" w:eastAsiaTheme="minorEastAsia" w:hAnsiTheme="minorHAnsi"/>
            <w:noProof/>
            <w:sz w:val="24"/>
            <w:szCs w:val="24"/>
            <w:lang w:eastAsia="da-DK"/>
          </w:rPr>
          <w:tab/>
        </w:r>
        <w:r w:rsidRPr="00095336">
          <w:rPr>
            <w:rStyle w:val="Hyperlink"/>
            <w:noProof/>
          </w:rPr>
          <w:t>Overdragelse</w:t>
        </w:r>
        <w:r>
          <w:rPr>
            <w:noProof/>
          </w:rPr>
          <w:tab/>
        </w:r>
        <w:r>
          <w:rPr>
            <w:noProof/>
          </w:rPr>
          <w:fldChar w:fldCharType="begin"/>
        </w:r>
        <w:r>
          <w:rPr>
            <w:noProof/>
          </w:rPr>
          <w:instrText xml:space="preserve"> PAGEREF _Toc223615195 \h </w:instrText>
        </w:r>
        <w:r>
          <w:rPr>
            <w:noProof/>
          </w:rPr>
        </w:r>
        <w:r>
          <w:rPr>
            <w:noProof/>
          </w:rPr>
          <w:fldChar w:fldCharType="separate"/>
        </w:r>
        <w:r>
          <w:rPr>
            <w:noProof/>
          </w:rPr>
          <w:t>31</w:t>
        </w:r>
        <w:r>
          <w:rPr>
            <w:noProof/>
          </w:rPr>
          <w:fldChar w:fldCharType="end"/>
        </w:r>
      </w:hyperlink>
    </w:p>
    <w:p w14:paraId="6D796D94" w14:textId="3E1CA63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6" w:history="1">
        <w:r w:rsidRPr="00095336">
          <w:rPr>
            <w:rStyle w:val="Hyperlink"/>
            <w:noProof/>
          </w:rPr>
          <w:t>23.1</w:t>
        </w:r>
        <w:r>
          <w:rPr>
            <w:rFonts w:asciiTheme="minorHAnsi" w:eastAsiaTheme="minorEastAsia" w:hAnsiTheme="minorHAnsi"/>
            <w:noProof/>
            <w:sz w:val="24"/>
            <w:szCs w:val="24"/>
            <w:lang w:eastAsia="da-DK"/>
          </w:rPr>
          <w:tab/>
        </w:r>
        <w:r w:rsidRPr="00095336">
          <w:rPr>
            <w:rStyle w:val="Hyperlink"/>
            <w:noProof/>
          </w:rPr>
          <w:t>Leverandørens overdragelse af rettigheder og forpligtelser</w:t>
        </w:r>
        <w:r>
          <w:rPr>
            <w:noProof/>
          </w:rPr>
          <w:tab/>
        </w:r>
        <w:r>
          <w:rPr>
            <w:noProof/>
          </w:rPr>
          <w:fldChar w:fldCharType="begin"/>
        </w:r>
        <w:r>
          <w:rPr>
            <w:noProof/>
          </w:rPr>
          <w:instrText xml:space="preserve"> PAGEREF _Toc223615196 \h </w:instrText>
        </w:r>
        <w:r>
          <w:rPr>
            <w:noProof/>
          </w:rPr>
        </w:r>
        <w:r>
          <w:rPr>
            <w:noProof/>
          </w:rPr>
          <w:fldChar w:fldCharType="separate"/>
        </w:r>
        <w:r>
          <w:rPr>
            <w:noProof/>
          </w:rPr>
          <w:t>31</w:t>
        </w:r>
        <w:r>
          <w:rPr>
            <w:noProof/>
          </w:rPr>
          <w:fldChar w:fldCharType="end"/>
        </w:r>
      </w:hyperlink>
    </w:p>
    <w:p w14:paraId="666DA7A5" w14:textId="573DD2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7" w:history="1">
        <w:r w:rsidRPr="00095336">
          <w:rPr>
            <w:rStyle w:val="Hyperlink"/>
            <w:noProof/>
          </w:rPr>
          <w:t>23.2</w:t>
        </w:r>
        <w:r>
          <w:rPr>
            <w:rFonts w:asciiTheme="minorHAnsi" w:eastAsiaTheme="minorEastAsia" w:hAnsiTheme="minorHAnsi"/>
            <w:noProof/>
            <w:sz w:val="24"/>
            <w:szCs w:val="24"/>
            <w:lang w:eastAsia="da-DK"/>
          </w:rPr>
          <w:tab/>
        </w:r>
        <w:r w:rsidRPr="00095336">
          <w:rPr>
            <w:rStyle w:val="Hyperlink"/>
            <w:noProof/>
          </w:rPr>
          <w:t>Ordregivers overdragelse af rettigheder og forpligtelser</w:t>
        </w:r>
        <w:r>
          <w:rPr>
            <w:noProof/>
          </w:rPr>
          <w:tab/>
        </w:r>
        <w:r>
          <w:rPr>
            <w:noProof/>
          </w:rPr>
          <w:fldChar w:fldCharType="begin"/>
        </w:r>
        <w:r>
          <w:rPr>
            <w:noProof/>
          </w:rPr>
          <w:instrText xml:space="preserve"> PAGEREF _Toc223615197 \h </w:instrText>
        </w:r>
        <w:r>
          <w:rPr>
            <w:noProof/>
          </w:rPr>
        </w:r>
        <w:r>
          <w:rPr>
            <w:noProof/>
          </w:rPr>
          <w:fldChar w:fldCharType="separate"/>
        </w:r>
        <w:r>
          <w:rPr>
            <w:noProof/>
          </w:rPr>
          <w:t>31</w:t>
        </w:r>
        <w:r>
          <w:rPr>
            <w:noProof/>
          </w:rPr>
          <w:fldChar w:fldCharType="end"/>
        </w:r>
      </w:hyperlink>
    </w:p>
    <w:p w14:paraId="17C55FE7" w14:textId="0088FEC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8" w:history="1">
        <w:r w:rsidRPr="00095336">
          <w:rPr>
            <w:rStyle w:val="Hyperlink"/>
            <w:noProof/>
          </w:rPr>
          <w:t>24</w:t>
        </w:r>
        <w:r>
          <w:rPr>
            <w:rFonts w:asciiTheme="minorHAnsi" w:eastAsiaTheme="minorEastAsia" w:hAnsiTheme="minorHAnsi"/>
            <w:noProof/>
            <w:sz w:val="24"/>
            <w:szCs w:val="24"/>
            <w:lang w:eastAsia="da-DK"/>
          </w:rPr>
          <w:tab/>
        </w:r>
        <w:r w:rsidRPr="00095336">
          <w:rPr>
            <w:rStyle w:val="Hyperlink"/>
            <w:noProof/>
          </w:rPr>
          <w:t>Rettigheder</w:t>
        </w:r>
        <w:r>
          <w:rPr>
            <w:noProof/>
          </w:rPr>
          <w:tab/>
        </w:r>
        <w:r>
          <w:rPr>
            <w:noProof/>
          </w:rPr>
          <w:fldChar w:fldCharType="begin"/>
        </w:r>
        <w:r>
          <w:rPr>
            <w:noProof/>
          </w:rPr>
          <w:instrText xml:space="preserve"> PAGEREF _Toc223615198 \h </w:instrText>
        </w:r>
        <w:r>
          <w:rPr>
            <w:noProof/>
          </w:rPr>
        </w:r>
        <w:r>
          <w:rPr>
            <w:noProof/>
          </w:rPr>
          <w:fldChar w:fldCharType="separate"/>
        </w:r>
        <w:r>
          <w:rPr>
            <w:noProof/>
          </w:rPr>
          <w:t>31</w:t>
        </w:r>
        <w:r>
          <w:rPr>
            <w:noProof/>
          </w:rPr>
          <w:fldChar w:fldCharType="end"/>
        </w:r>
      </w:hyperlink>
    </w:p>
    <w:p w14:paraId="09FCD72B" w14:textId="69A9E6DF"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9" w:history="1">
        <w:r w:rsidRPr="00095336">
          <w:rPr>
            <w:rStyle w:val="Hyperlink"/>
            <w:noProof/>
          </w:rPr>
          <w:t>25</w:t>
        </w:r>
        <w:r>
          <w:rPr>
            <w:rFonts w:asciiTheme="minorHAnsi" w:eastAsiaTheme="minorEastAsia" w:hAnsiTheme="minorHAnsi"/>
            <w:noProof/>
            <w:sz w:val="24"/>
            <w:szCs w:val="24"/>
            <w:lang w:eastAsia="da-DK"/>
          </w:rPr>
          <w:tab/>
        </w:r>
        <w:r w:rsidRPr="00095336">
          <w:rPr>
            <w:rStyle w:val="Hyperlink"/>
            <w:noProof/>
          </w:rPr>
          <w:t>Ændringer</w:t>
        </w:r>
        <w:r>
          <w:rPr>
            <w:noProof/>
          </w:rPr>
          <w:tab/>
        </w:r>
        <w:r>
          <w:rPr>
            <w:noProof/>
          </w:rPr>
          <w:fldChar w:fldCharType="begin"/>
        </w:r>
        <w:r>
          <w:rPr>
            <w:noProof/>
          </w:rPr>
          <w:instrText xml:space="preserve"> PAGEREF _Toc223615199 \h </w:instrText>
        </w:r>
        <w:r>
          <w:rPr>
            <w:noProof/>
          </w:rPr>
        </w:r>
        <w:r>
          <w:rPr>
            <w:noProof/>
          </w:rPr>
          <w:fldChar w:fldCharType="separate"/>
        </w:r>
        <w:r>
          <w:rPr>
            <w:noProof/>
          </w:rPr>
          <w:t>31</w:t>
        </w:r>
        <w:r>
          <w:rPr>
            <w:noProof/>
          </w:rPr>
          <w:fldChar w:fldCharType="end"/>
        </w:r>
      </w:hyperlink>
    </w:p>
    <w:p w14:paraId="43D75394" w14:textId="5BDE2D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0" w:history="1">
        <w:r w:rsidRPr="00095336">
          <w:rPr>
            <w:rStyle w:val="Hyperlink"/>
            <w:noProof/>
          </w:rPr>
          <w:t>25.1</w:t>
        </w:r>
        <w:r>
          <w:rPr>
            <w:rFonts w:asciiTheme="minorHAnsi" w:eastAsiaTheme="minorEastAsia" w:hAnsiTheme="minorHAnsi"/>
            <w:noProof/>
            <w:sz w:val="24"/>
            <w:szCs w:val="24"/>
            <w:lang w:eastAsia="da-DK"/>
          </w:rPr>
          <w:tab/>
        </w:r>
        <w:r w:rsidRPr="00095336">
          <w:rPr>
            <w:rStyle w:val="Hyperlink"/>
            <w:noProof/>
          </w:rPr>
          <w:t>Generelt</w:t>
        </w:r>
        <w:r>
          <w:rPr>
            <w:noProof/>
          </w:rPr>
          <w:tab/>
        </w:r>
        <w:r>
          <w:rPr>
            <w:noProof/>
          </w:rPr>
          <w:fldChar w:fldCharType="begin"/>
        </w:r>
        <w:r>
          <w:rPr>
            <w:noProof/>
          </w:rPr>
          <w:instrText xml:space="preserve"> PAGEREF _Toc223615200 \h </w:instrText>
        </w:r>
        <w:r>
          <w:rPr>
            <w:noProof/>
          </w:rPr>
        </w:r>
        <w:r>
          <w:rPr>
            <w:noProof/>
          </w:rPr>
          <w:fldChar w:fldCharType="separate"/>
        </w:r>
        <w:r>
          <w:rPr>
            <w:noProof/>
          </w:rPr>
          <w:t>32</w:t>
        </w:r>
        <w:r>
          <w:rPr>
            <w:noProof/>
          </w:rPr>
          <w:fldChar w:fldCharType="end"/>
        </w:r>
      </w:hyperlink>
    </w:p>
    <w:p w14:paraId="36AE2F21" w14:textId="6FACF79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1" w:history="1">
        <w:r w:rsidRPr="00095336">
          <w:rPr>
            <w:rStyle w:val="Hyperlink"/>
            <w:noProof/>
          </w:rPr>
          <w:t>25.2</w:t>
        </w:r>
        <w:r>
          <w:rPr>
            <w:rFonts w:asciiTheme="minorHAnsi" w:eastAsiaTheme="minorEastAsia" w:hAnsiTheme="minorHAnsi"/>
            <w:noProof/>
            <w:sz w:val="24"/>
            <w:szCs w:val="24"/>
            <w:lang w:eastAsia="da-DK"/>
          </w:rPr>
          <w:tab/>
        </w:r>
        <w:r w:rsidRPr="00095336">
          <w:rPr>
            <w:rStyle w:val="Hyperlink"/>
            <w:noProof/>
          </w:rPr>
          <w:t>Ændringer i lov- og myndighedskrav</w:t>
        </w:r>
        <w:r>
          <w:rPr>
            <w:noProof/>
          </w:rPr>
          <w:tab/>
        </w:r>
        <w:r>
          <w:rPr>
            <w:noProof/>
          </w:rPr>
          <w:fldChar w:fldCharType="begin"/>
        </w:r>
        <w:r>
          <w:rPr>
            <w:noProof/>
          </w:rPr>
          <w:instrText xml:space="preserve"> PAGEREF _Toc223615201 \h </w:instrText>
        </w:r>
        <w:r>
          <w:rPr>
            <w:noProof/>
          </w:rPr>
        </w:r>
        <w:r>
          <w:rPr>
            <w:noProof/>
          </w:rPr>
          <w:fldChar w:fldCharType="separate"/>
        </w:r>
        <w:r>
          <w:rPr>
            <w:noProof/>
          </w:rPr>
          <w:t>32</w:t>
        </w:r>
        <w:r>
          <w:rPr>
            <w:noProof/>
          </w:rPr>
          <w:fldChar w:fldCharType="end"/>
        </w:r>
      </w:hyperlink>
    </w:p>
    <w:p w14:paraId="5352E113" w14:textId="615BECE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2" w:history="1">
        <w:r w:rsidRPr="00095336">
          <w:rPr>
            <w:rStyle w:val="Hyperlink"/>
            <w:noProof/>
          </w:rPr>
          <w:t>25.3</w:t>
        </w:r>
        <w:r>
          <w:rPr>
            <w:rFonts w:asciiTheme="minorHAnsi" w:eastAsiaTheme="minorEastAsia" w:hAnsiTheme="minorHAnsi"/>
            <w:noProof/>
            <w:sz w:val="24"/>
            <w:szCs w:val="24"/>
            <w:lang w:eastAsia="da-DK"/>
          </w:rPr>
          <w:tab/>
        </w:r>
        <w:r w:rsidRPr="00095336">
          <w:rPr>
            <w:rStyle w:val="Hyperlink"/>
            <w:noProof/>
          </w:rPr>
          <w:t>Afgifter</w:t>
        </w:r>
        <w:r>
          <w:rPr>
            <w:noProof/>
          </w:rPr>
          <w:tab/>
        </w:r>
        <w:r>
          <w:rPr>
            <w:noProof/>
          </w:rPr>
          <w:fldChar w:fldCharType="begin"/>
        </w:r>
        <w:r>
          <w:rPr>
            <w:noProof/>
          </w:rPr>
          <w:instrText xml:space="preserve"> PAGEREF _Toc223615202 \h </w:instrText>
        </w:r>
        <w:r>
          <w:rPr>
            <w:noProof/>
          </w:rPr>
        </w:r>
        <w:r>
          <w:rPr>
            <w:noProof/>
          </w:rPr>
          <w:fldChar w:fldCharType="separate"/>
        </w:r>
        <w:r>
          <w:rPr>
            <w:noProof/>
          </w:rPr>
          <w:t>33</w:t>
        </w:r>
        <w:r>
          <w:rPr>
            <w:noProof/>
          </w:rPr>
          <w:fldChar w:fldCharType="end"/>
        </w:r>
      </w:hyperlink>
    </w:p>
    <w:p w14:paraId="2D9178CF" w14:textId="175E7A99"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3" w:history="1">
        <w:r w:rsidRPr="00095336">
          <w:rPr>
            <w:rStyle w:val="Hyperlink"/>
            <w:noProof/>
          </w:rPr>
          <w:t>26</w:t>
        </w:r>
        <w:r>
          <w:rPr>
            <w:rFonts w:asciiTheme="minorHAnsi" w:eastAsiaTheme="minorEastAsia" w:hAnsiTheme="minorHAnsi"/>
            <w:noProof/>
            <w:sz w:val="24"/>
            <w:szCs w:val="24"/>
            <w:lang w:eastAsia="da-DK"/>
          </w:rPr>
          <w:tab/>
        </w:r>
        <w:r w:rsidRPr="00095336">
          <w:rPr>
            <w:rStyle w:val="Hyperlink"/>
            <w:noProof/>
          </w:rPr>
          <w:t>Tavshedspligt</w:t>
        </w:r>
        <w:r>
          <w:rPr>
            <w:noProof/>
          </w:rPr>
          <w:tab/>
        </w:r>
        <w:r>
          <w:rPr>
            <w:noProof/>
          </w:rPr>
          <w:fldChar w:fldCharType="begin"/>
        </w:r>
        <w:r>
          <w:rPr>
            <w:noProof/>
          </w:rPr>
          <w:instrText xml:space="preserve"> PAGEREF _Toc223615203 \h </w:instrText>
        </w:r>
        <w:r>
          <w:rPr>
            <w:noProof/>
          </w:rPr>
        </w:r>
        <w:r>
          <w:rPr>
            <w:noProof/>
          </w:rPr>
          <w:fldChar w:fldCharType="separate"/>
        </w:r>
        <w:r>
          <w:rPr>
            <w:noProof/>
          </w:rPr>
          <w:t>33</w:t>
        </w:r>
        <w:r>
          <w:rPr>
            <w:noProof/>
          </w:rPr>
          <w:fldChar w:fldCharType="end"/>
        </w:r>
      </w:hyperlink>
    </w:p>
    <w:p w14:paraId="40D46E0C" w14:textId="5FE43B1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4" w:history="1">
        <w:r w:rsidRPr="00095336">
          <w:rPr>
            <w:rStyle w:val="Hyperlink"/>
            <w:noProof/>
          </w:rPr>
          <w:t>26.1</w:t>
        </w:r>
        <w:r>
          <w:rPr>
            <w:rFonts w:asciiTheme="minorHAnsi" w:eastAsiaTheme="minorEastAsia" w:hAnsiTheme="minorHAnsi"/>
            <w:noProof/>
            <w:sz w:val="24"/>
            <w:szCs w:val="24"/>
            <w:lang w:eastAsia="da-DK"/>
          </w:rPr>
          <w:tab/>
        </w:r>
        <w:r w:rsidRPr="00095336">
          <w:rPr>
            <w:rStyle w:val="Hyperlink"/>
            <w:noProof/>
          </w:rPr>
          <w:t>Leverandøren</w:t>
        </w:r>
        <w:r>
          <w:rPr>
            <w:noProof/>
          </w:rPr>
          <w:tab/>
        </w:r>
        <w:r>
          <w:rPr>
            <w:noProof/>
          </w:rPr>
          <w:fldChar w:fldCharType="begin"/>
        </w:r>
        <w:r>
          <w:rPr>
            <w:noProof/>
          </w:rPr>
          <w:instrText xml:space="preserve"> PAGEREF _Toc223615204 \h </w:instrText>
        </w:r>
        <w:r>
          <w:rPr>
            <w:noProof/>
          </w:rPr>
        </w:r>
        <w:r>
          <w:rPr>
            <w:noProof/>
          </w:rPr>
          <w:fldChar w:fldCharType="separate"/>
        </w:r>
        <w:r>
          <w:rPr>
            <w:noProof/>
          </w:rPr>
          <w:t>33</w:t>
        </w:r>
        <w:r>
          <w:rPr>
            <w:noProof/>
          </w:rPr>
          <w:fldChar w:fldCharType="end"/>
        </w:r>
      </w:hyperlink>
    </w:p>
    <w:p w14:paraId="308E9BD3" w14:textId="326C7E3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5" w:history="1">
        <w:r w:rsidRPr="00095336">
          <w:rPr>
            <w:rStyle w:val="Hyperlink"/>
            <w:noProof/>
          </w:rPr>
          <w:t>26.2</w:t>
        </w:r>
        <w:r>
          <w:rPr>
            <w:rFonts w:asciiTheme="minorHAnsi" w:eastAsiaTheme="minorEastAsia" w:hAnsiTheme="minorHAnsi"/>
            <w:noProof/>
            <w:sz w:val="24"/>
            <w:szCs w:val="24"/>
            <w:lang w:eastAsia="da-DK"/>
          </w:rPr>
          <w:tab/>
        </w:r>
        <w:r w:rsidRPr="00095336">
          <w:rPr>
            <w:rStyle w:val="Hyperlink"/>
            <w:noProof/>
          </w:rPr>
          <w:t>Ordregiver</w:t>
        </w:r>
        <w:r>
          <w:rPr>
            <w:noProof/>
          </w:rPr>
          <w:tab/>
        </w:r>
        <w:r>
          <w:rPr>
            <w:noProof/>
          </w:rPr>
          <w:fldChar w:fldCharType="begin"/>
        </w:r>
        <w:r>
          <w:rPr>
            <w:noProof/>
          </w:rPr>
          <w:instrText xml:space="preserve"> PAGEREF _Toc223615205 \h </w:instrText>
        </w:r>
        <w:r>
          <w:rPr>
            <w:noProof/>
          </w:rPr>
        </w:r>
        <w:r>
          <w:rPr>
            <w:noProof/>
          </w:rPr>
          <w:fldChar w:fldCharType="separate"/>
        </w:r>
        <w:r>
          <w:rPr>
            <w:noProof/>
          </w:rPr>
          <w:t>34</w:t>
        </w:r>
        <w:r>
          <w:rPr>
            <w:noProof/>
          </w:rPr>
          <w:fldChar w:fldCharType="end"/>
        </w:r>
      </w:hyperlink>
    </w:p>
    <w:p w14:paraId="69FCC2D8" w14:textId="5AFAFB0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6" w:history="1">
        <w:r w:rsidRPr="00095336">
          <w:rPr>
            <w:rStyle w:val="Hyperlink"/>
            <w:noProof/>
          </w:rPr>
          <w:t>27</w:t>
        </w:r>
        <w:r>
          <w:rPr>
            <w:rFonts w:asciiTheme="minorHAnsi" w:eastAsiaTheme="minorEastAsia" w:hAnsiTheme="minorHAnsi"/>
            <w:noProof/>
            <w:sz w:val="24"/>
            <w:szCs w:val="24"/>
            <w:lang w:eastAsia="da-DK"/>
          </w:rPr>
          <w:tab/>
        </w:r>
        <w:r w:rsidRPr="00095336">
          <w:rPr>
            <w:rStyle w:val="Hyperlink"/>
            <w:noProof/>
          </w:rPr>
          <w:t>Lovvalg og værneting</w:t>
        </w:r>
        <w:r>
          <w:rPr>
            <w:noProof/>
          </w:rPr>
          <w:tab/>
        </w:r>
        <w:r>
          <w:rPr>
            <w:noProof/>
          </w:rPr>
          <w:fldChar w:fldCharType="begin"/>
        </w:r>
        <w:r>
          <w:rPr>
            <w:noProof/>
          </w:rPr>
          <w:instrText xml:space="preserve"> PAGEREF _Toc223615206 \h </w:instrText>
        </w:r>
        <w:r>
          <w:rPr>
            <w:noProof/>
          </w:rPr>
        </w:r>
        <w:r>
          <w:rPr>
            <w:noProof/>
          </w:rPr>
          <w:fldChar w:fldCharType="separate"/>
        </w:r>
        <w:r>
          <w:rPr>
            <w:noProof/>
          </w:rPr>
          <w:t>34</w:t>
        </w:r>
        <w:r>
          <w:rPr>
            <w:noProof/>
          </w:rPr>
          <w:fldChar w:fldCharType="end"/>
        </w:r>
      </w:hyperlink>
    </w:p>
    <w:p w14:paraId="20CBC677" w14:textId="1602356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7" w:history="1">
        <w:r w:rsidRPr="00095336">
          <w:rPr>
            <w:rStyle w:val="Hyperlink"/>
            <w:noProof/>
          </w:rPr>
          <w:t>28</w:t>
        </w:r>
        <w:r>
          <w:rPr>
            <w:rFonts w:asciiTheme="minorHAnsi" w:eastAsiaTheme="minorEastAsia" w:hAnsiTheme="minorHAnsi"/>
            <w:noProof/>
            <w:sz w:val="24"/>
            <w:szCs w:val="24"/>
            <w:lang w:eastAsia="da-DK"/>
          </w:rPr>
          <w:tab/>
        </w:r>
        <w:r w:rsidRPr="00095336">
          <w:rPr>
            <w:rStyle w:val="Hyperlink"/>
            <w:noProof/>
          </w:rPr>
          <w:t>Underskrifter</w:t>
        </w:r>
        <w:r>
          <w:rPr>
            <w:noProof/>
          </w:rPr>
          <w:tab/>
        </w:r>
        <w:r>
          <w:rPr>
            <w:noProof/>
          </w:rPr>
          <w:fldChar w:fldCharType="begin"/>
        </w:r>
        <w:r>
          <w:rPr>
            <w:noProof/>
          </w:rPr>
          <w:instrText xml:space="preserve"> PAGEREF _Toc223615207 \h </w:instrText>
        </w:r>
        <w:r>
          <w:rPr>
            <w:noProof/>
          </w:rPr>
        </w:r>
        <w:r>
          <w:rPr>
            <w:noProof/>
          </w:rPr>
          <w:fldChar w:fldCharType="separate"/>
        </w:r>
        <w:r>
          <w:rPr>
            <w:noProof/>
          </w:rPr>
          <w:t>35</w:t>
        </w:r>
        <w:r>
          <w:rPr>
            <w:noProof/>
          </w:rPr>
          <w:fldChar w:fldCharType="end"/>
        </w:r>
      </w:hyperlink>
    </w:p>
    <w:p w14:paraId="44898F95" w14:textId="1ED88C11"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08" w:history="1">
        <w:r w:rsidRPr="00095336">
          <w:rPr>
            <w:rStyle w:val="Hyperlink"/>
            <w:noProof/>
          </w:rPr>
          <w:t>Bilag 1 – Spørgsmål, svar og ændringer til udbudsmaterialet</w:t>
        </w:r>
        <w:r>
          <w:rPr>
            <w:noProof/>
          </w:rPr>
          <w:tab/>
        </w:r>
        <w:r>
          <w:rPr>
            <w:noProof/>
          </w:rPr>
          <w:fldChar w:fldCharType="begin"/>
        </w:r>
        <w:r>
          <w:rPr>
            <w:noProof/>
          </w:rPr>
          <w:instrText xml:space="preserve"> PAGEREF _Toc223615208 \h </w:instrText>
        </w:r>
        <w:r>
          <w:rPr>
            <w:noProof/>
          </w:rPr>
        </w:r>
        <w:r>
          <w:rPr>
            <w:noProof/>
          </w:rPr>
          <w:fldChar w:fldCharType="separate"/>
        </w:r>
        <w:r>
          <w:rPr>
            <w:noProof/>
          </w:rPr>
          <w:t>15</w:t>
        </w:r>
        <w:r>
          <w:rPr>
            <w:noProof/>
          </w:rPr>
          <w:fldChar w:fldCharType="end"/>
        </w:r>
      </w:hyperlink>
    </w:p>
    <w:p w14:paraId="6C56247D" w14:textId="42F4F31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09" w:history="1">
        <w:r w:rsidRPr="00095336">
          <w:rPr>
            <w:rStyle w:val="Hyperlink"/>
            <w:noProof/>
          </w:rPr>
          <w:t>Bilag 2 – Kravspecifikation</w:t>
        </w:r>
        <w:r>
          <w:rPr>
            <w:noProof/>
          </w:rPr>
          <w:tab/>
        </w:r>
        <w:r>
          <w:rPr>
            <w:noProof/>
          </w:rPr>
          <w:fldChar w:fldCharType="begin"/>
        </w:r>
        <w:r>
          <w:rPr>
            <w:noProof/>
          </w:rPr>
          <w:instrText xml:space="preserve"> PAGEREF _Toc223615209 \h </w:instrText>
        </w:r>
        <w:r>
          <w:rPr>
            <w:noProof/>
          </w:rPr>
        </w:r>
        <w:r>
          <w:rPr>
            <w:noProof/>
          </w:rPr>
          <w:fldChar w:fldCharType="separate"/>
        </w:r>
        <w:r>
          <w:rPr>
            <w:noProof/>
          </w:rPr>
          <w:t>16</w:t>
        </w:r>
        <w:r>
          <w:rPr>
            <w:noProof/>
          </w:rPr>
          <w:fldChar w:fldCharType="end"/>
        </w:r>
      </w:hyperlink>
    </w:p>
    <w:p w14:paraId="3FC2B5B0" w14:textId="156B8F86"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0" w:history="1">
        <w:r w:rsidRPr="00095336">
          <w:rPr>
            <w:rStyle w:val="Hyperlink"/>
            <w:noProof/>
          </w:rPr>
          <w:t>Bilag 3 - Tilbudsliste</w:t>
        </w:r>
        <w:r>
          <w:rPr>
            <w:noProof/>
          </w:rPr>
          <w:tab/>
        </w:r>
        <w:r>
          <w:rPr>
            <w:noProof/>
          </w:rPr>
          <w:fldChar w:fldCharType="begin"/>
        </w:r>
        <w:r>
          <w:rPr>
            <w:noProof/>
          </w:rPr>
          <w:instrText xml:space="preserve"> PAGEREF _Toc223615210 \h </w:instrText>
        </w:r>
        <w:r>
          <w:rPr>
            <w:noProof/>
          </w:rPr>
        </w:r>
        <w:r>
          <w:rPr>
            <w:noProof/>
          </w:rPr>
          <w:fldChar w:fldCharType="separate"/>
        </w:r>
        <w:r>
          <w:rPr>
            <w:noProof/>
          </w:rPr>
          <w:t>17</w:t>
        </w:r>
        <w:r>
          <w:rPr>
            <w:noProof/>
          </w:rPr>
          <w:fldChar w:fldCharType="end"/>
        </w:r>
      </w:hyperlink>
    </w:p>
    <w:p w14:paraId="2BC0F888" w14:textId="409A693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1" w:history="1">
        <w:r w:rsidRPr="00095336">
          <w:rPr>
            <w:rStyle w:val="Hyperlink"/>
            <w:noProof/>
          </w:rPr>
          <w:t>Bilag 4 – Støtteerklæring</w:t>
        </w:r>
        <w:r>
          <w:rPr>
            <w:noProof/>
          </w:rPr>
          <w:tab/>
        </w:r>
        <w:r>
          <w:rPr>
            <w:noProof/>
          </w:rPr>
          <w:fldChar w:fldCharType="begin"/>
        </w:r>
        <w:r>
          <w:rPr>
            <w:noProof/>
          </w:rPr>
          <w:instrText xml:space="preserve"> PAGEREF _Toc223615211 \h </w:instrText>
        </w:r>
        <w:r>
          <w:rPr>
            <w:noProof/>
          </w:rPr>
        </w:r>
        <w:r>
          <w:rPr>
            <w:noProof/>
          </w:rPr>
          <w:fldChar w:fldCharType="separate"/>
        </w:r>
        <w:r>
          <w:rPr>
            <w:noProof/>
          </w:rPr>
          <w:t>18</w:t>
        </w:r>
        <w:r>
          <w:rPr>
            <w:noProof/>
          </w:rPr>
          <w:fldChar w:fldCharType="end"/>
        </w:r>
      </w:hyperlink>
    </w:p>
    <w:p w14:paraId="250B39D9" w14:textId="272E65D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2" w:history="1">
        <w:r w:rsidRPr="00095336">
          <w:rPr>
            <w:rStyle w:val="Hyperlink"/>
            <w:noProof/>
          </w:rPr>
          <w:t>Bilag 5 – Tro- og loveerklæring</w:t>
        </w:r>
        <w:r>
          <w:rPr>
            <w:noProof/>
          </w:rPr>
          <w:tab/>
        </w:r>
        <w:r>
          <w:rPr>
            <w:noProof/>
          </w:rPr>
          <w:fldChar w:fldCharType="begin"/>
        </w:r>
        <w:r>
          <w:rPr>
            <w:noProof/>
          </w:rPr>
          <w:instrText xml:space="preserve"> PAGEREF _Toc223615212 \h </w:instrText>
        </w:r>
        <w:r>
          <w:rPr>
            <w:noProof/>
          </w:rPr>
        </w:r>
        <w:r>
          <w:rPr>
            <w:noProof/>
          </w:rPr>
          <w:fldChar w:fldCharType="separate"/>
        </w:r>
        <w:r>
          <w:rPr>
            <w:noProof/>
          </w:rPr>
          <w:t>19</w:t>
        </w:r>
        <w:r>
          <w:rPr>
            <w:noProof/>
          </w:rPr>
          <w:fldChar w:fldCharType="end"/>
        </w:r>
      </w:hyperlink>
    </w:p>
    <w:p w14:paraId="3AB6F567" w14:textId="1B81C6E0"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3" w:history="1">
        <w:r w:rsidRPr="00095336">
          <w:rPr>
            <w:rStyle w:val="Hyperlink"/>
            <w:noProof/>
          </w:rPr>
          <w:t>Bilag 6 – Databehandleraftale</w:t>
        </w:r>
        <w:r>
          <w:rPr>
            <w:noProof/>
          </w:rPr>
          <w:tab/>
        </w:r>
        <w:r>
          <w:rPr>
            <w:noProof/>
          </w:rPr>
          <w:fldChar w:fldCharType="begin"/>
        </w:r>
        <w:r>
          <w:rPr>
            <w:noProof/>
          </w:rPr>
          <w:instrText xml:space="preserve"> PAGEREF _Toc223615213 \h </w:instrText>
        </w:r>
        <w:r>
          <w:rPr>
            <w:noProof/>
          </w:rPr>
        </w:r>
        <w:r>
          <w:rPr>
            <w:noProof/>
          </w:rPr>
          <w:fldChar w:fldCharType="separate"/>
        </w:r>
        <w:r>
          <w:rPr>
            <w:noProof/>
          </w:rPr>
          <w:t>20</w:t>
        </w:r>
        <w:r>
          <w:rPr>
            <w:noProof/>
          </w:rPr>
          <w:fldChar w:fldCharType="end"/>
        </w:r>
      </w:hyperlink>
    </w:p>
    <w:p w14:paraId="17F13368" w14:textId="7CB35504"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4" w:history="1">
        <w:r w:rsidRPr="00095336">
          <w:rPr>
            <w:rStyle w:val="Hyperlink"/>
            <w:noProof/>
          </w:rPr>
          <w:t>Bilag 7 – Arbejdsklausul</w:t>
        </w:r>
        <w:r>
          <w:rPr>
            <w:noProof/>
          </w:rPr>
          <w:tab/>
        </w:r>
        <w:r>
          <w:rPr>
            <w:noProof/>
          </w:rPr>
          <w:fldChar w:fldCharType="begin"/>
        </w:r>
        <w:r>
          <w:rPr>
            <w:noProof/>
          </w:rPr>
          <w:instrText xml:space="preserve"> PAGEREF _Toc223615214 \h </w:instrText>
        </w:r>
        <w:r>
          <w:rPr>
            <w:noProof/>
          </w:rPr>
        </w:r>
        <w:r>
          <w:rPr>
            <w:noProof/>
          </w:rPr>
          <w:fldChar w:fldCharType="separate"/>
        </w:r>
        <w:r>
          <w:rPr>
            <w:noProof/>
          </w:rPr>
          <w:t>21</w:t>
        </w:r>
        <w:r>
          <w:rPr>
            <w:noProof/>
          </w:rPr>
          <w:fldChar w:fldCharType="end"/>
        </w:r>
      </w:hyperlink>
    </w:p>
    <w:p w14:paraId="1B4DDF18" w14:textId="2E4CC5E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5" w:history="1">
        <w:r w:rsidRPr="00095336">
          <w:rPr>
            <w:rStyle w:val="Hyperlink"/>
            <w:noProof/>
          </w:rPr>
          <w:t>Bilag 8 – Oplysninger om virksomhedsoverdragelse</w:t>
        </w:r>
        <w:r>
          <w:rPr>
            <w:noProof/>
          </w:rPr>
          <w:tab/>
        </w:r>
        <w:r>
          <w:rPr>
            <w:noProof/>
          </w:rPr>
          <w:fldChar w:fldCharType="begin"/>
        </w:r>
        <w:r>
          <w:rPr>
            <w:noProof/>
          </w:rPr>
          <w:instrText xml:space="preserve"> PAGEREF _Toc223615215 \h </w:instrText>
        </w:r>
        <w:r>
          <w:rPr>
            <w:noProof/>
          </w:rPr>
        </w:r>
        <w:r>
          <w:rPr>
            <w:noProof/>
          </w:rPr>
          <w:fldChar w:fldCharType="separate"/>
        </w:r>
        <w:r>
          <w:rPr>
            <w:noProof/>
          </w:rPr>
          <w:t>22</w:t>
        </w:r>
        <w:r>
          <w:rPr>
            <w:noProof/>
          </w:rPr>
          <w:fldChar w:fldCharType="end"/>
        </w:r>
      </w:hyperlink>
    </w:p>
    <w:p w14:paraId="2F822938" w14:textId="15746C0B" w:rsidR="000757C6" w:rsidRDefault="001D0E9D" w:rsidP="00D61937">
      <w:pPr>
        <w:jc w:val="both"/>
        <w:rPr>
          <w:rFonts w:ascii="Nirmala UI" w:hAnsi="Nirmala UI" w:cs="Nirmala UI"/>
          <w:sz w:val="24"/>
          <w:szCs w:val="24"/>
        </w:rPr>
        <w:sectPr w:rsidR="000757C6" w:rsidSect="00BF6C8D">
          <w:headerReference w:type="default" r:id="rId17"/>
          <w:pgSz w:w="11906" w:h="16838"/>
          <w:pgMar w:top="1701" w:right="1134" w:bottom="1701" w:left="1134" w:header="708" w:footer="708" w:gutter="0"/>
          <w:pgNumType w:start="1"/>
          <w:cols w:space="708"/>
          <w:docGrid w:linePitch="360"/>
        </w:sectPr>
      </w:pPr>
      <w:r>
        <w:rPr>
          <w:rFonts w:ascii="Nirmala UI" w:hAnsi="Nirmala UI" w:cs="Nirmala UI"/>
          <w:sz w:val="24"/>
          <w:szCs w:val="24"/>
        </w:rPr>
        <w:fldChar w:fldCharType="end"/>
      </w:r>
    </w:p>
    <w:p w14:paraId="18373530" w14:textId="52DF2957" w:rsidR="00E27BCC" w:rsidRPr="008C7B52" w:rsidRDefault="001D0E9D" w:rsidP="00C125DB">
      <w:pPr>
        <w:pStyle w:val="Overskrift1"/>
        <w:numPr>
          <w:ilvl w:val="0"/>
          <w:numId w:val="10"/>
        </w:numPr>
      </w:pPr>
      <w:bookmarkStart w:id="44" w:name="_Toc223615133"/>
      <w:bookmarkStart w:id="45" w:name="_Toc223615258"/>
      <w:r w:rsidRPr="008C7B52">
        <w:t>Parterne</w:t>
      </w:r>
      <w:bookmarkEnd w:id="44"/>
      <w:bookmarkEnd w:id="45"/>
    </w:p>
    <w:p w14:paraId="19001DF9"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Mellem</w:t>
      </w:r>
    </w:p>
    <w:p w14:paraId="348AA164"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navn på ordregiver]</w:t>
      </w:r>
    </w:p>
    <w:p w14:paraId="455E3B31"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1193AD"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7C5B3B9F"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530B328E" w14:textId="126FD21B" w:rsidR="00E27BCC" w:rsidRPr="008C7B52" w:rsidRDefault="001D0E9D" w:rsidP="000003E1">
      <w:pPr>
        <w:ind w:left="567"/>
        <w:jc w:val="both"/>
        <w:rPr>
          <w:rFonts w:ascii="Nirmala UI" w:hAnsi="Nirmala UI" w:cs="Nirmala UI"/>
          <w:sz w:val="24"/>
          <w:szCs w:val="24"/>
        </w:rPr>
      </w:pPr>
      <w:r w:rsidRPr="22022CA0">
        <w:rPr>
          <w:rFonts w:ascii="Nirmala UI" w:hAnsi="Nirmala UI" w:cs="Nirmala UI"/>
          <w:sz w:val="24"/>
          <w:szCs w:val="24"/>
        </w:rPr>
        <w:t xml:space="preserve">(herefter kaldet </w:t>
      </w:r>
      <w:r w:rsidR="778C701A" w:rsidRPr="22022CA0">
        <w:rPr>
          <w:rFonts w:ascii="Nirmala UI" w:hAnsi="Nirmala UI" w:cs="Nirmala UI"/>
          <w:sz w:val="24"/>
          <w:szCs w:val="24"/>
        </w:rPr>
        <w:t>“</w:t>
      </w:r>
      <w:r w:rsidRPr="22022CA0">
        <w:rPr>
          <w:rFonts w:ascii="Nirmala UI" w:hAnsi="Nirmala UI" w:cs="Nirmala UI"/>
          <w:sz w:val="24"/>
          <w:szCs w:val="24"/>
        </w:rPr>
        <w:t>ordregiver</w:t>
      </w:r>
      <w:r w:rsidR="6DF100A7" w:rsidRPr="22022CA0">
        <w:rPr>
          <w:rFonts w:ascii="Nirmala UI" w:hAnsi="Nirmala UI" w:cs="Nirmala UI"/>
          <w:sz w:val="24"/>
          <w:szCs w:val="24"/>
        </w:rPr>
        <w:t>”</w:t>
      </w:r>
      <w:r w:rsidRPr="22022CA0">
        <w:rPr>
          <w:rFonts w:ascii="Nirmala UI" w:hAnsi="Nirmala UI" w:cs="Nirmala UI"/>
          <w:sz w:val="24"/>
          <w:szCs w:val="24"/>
        </w:rPr>
        <w:t>)</w:t>
      </w:r>
    </w:p>
    <w:p w14:paraId="6F9F4BB9"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og</w:t>
      </w:r>
    </w:p>
    <w:p w14:paraId="4D28E5C0"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navn på leverandør]</w:t>
      </w:r>
    </w:p>
    <w:p w14:paraId="3502E62B"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44DD48"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2BE9EEF2"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488080F2" w14:textId="2B9C1262" w:rsidR="00E27BCC" w:rsidRPr="008C7B52" w:rsidRDefault="001D0E9D" w:rsidP="000003E1">
      <w:pPr>
        <w:ind w:left="851" w:hanging="284"/>
        <w:jc w:val="both"/>
        <w:rPr>
          <w:rFonts w:ascii="Nirmala UI" w:hAnsi="Nirmala UI" w:cs="Nirmala UI"/>
          <w:sz w:val="24"/>
          <w:szCs w:val="24"/>
        </w:rPr>
      </w:pPr>
      <w:r w:rsidRPr="008C7B52">
        <w:rPr>
          <w:rFonts w:ascii="Nirmala UI" w:hAnsi="Nirmala UI" w:cs="Nirmala UI"/>
          <w:sz w:val="24"/>
          <w:szCs w:val="24"/>
        </w:rPr>
        <w:t xml:space="preserve">(herefter kaldet </w:t>
      </w:r>
      <w:r w:rsidR="21BFCE89" w:rsidRPr="227E4870">
        <w:rPr>
          <w:rFonts w:ascii="Nirmala UI" w:hAnsi="Nirmala UI" w:cs="Nirmala UI"/>
          <w:sz w:val="24"/>
          <w:szCs w:val="24"/>
        </w:rPr>
        <w:t>“</w:t>
      </w:r>
      <w:r w:rsidRPr="008C7B52">
        <w:rPr>
          <w:rFonts w:ascii="Nirmala UI" w:hAnsi="Nirmala UI" w:cs="Nirmala UI"/>
          <w:sz w:val="24"/>
          <w:szCs w:val="24"/>
        </w:rPr>
        <w:t>leverandøren</w:t>
      </w:r>
      <w:r w:rsidR="36E9D460" w:rsidRPr="227E4870">
        <w:rPr>
          <w:rFonts w:ascii="Nirmala UI" w:hAnsi="Nirmala UI" w:cs="Nirmala UI"/>
          <w:sz w:val="24"/>
          <w:szCs w:val="24"/>
        </w:rPr>
        <w:t>”</w:t>
      </w:r>
      <w:r w:rsidRPr="227E4870">
        <w:rPr>
          <w:rFonts w:ascii="Nirmala UI" w:hAnsi="Nirmala UI" w:cs="Nirmala UI"/>
          <w:sz w:val="24"/>
          <w:szCs w:val="24"/>
        </w:rPr>
        <w:t>)</w:t>
      </w:r>
      <w:r w:rsidR="00F96F3A">
        <w:rPr>
          <w:rFonts w:ascii="Nirmala UI" w:hAnsi="Nirmala UI" w:cs="Nirmala UI"/>
          <w:sz w:val="24"/>
          <w:szCs w:val="24"/>
        </w:rPr>
        <w:t xml:space="preserve"> </w:t>
      </w:r>
    </w:p>
    <w:p w14:paraId="7D8FC441" w14:textId="52D3982A" w:rsidR="00E27BCC" w:rsidRPr="008C7B52" w:rsidRDefault="00E27BCC" w:rsidP="227E4870">
      <w:pPr>
        <w:ind w:left="851" w:hanging="284"/>
        <w:jc w:val="both"/>
        <w:rPr>
          <w:rFonts w:ascii="Nirmala UI" w:hAnsi="Nirmala UI" w:cs="Nirmala UI"/>
          <w:sz w:val="24"/>
          <w:szCs w:val="24"/>
        </w:rPr>
      </w:pPr>
    </w:p>
    <w:p w14:paraId="04DFA540" w14:textId="4FF0BC55" w:rsidR="00E27BCC" w:rsidRPr="008E7EBC" w:rsidRDefault="49863DC6" w:rsidP="006B12C0">
      <w:pPr>
        <w:pStyle w:val="Listeafsnit"/>
        <w:numPr>
          <w:ilvl w:val="0"/>
          <w:numId w:val="33"/>
        </w:numPr>
        <w:jc w:val="both"/>
        <w:rPr>
          <w:rFonts w:ascii="Nirmala UI" w:hAnsi="Nirmala UI" w:cs="Nirmala UI"/>
          <w:sz w:val="24"/>
          <w:szCs w:val="24"/>
        </w:rPr>
      </w:pPr>
      <w:r w:rsidRPr="008E7EBC">
        <w:rPr>
          <w:rFonts w:ascii="Nirmala UI" w:hAnsi="Nirmala UI" w:cs="Nirmala UI"/>
          <w:sz w:val="24"/>
          <w:szCs w:val="24"/>
        </w:rPr>
        <w:t>hver for sig herefter “part” og i fællesskab “parterne”,</w:t>
      </w:r>
    </w:p>
    <w:p w14:paraId="149139EA" w14:textId="11869502" w:rsidR="227E4870" w:rsidRDefault="227E4870" w:rsidP="008E7EBC">
      <w:pPr>
        <w:pStyle w:val="Listeafsnit"/>
        <w:jc w:val="both"/>
        <w:rPr>
          <w:rFonts w:ascii="Nirmala UI" w:hAnsi="Nirmala UI" w:cs="Nirmala UI"/>
          <w:sz w:val="24"/>
          <w:szCs w:val="24"/>
        </w:rPr>
      </w:pPr>
    </w:p>
    <w:p w14:paraId="12D339DB" w14:textId="41FDFE48" w:rsidR="00E27BCC" w:rsidRDefault="49863DC6" w:rsidP="00A20288">
      <w:pPr>
        <w:jc w:val="both"/>
        <w:rPr>
          <w:rFonts w:ascii="Nirmala UI" w:hAnsi="Nirmala UI" w:cs="Nirmala UI"/>
          <w:sz w:val="24"/>
          <w:szCs w:val="24"/>
        </w:rPr>
      </w:pPr>
      <w:r w:rsidRPr="22022CA0">
        <w:rPr>
          <w:rFonts w:ascii="Nirmala UI" w:hAnsi="Nirmala UI" w:cs="Nirmala UI"/>
          <w:sz w:val="24"/>
          <w:szCs w:val="24"/>
        </w:rPr>
        <w:t>e</w:t>
      </w:r>
      <w:r w:rsidR="001D0E9D" w:rsidRPr="22022CA0">
        <w:rPr>
          <w:rFonts w:ascii="Nirmala UI" w:hAnsi="Nirmala UI" w:cs="Nirmala UI"/>
          <w:sz w:val="24"/>
          <w:szCs w:val="24"/>
        </w:rPr>
        <w:t xml:space="preserve">r der indgået aftale vedrørende levering af </w:t>
      </w:r>
      <w:r w:rsidR="001D0E9D" w:rsidRPr="22022CA0">
        <w:rPr>
          <w:rFonts w:ascii="Nirmala UI" w:hAnsi="Nirmala UI" w:cs="Nirmala UI"/>
          <w:color w:val="FF0000"/>
          <w:sz w:val="24"/>
          <w:szCs w:val="24"/>
        </w:rPr>
        <w:t>[indsæt tjenesteydelsesbetegnelse]</w:t>
      </w:r>
      <w:r w:rsidR="001D0E9D" w:rsidRPr="22022CA0">
        <w:rPr>
          <w:rFonts w:ascii="Nirmala UI" w:hAnsi="Nirmala UI" w:cs="Nirmala UI"/>
          <w:sz w:val="24"/>
          <w:szCs w:val="24"/>
        </w:rPr>
        <w:t xml:space="preserve"> </w:t>
      </w:r>
      <w:r w:rsidR="023BE74A" w:rsidRPr="22022CA0">
        <w:rPr>
          <w:rFonts w:ascii="Nirmala UI" w:hAnsi="Nirmala UI" w:cs="Nirmala UI"/>
          <w:sz w:val="24"/>
          <w:szCs w:val="24"/>
        </w:rPr>
        <w:t>(herefter “aftalen”)</w:t>
      </w:r>
      <w:r w:rsidR="001D0E9D" w:rsidRPr="22022CA0">
        <w:rPr>
          <w:rFonts w:ascii="Nirmala UI" w:hAnsi="Nirmala UI" w:cs="Nirmala UI"/>
          <w:sz w:val="24"/>
          <w:szCs w:val="24"/>
        </w:rPr>
        <w:t>.</w:t>
      </w:r>
    </w:p>
    <w:p w14:paraId="6DACBF8B" w14:textId="77777777" w:rsidR="000003E1" w:rsidRPr="008C7B52" w:rsidRDefault="000003E1" w:rsidP="00A20288">
      <w:pPr>
        <w:jc w:val="both"/>
        <w:rPr>
          <w:rFonts w:ascii="Nirmala UI" w:hAnsi="Nirmala UI" w:cs="Nirmala UI"/>
          <w:sz w:val="24"/>
          <w:szCs w:val="24"/>
        </w:rPr>
      </w:pPr>
    </w:p>
    <w:p w14:paraId="4C5F437A" w14:textId="77777777" w:rsidR="00E27BCC" w:rsidRPr="006052E3" w:rsidRDefault="001D0E9D"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af et konsortium, tilføjes hver enkelt virksomhed med samme oplysninger som angivet ovenfor. Derudover tilføjes nedenstående afsnit.)</w:t>
      </w:r>
    </w:p>
    <w:p w14:paraId="216C4CEA" w14:textId="77777777" w:rsidR="000003E1" w:rsidRPr="006052E3" w:rsidRDefault="000003E1" w:rsidP="00A20288">
      <w:pPr>
        <w:jc w:val="both"/>
        <w:rPr>
          <w:rFonts w:ascii="Nirmala UI" w:hAnsi="Nirmala UI" w:cs="Nirmala UI"/>
          <w:color w:val="00B050"/>
          <w:sz w:val="24"/>
          <w:szCs w:val="24"/>
        </w:rPr>
      </w:pPr>
    </w:p>
    <w:p w14:paraId="7DAC6CA5" w14:textId="073B64BC" w:rsidR="00E27BCC" w:rsidRPr="006052E3" w:rsidRDefault="001D0E9D" w:rsidP="00A20288">
      <w:pPr>
        <w:jc w:val="both"/>
        <w:rPr>
          <w:rFonts w:ascii="Nirmala UI" w:hAnsi="Nirmala UI" w:cs="Nirmala UI"/>
          <w:color w:val="0070C0"/>
          <w:sz w:val="24"/>
          <w:szCs w:val="24"/>
        </w:rPr>
      </w:pPr>
      <w:r w:rsidRPr="006052E3">
        <w:rPr>
          <w:rFonts w:ascii="Nirmala UI" w:hAnsi="Nirmala UI" w:cs="Nirmala UI"/>
          <w:color w:val="0070C0"/>
          <w:sz w:val="24"/>
          <w:szCs w:val="24"/>
        </w:rPr>
        <w:t>[Konsortiedeltagerne hæfter solidarisk, direkte og ubetinget overfor ordregiver for enhver forpligtelse i relation til konsortiets tilbud, herunder konsortiets opfyldelse af aftalen.]</w:t>
      </w:r>
    </w:p>
    <w:p w14:paraId="273E8A0E" w14:textId="77777777" w:rsidR="006052E3" w:rsidRPr="006052E3" w:rsidRDefault="006052E3" w:rsidP="00A20288">
      <w:pPr>
        <w:jc w:val="both"/>
        <w:rPr>
          <w:rFonts w:ascii="Nirmala UI" w:hAnsi="Nirmala UI" w:cs="Nirmala UI"/>
          <w:color w:val="00B050"/>
          <w:sz w:val="24"/>
          <w:szCs w:val="24"/>
        </w:rPr>
      </w:pPr>
    </w:p>
    <w:p w14:paraId="5AD0E12A" w14:textId="54689DEA" w:rsidR="00E27BCC" w:rsidRPr="006052E3" w:rsidRDefault="001D0E9D"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med støttende enheder i forhold til økonomisk, finansiel, teknisk eller faglig formåen, anvendes følgende afsnit.)</w:t>
      </w:r>
    </w:p>
    <w:p w14:paraId="1672FD35" w14:textId="77777777" w:rsidR="006052E3" w:rsidRPr="006052E3" w:rsidRDefault="006052E3" w:rsidP="00A20288">
      <w:pPr>
        <w:jc w:val="both"/>
        <w:rPr>
          <w:rFonts w:ascii="Nirmala UI" w:hAnsi="Nirmala UI" w:cs="Nirmala UI"/>
          <w:color w:val="00B050"/>
          <w:sz w:val="24"/>
          <w:szCs w:val="24"/>
        </w:rPr>
      </w:pPr>
    </w:p>
    <w:p w14:paraId="1A5ADF67" w14:textId="77777777" w:rsidR="00E27BCC" w:rsidRPr="006052E3" w:rsidRDefault="001D0E9D" w:rsidP="00A20288">
      <w:pPr>
        <w:jc w:val="both"/>
        <w:rPr>
          <w:rFonts w:ascii="Nirmala UI" w:hAnsi="Nirmala UI" w:cs="Nirmala UI"/>
          <w:color w:val="0070C0"/>
          <w:sz w:val="24"/>
          <w:szCs w:val="24"/>
        </w:rPr>
      </w:pPr>
      <w:r w:rsidRPr="006052E3">
        <w:rPr>
          <w:rFonts w:ascii="Nirmala UI" w:hAnsi="Nirmala UI" w:cs="Nirmala UI"/>
          <w:color w:val="0070C0"/>
          <w:sz w:val="24"/>
          <w:szCs w:val="24"/>
        </w:rPr>
        <w:t>[Følgende enheder har erklæret at støtte leverandøren økonomisk, finansielt, teknisk eller fagligt i henhold til bilag 4 - Støtteerklæring.]</w:t>
      </w:r>
    </w:p>
    <w:p w14:paraId="4CC179D5" w14:textId="77777777" w:rsidR="00FA4396" w:rsidRDefault="00FA4396" w:rsidP="00A20288">
      <w:pPr>
        <w:jc w:val="both"/>
        <w:rPr>
          <w:rFonts w:ascii="Nirmala UI" w:hAnsi="Nirmala UI" w:cs="Nirmala UI"/>
          <w:sz w:val="24"/>
          <w:szCs w:val="24"/>
        </w:rPr>
      </w:pPr>
    </w:p>
    <w:p w14:paraId="270270AF" w14:textId="0A298D01" w:rsidR="00A43325" w:rsidRDefault="76C3910B" w:rsidP="006052E3">
      <w:pPr>
        <w:pStyle w:val="Overskrift1"/>
      </w:pPr>
      <w:bookmarkStart w:id="46" w:name="_Toc223615134"/>
      <w:bookmarkStart w:id="47" w:name="_Toc223615259"/>
      <w:r>
        <w:t>Parternes m</w:t>
      </w:r>
      <w:r w:rsidR="001D0E9D">
        <w:t>ål med aftalen</w:t>
      </w:r>
      <w:bookmarkEnd w:id="46"/>
      <w:bookmarkEnd w:id="47"/>
    </w:p>
    <w:p w14:paraId="6BE5F53A" w14:textId="6A92F45F" w:rsidR="00A43325" w:rsidRPr="006052E3" w:rsidRDefault="001D0E9D" w:rsidP="00A43325">
      <w:pPr>
        <w:jc w:val="both"/>
        <w:rPr>
          <w:rFonts w:ascii="Nirmala UI" w:hAnsi="Nirmala UI" w:cs="Nirmala UI"/>
          <w:color w:val="00B050"/>
          <w:sz w:val="24"/>
          <w:szCs w:val="24"/>
        </w:rPr>
      </w:pPr>
      <w:r>
        <w:rPr>
          <w:rFonts w:ascii="Nirmala UI" w:hAnsi="Nirmala UI" w:cs="Nirmala UI"/>
          <w:color w:val="00B050"/>
          <w:sz w:val="24"/>
          <w:szCs w:val="24"/>
        </w:rPr>
        <w:t>(En formel-relationel aftale bygger på en eksplicit gensidig forståelse af målet med aftalen – hvad der her kaldes ”</w:t>
      </w:r>
      <w:r w:rsidR="6272C933" w:rsidRPr="227E4870">
        <w:rPr>
          <w:rFonts w:ascii="Nirmala UI" w:hAnsi="Nirmala UI" w:cs="Nirmala UI"/>
          <w:color w:val="00B050"/>
          <w:sz w:val="24"/>
          <w:szCs w:val="24"/>
        </w:rPr>
        <w:t>f</w:t>
      </w:r>
      <w:r w:rsidRPr="227E4870">
        <w:rPr>
          <w:rFonts w:ascii="Nirmala UI" w:hAnsi="Nirmala UI" w:cs="Nirmala UI"/>
          <w:color w:val="00B050"/>
          <w:sz w:val="24"/>
          <w:szCs w:val="24"/>
        </w:rPr>
        <w:t>ælles</w:t>
      </w:r>
      <w:r>
        <w:rPr>
          <w:rFonts w:ascii="Nirmala UI" w:hAnsi="Nirmala UI" w:cs="Nirmala UI"/>
          <w:color w:val="00B050"/>
          <w:sz w:val="24"/>
          <w:szCs w:val="24"/>
        </w:rPr>
        <w:t xml:space="preserve"> </w:t>
      </w:r>
      <w:r w:rsidR="007744E6">
        <w:rPr>
          <w:rFonts w:ascii="Nirmala UI" w:hAnsi="Nirmala UI" w:cs="Nirmala UI"/>
          <w:color w:val="00B050"/>
          <w:sz w:val="24"/>
          <w:szCs w:val="24"/>
        </w:rPr>
        <w:t>vision</w:t>
      </w:r>
      <w:r>
        <w:rPr>
          <w:rFonts w:ascii="Nirmala UI" w:hAnsi="Nirmala UI" w:cs="Nirmala UI"/>
          <w:color w:val="00B050"/>
          <w:sz w:val="24"/>
          <w:szCs w:val="24"/>
        </w:rPr>
        <w:t>”</w:t>
      </w:r>
      <w:r w:rsidR="007744E6">
        <w:rPr>
          <w:rFonts w:ascii="Nirmala UI" w:hAnsi="Nirmala UI" w:cs="Nirmala UI"/>
          <w:color w:val="00B050"/>
          <w:sz w:val="24"/>
          <w:szCs w:val="24"/>
        </w:rPr>
        <w:t xml:space="preserve"> og ”</w:t>
      </w:r>
      <w:r w:rsidR="1F884C09" w:rsidRPr="227E4870">
        <w:rPr>
          <w:rFonts w:ascii="Nirmala UI" w:hAnsi="Nirmala UI" w:cs="Nirmala UI"/>
          <w:color w:val="00B050"/>
          <w:sz w:val="24"/>
          <w:szCs w:val="24"/>
        </w:rPr>
        <w:t>s</w:t>
      </w:r>
      <w:r w:rsidR="007744E6" w:rsidRPr="227E4870">
        <w:rPr>
          <w:rFonts w:ascii="Nirmala UI" w:hAnsi="Nirmala UI" w:cs="Nirmala UI"/>
          <w:color w:val="00B050"/>
          <w:sz w:val="24"/>
          <w:szCs w:val="24"/>
        </w:rPr>
        <w:t>ucceskriterier”</w:t>
      </w:r>
      <w:r w:rsidR="32D0CBE3" w:rsidRPr="227E4870">
        <w:rPr>
          <w:rFonts w:ascii="Nirmala UI" w:hAnsi="Nirmala UI" w:cs="Nirmala UI"/>
          <w:color w:val="00B050"/>
          <w:sz w:val="24"/>
          <w:szCs w:val="24"/>
        </w:rPr>
        <w:t xml:space="preserve"> (samlet “fælles mål”)</w:t>
      </w:r>
      <w:r w:rsidRPr="227E4870">
        <w:rPr>
          <w:rFonts w:ascii="Nirmala UI" w:hAnsi="Nirmala UI" w:cs="Nirmala UI"/>
          <w:color w:val="00B050"/>
          <w:sz w:val="24"/>
          <w:szCs w:val="24"/>
        </w:rPr>
        <w:t>.</w:t>
      </w:r>
      <w:r>
        <w:rPr>
          <w:rFonts w:ascii="Nirmala UI" w:hAnsi="Nirmala UI" w:cs="Nirmala UI"/>
          <w:color w:val="00B050"/>
          <w:sz w:val="24"/>
          <w:szCs w:val="24"/>
        </w:rPr>
        <w:t xml:space="preserve"> Desuden bygger en formel-relationel aftale på en række </w:t>
      </w:r>
      <w:r w:rsidR="0B815811" w:rsidRPr="69EF0470">
        <w:rPr>
          <w:rFonts w:ascii="Nirmala UI" w:hAnsi="Nirmala UI" w:cs="Nirmala UI"/>
          <w:color w:val="00B050"/>
          <w:sz w:val="24"/>
          <w:szCs w:val="24"/>
        </w:rPr>
        <w:t xml:space="preserve">vejledende </w:t>
      </w:r>
      <w:r>
        <w:rPr>
          <w:rFonts w:ascii="Nirmala UI" w:hAnsi="Nirmala UI" w:cs="Nirmala UI"/>
          <w:color w:val="00B050"/>
          <w:sz w:val="24"/>
          <w:szCs w:val="24"/>
        </w:rPr>
        <w:t>principper for adfærd i samarbejdet, som nedskrives i forlængelse af de fælles mål. Såvel de fælles mål</w:t>
      </w:r>
      <w:r w:rsidRPr="69EF0470">
        <w:rPr>
          <w:rFonts w:ascii="Nirmala UI" w:hAnsi="Nirmala UI" w:cs="Nirmala UI"/>
          <w:color w:val="00B050"/>
          <w:sz w:val="24"/>
          <w:szCs w:val="24"/>
        </w:rPr>
        <w:t xml:space="preserve"> </w:t>
      </w:r>
      <w:r>
        <w:rPr>
          <w:rFonts w:ascii="Nirmala UI" w:hAnsi="Nirmala UI" w:cs="Nirmala UI"/>
          <w:color w:val="00B050"/>
          <w:sz w:val="24"/>
          <w:szCs w:val="24"/>
        </w:rPr>
        <w:t xml:space="preserve">som de vejledende principper skal guide parternes adfærd og beslutninger i aftaleperioden og vil blive omtalt og aktiveret i de relevante kontraktbestemmelser længere nede i aftalen). </w:t>
      </w:r>
    </w:p>
    <w:p w14:paraId="6061239A" w14:textId="77777777" w:rsidR="00A43325" w:rsidRPr="00D36D92" w:rsidRDefault="00A43325" w:rsidP="00A43325">
      <w:pPr>
        <w:rPr>
          <w:rFonts w:ascii="Nirmala UI" w:hAnsi="Nirmala UI" w:cs="Nirmala UI"/>
          <w:color w:val="00B050"/>
          <w:sz w:val="24"/>
          <w:szCs w:val="24"/>
        </w:rPr>
      </w:pPr>
    </w:p>
    <w:p w14:paraId="15A42FAE" w14:textId="2418BC31" w:rsidR="00A43325" w:rsidRPr="00D36D92" w:rsidRDefault="001D0E9D" w:rsidP="00A43325">
      <w:pPr>
        <w:rPr>
          <w:rFonts w:ascii="Nirmala UI" w:hAnsi="Nirmala UI" w:cs="Nirmala UI"/>
          <w:color w:val="000000" w:themeColor="text1"/>
          <w:sz w:val="24"/>
          <w:szCs w:val="24"/>
        </w:rPr>
      </w:pPr>
      <w:r w:rsidRPr="00D36D92">
        <w:rPr>
          <w:rFonts w:ascii="Nirmala UI" w:hAnsi="Nirmala UI" w:cs="Nirmala UI"/>
          <w:color w:val="000000" w:themeColor="text1"/>
          <w:sz w:val="24"/>
          <w:szCs w:val="24"/>
        </w:rPr>
        <w:t xml:space="preserve">Med </w:t>
      </w:r>
      <w:r w:rsidR="00830EA3">
        <w:rPr>
          <w:rFonts w:ascii="Nirmala UI" w:hAnsi="Nirmala UI" w:cs="Nirmala UI"/>
          <w:color w:val="000000" w:themeColor="text1"/>
          <w:sz w:val="24"/>
          <w:szCs w:val="24"/>
        </w:rPr>
        <w:t>a</w:t>
      </w:r>
      <w:r w:rsidRPr="00D36D92">
        <w:rPr>
          <w:rFonts w:ascii="Nirmala UI" w:hAnsi="Nirmala UI" w:cs="Nirmala UI"/>
          <w:color w:val="000000" w:themeColor="text1"/>
          <w:sz w:val="24"/>
          <w:szCs w:val="24"/>
        </w:rPr>
        <w:t>ftale</w:t>
      </w:r>
      <w:r w:rsidR="00D90E47">
        <w:rPr>
          <w:rFonts w:ascii="Nirmala UI" w:hAnsi="Nirmala UI" w:cs="Nirmala UI"/>
          <w:color w:val="000000" w:themeColor="text1"/>
          <w:sz w:val="24"/>
          <w:szCs w:val="24"/>
        </w:rPr>
        <w:t>n</w:t>
      </w:r>
      <w:r w:rsidRPr="00D36D92">
        <w:rPr>
          <w:rFonts w:ascii="Nirmala UI" w:hAnsi="Nirmala UI" w:cs="Nirmala UI"/>
          <w:color w:val="000000" w:themeColor="text1"/>
          <w:sz w:val="24"/>
          <w:szCs w:val="24"/>
        </w:rPr>
        <w:t xml:space="preserve"> indgår parterne et gensidigt forpligtende samarbejde om </w:t>
      </w:r>
      <w:r w:rsidRPr="00D36D92">
        <w:rPr>
          <w:rFonts w:ascii="Nirmala UI" w:hAnsi="Nirmala UI" w:cs="Nirmala UI"/>
          <w:color w:val="FF0000"/>
          <w:sz w:val="24"/>
          <w:szCs w:val="24"/>
        </w:rPr>
        <w:t>[drift/levering]</w:t>
      </w:r>
      <w:r w:rsidRPr="00D36D92">
        <w:rPr>
          <w:rFonts w:ascii="Nirmala UI" w:hAnsi="Nirmala UI" w:cs="Nirmala UI"/>
          <w:color w:val="000000" w:themeColor="text1"/>
          <w:sz w:val="24"/>
          <w:szCs w:val="24"/>
        </w:rPr>
        <w:t xml:space="preserve"> af </w:t>
      </w:r>
      <w:r w:rsidRPr="00D36D92">
        <w:rPr>
          <w:rFonts w:ascii="Nirmala UI" w:hAnsi="Nirmala UI" w:cs="Nirmala UI"/>
          <w:color w:val="FF0000"/>
          <w:sz w:val="24"/>
          <w:szCs w:val="24"/>
        </w:rPr>
        <w:t>[indsæt ydelse]</w:t>
      </w:r>
      <w:r w:rsidRPr="00D36D92">
        <w:rPr>
          <w:rFonts w:ascii="Nirmala UI" w:hAnsi="Nirmala UI" w:cs="Nirmala UI"/>
          <w:color w:val="000000" w:themeColor="text1"/>
          <w:sz w:val="24"/>
          <w:szCs w:val="24"/>
        </w:rPr>
        <w:t xml:space="preserve">. Samarbejdet er baseret på tillid og respekt for hinanden og er forankret i følgende </w:t>
      </w:r>
      <w:r w:rsidR="1A7EC34D" w:rsidRPr="227E4870">
        <w:rPr>
          <w:rFonts w:ascii="Nirmala UI" w:hAnsi="Nirmala UI" w:cs="Nirmala UI"/>
          <w:color w:val="000000" w:themeColor="text1"/>
          <w:sz w:val="24"/>
          <w:szCs w:val="24"/>
        </w:rPr>
        <w:t>fælles</w:t>
      </w:r>
      <w:r w:rsidRPr="227E4870">
        <w:rPr>
          <w:rFonts w:ascii="Nirmala UI" w:hAnsi="Nirmala UI" w:cs="Nirmala UI"/>
          <w:color w:val="000000" w:themeColor="text1"/>
          <w:sz w:val="24"/>
          <w:szCs w:val="24"/>
        </w:rPr>
        <w:t xml:space="preserve"> </w:t>
      </w:r>
      <w:r w:rsidRPr="00D36D92">
        <w:rPr>
          <w:rFonts w:ascii="Nirmala UI" w:hAnsi="Nirmala UI" w:cs="Nirmala UI"/>
          <w:color w:val="000000" w:themeColor="text1"/>
          <w:sz w:val="24"/>
          <w:szCs w:val="24"/>
        </w:rPr>
        <w:t xml:space="preserve">vision </w:t>
      </w:r>
      <w:r w:rsidR="41552793" w:rsidRPr="227E4870">
        <w:rPr>
          <w:rFonts w:ascii="Nirmala UI" w:hAnsi="Nirmala UI" w:cs="Nirmala UI"/>
          <w:color w:val="000000" w:themeColor="text1"/>
          <w:sz w:val="24"/>
          <w:szCs w:val="24"/>
        </w:rPr>
        <w:t>og</w:t>
      </w:r>
      <w:r w:rsidRPr="227E4870">
        <w:rPr>
          <w:rFonts w:ascii="Nirmala UI" w:hAnsi="Nirmala UI" w:cs="Nirmala UI"/>
          <w:color w:val="000000" w:themeColor="text1"/>
          <w:sz w:val="24"/>
          <w:szCs w:val="24"/>
        </w:rPr>
        <w:t xml:space="preserve"> </w:t>
      </w:r>
      <w:r w:rsidRPr="00D36D92">
        <w:rPr>
          <w:rFonts w:ascii="Nirmala UI" w:hAnsi="Nirmala UI" w:cs="Nirmala UI"/>
          <w:color w:val="000000" w:themeColor="text1"/>
          <w:sz w:val="24"/>
          <w:szCs w:val="24"/>
        </w:rPr>
        <w:t xml:space="preserve">succeskriterier </w:t>
      </w:r>
      <w:r w:rsidR="590BE896" w:rsidRPr="227E4870">
        <w:rPr>
          <w:rFonts w:ascii="Nirmala UI" w:hAnsi="Nirmala UI" w:cs="Nirmala UI"/>
          <w:color w:val="000000" w:themeColor="text1"/>
          <w:sz w:val="24"/>
          <w:szCs w:val="24"/>
        </w:rPr>
        <w:t>(herefter i fællesskab “fælles mål”), samt</w:t>
      </w:r>
      <w:r w:rsidRPr="00D36D92">
        <w:rPr>
          <w:rFonts w:ascii="Nirmala UI" w:hAnsi="Nirmala UI" w:cs="Nirmala UI"/>
          <w:color w:val="000000" w:themeColor="text1"/>
          <w:sz w:val="24"/>
          <w:szCs w:val="24"/>
        </w:rPr>
        <w:t xml:space="preserve"> vejledende principper for begge parters adfærd i </w:t>
      </w:r>
      <w:r w:rsidR="25EBF3E8" w:rsidRPr="69EF0470">
        <w:rPr>
          <w:rFonts w:ascii="Nirmala UI" w:hAnsi="Nirmala UI" w:cs="Nirmala UI"/>
          <w:color w:val="000000" w:themeColor="text1"/>
          <w:sz w:val="24"/>
          <w:szCs w:val="24"/>
        </w:rPr>
        <w:t>aftale</w:t>
      </w:r>
      <w:r w:rsidRPr="00D36D92">
        <w:rPr>
          <w:rFonts w:ascii="Nirmala UI" w:hAnsi="Nirmala UI" w:cs="Nirmala UI"/>
          <w:color w:val="000000" w:themeColor="text1"/>
          <w:sz w:val="24"/>
          <w:szCs w:val="24"/>
        </w:rPr>
        <w:t>perioden.</w:t>
      </w:r>
    </w:p>
    <w:p w14:paraId="31CFB4D7" w14:textId="167D3924" w:rsidR="227E4870" w:rsidRDefault="227E4870" w:rsidP="227E4870">
      <w:pPr>
        <w:rPr>
          <w:rFonts w:ascii="Nirmala UI" w:hAnsi="Nirmala UI" w:cs="Nirmala UI"/>
          <w:color w:val="000000" w:themeColor="text1"/>
          <w:sz w:val="24"/>
          <w:szCs w:val="24"/>
        </w:rPr>
      </w:pPr>
    </w:p>
    <w:p w14:paraId="46130E1C" w14:textId="3CAEAE70" w:rsidR="00705670" w:rsidRPr="00D36D92" w:rsidRDefault="001D0E9D" w:rsidP="00D36D92">
      <w:pPr>
        <w:pStyle w:val="Overskrift2"/>
        <w:rPr>
          <w:color w:val="000000" w:themeColor="text1"/>
        </w:rPr>
      </w:pPr>
      <w:bookmarkStart w:id="48" w:name="_Toc223615135"/>
      <w:bookmarkStart w:id="49" w:name="_Toc223615260"/>
      <w:r w:rsidRPr="00D36D92">
        <w:rPr>
          <w:color w:val="000000" w:themeColor="text1"/>
        </w:rPr>
        <w:t>Fælles vision</w:t>
      </w:r>
      <w:bookmarkEnd w:id="48"/>
      <w:bookmarkEnd w:id="49"/>
    </w:p>
    <w:p w14:paraId="00EEAC4D" w14:textId="23EA9B75" w:rsidR="00705670" w:rsidRPr="00D36D92" w:rsidRDefault="4E65238F" w:rsidP="00705670">
      <w:pPr>
        <w:rPr>
          <w:rFonts w:ascii="Nirmala UI" w:hAnsi="Nirmala UI" w:cs="Nirmala UI"/>
          <w:color w:val="00B050"/>
          <w:sz w:val="24"/>
          <w:szCs w:val="24"/>
        </w:rPr>
      </w:pPr>
      <w:r w:rsidRPr="00C53518">
        <w:rPr>
          <w:rFonts w:ascii="Nirmala UI" w:hAnsi="Nirmala UI" w:cs="Nirmala UI"/>
          <w:color w:val="00B050"/>
          <w:sz w:val="24"/>
          <w:szCs w:val="24"/>
        </w:rPr>
        <w:t>(</w:t>
      </w:r>
      <w:r w:rsidR="6BD5BDD3" w:rsidRPr="00C53518">
        <w:rPr>
          <w:rFonts w:ascii="Nirmala UI" w:hAnsi="Nirmala UI" w:cs="Nirmala UI"/>
          <w:color w:val="00B050"/>
          <w:sz w:val="24"/>
          <w:szCs w:val="24"/>
        </w:rPr>
        <w:t>Se eksempler i vedlagte vejledning</w:t>
      </w:r>
      <w:r w:rsidR="31AD4E7F" w:rsidRPr="00C53518">
        <w:rPr>
          <w:rFonts w:ascii="Nirmala UI" w:hAnsi="Nirmala UI" w:cs="Nirmala UI"/>
          <w:color w:val="00B050"/>
          <w:sz w:val="24"/>
          <w:szCs w:val="24"/>
        </w:rPr>
        <w:t>)</w:t>
      </w:r>
      <w:r w:rsidR="6BD5BDD3" w:rsidRPr="00C53518">
        <w:rPr>
          <w:rFonts w:ascii="Nirmala UI" w:hAnsi="Nirmala UI" w:cs="Nirmala UI"/>
          <w:color w:val="00B050"/>
          <w:sz w:val="24"/>
          <w:szCs w:val="24"/>
        </w:rPr>
        <w:t>.</w:t>
      </w:r>
    </w:p>
    <w:p w14:paraId="37BC8F3B" w14:textId="4A646E9A" w:rsidR="001A525A" w:rsidRPr="00C53518" w:rsidRDefault="001A525A" w:rsidP="00705670">
      <w:pPr>
        <w:rPr>
          <w:rFonts w:ascii="Nirmala UI" w:hAnsi="Nirmala UI" w:cs="Nirmala UI"/>
          <w:color w:val="00B050"/>
          <w:sz w:val="24"/>
          <w:szCs w:val="24"/>
        </w:rPr>
      </w:pPr>
    </w:p>
    <w:p w14:paraId="7D811F38" w14:textId="4FC24F46" w:rsidR="00705670" w:rsidRPr="00D36D92" w:rsidRDefault="001D0E9D" w:rsidP="00D36D92">
      <w:pPr>
        <w:pStyle w:val="Overskrift2"/>
        <w:rPr>
          <w:color w:val="000000" w:themeColor="text1"/>
        </w:rPr>
      </w:pPr>
      <w:bookmarkStart w:id="50" w:name="_Toc223615136"/>
      <w:bookmarkStart w:id="51" w:name="_Toc223615261"/>
      <w:r w:rsidRPr="00D36D92">
        <w:rPr>
          <w:color w:val="000000" w:themeColor="text1"/>
        </w:rPr>
        <w:t>Succeskriterier</w:t>
      </w:r>
      <w:bookmarkEnd w:id="50"/>
      <w:bookmarkEnd w:id="51"/>
    </w:p>
    <w:p w14:paraId="6B858DED" w14:textId="23EA9B75" w:rsidR="00705670" w:rsidRPr="007744E6" w:rsidRDefault="46047D77" w:rsidP="69EF0470">
      <w:pPr>
        <w:rPr>
          <w:rFonts w:ascii="Nirmala UI" w:hAnsi="Nirmala UI" w:cs="Nirmala UI"/>
          <w:color w:val="00B050"/>
          <w:sz w:val="24"/>
          <w:szCs w:val="24"/>
        </w:rPr>
      </w:pPr>
      <w:r w:rsidRPr="00C53518">
        <w:rPr>
          <w:rFonts w:ascii="Nirmala UI" w:hAnsi="Nirmala UI" w:cs="Nirmala UI"/>
          <w:color w:val="00B050"/>
          <w:sz w:val="24"/>
          <w:szCs w:val="24"/>
        </w:rPr>
        <w:t>(Se eksempler i vedlagte vejledning).</w:t>
      </w:r>
    </w:p>
    <w:p w14:paraId="4A3A07B1" w14:textId="2080367D" w:rsidR="00705670" w:rsidRPr="00C53518" w:rsidRDefault="00705670" w:rsidP="00C53518">
      <w:pPr>
        <w:rPr>
          <w:rFonts w:ascii="Nirmala UI" w:hAnsi="Nirmala UI" w:cs="Nirmala UI"/>
          <w:color w:val="00B050"/>
          <w:sz w:val="24"/>
          <w:szCs w:val="24"/>
        </w:rPr>
      </w:pPr>
    </w:p>
    <w:p w14:paraId="4396C1DB" w14:textId="43852D62" w:rsidR="00705670" w:rsidRPr="00D36D92" w:rsidRDefault="001D0E9D" w:rsidP="00D36D92">
      <w:pPr>
        <w:pStyle w:val="Overskrift2"/>
        <w:rPr>
          <w:color w:val="000000" w:themeColor="text1"/>
        </w:rPr>
      </w:pPr>
      <w:bookmarkStart w:id="52" w:name="_Toc223615137"/>
      <w:bookmarkStart w:id="53" w:name="_Toc223615262"/>
      <w:r w:rsidRPr="00D36D92">
        <w:rPr>
          <w:color w:val="000000" w:themeColor="text1"/>
        </w:rPr>
        <w:t>Vejledende principper</w:t>
      </w:r>
      <w:bookmarkEnd w:id="52"/>
      <w:bookmarkEnd w:id="53"/>
    </w:p>
    <w:p w14:paraId="4D007169" w14:textId="4A0FEBCD" w:rsidR="00705670" w:rsidRPr="00D36D92" w:rsidRDefault="40EAC113" w:rsidP="00705670">
      <w:pPr>
        <w:rPr>
          <w:rFonts w:ascii="Nirmala UI" w:hAnsi="Nirmala UI" w:cs="Nirmala UI"/>
          <w:color w:val="000000" w:themeColor="text1"/>
          <w:sz w:val="24"/>
          <w:szCs w:val="24"/>
        </w:rPr>
      </w:pPr>
      <w:r w:rsidRPr="227E4870">
        <w:rPr>
          <w:rFonts w:ascii="Nirmala UI" w:hAnsi="Nirmala UI" w:cs="Nirmala UI"/>
          <w:color w:val="000000" w:themeColor="text1"/>
          <w:sz w:val="24"/>
          <w:szCs w:val="24"/>
        </w:rPr>
        <w:t>Parterne erklærer med aftalens indgåelse et fælles ønske om at</w:t>
      </w:r>
      <w:r w:rsidR="001D0E9D" w:rsidRPr="00D36D92">
        <w:rPr>
          <w:rFonts w:ascii="Nirmala UI" w:hAnsi="Nirmala UI" w:cs="Nirmala UI"/>
          <w:color w:val="000000" w:themeColor="text1"/>
          <w:sz w:val="24"/>
          <w:szCs w:val="24"/>
        </w:rPr>
        <w:t xml:space="preserve"> etablere et samarbejde baseret på tillid og gennemsigtighed og forankret i følgende seks vejledende principper for </w:t>
      </w:r>
      <w:r w:rsidR="5EE11B60" w:rsidRPr="227E4870">
        <w:rPr>
          <w:rFonts w:ascii="Nirmala UI" w:hAnsi="Nirmala UI" w:cs="Nirmala UI"/>
          <w:color w:val="000000" w:themeColor="text1"/>
          <w:sz w:val="24"/>
          <w:szCs w:val="24"/>
        </w:rPr>
        <w:t>parternes</w:t>
      </w:r>
      <w:r w:rsidR="001D0E9D" w:rsidRPr="00D36D92">
        <w:rPr>
          <w:rFonts w:ascii="Nirmala UI" w:hAnsi="Nirmala UI" w:cs="Nirmala UI"/>
          <w:color w:val="000000" w:themeColor="text1"/>
          <w:sz w:val="24"/>
          <w:szCs w:val="24"/>
        </w:rPr>
        <w:t xml:space="preserve"> adfærd i </w:t>
      </w:r>
      <w:r w:rsidR="00C966C2">
        <w:rPr>
          <w:rFonts w:ascii="Nirmala UI" w:hAnsi="Nirmala UI" w:cs="Nirmala UI"/>
          <w:color w:val="000000" w:themeColor="text1"/>
          <w:sz w:val="24"/>
          <w:szCs w:val="24"/>
        </w:rPr>
        <w:t>aftale</w:t>
      </w:r>
      <w:r w:rsidR="001D0E9D" w:rsidRPr="00D36D92">
        <w:rPr>
          <w:rFonts w:ascii="Nirmala UI" w:hAnsi="Nirmala UI" w:cs="Nirmala UI"/>
          <w:color w:val="000000" w:themeColor="text1"/>
          <w:sz w:val="24"/>
          <w:szCs w:val="24"/>
        </w:rPr>
        <w:t>perioden:</w:t>
      </w:r>
    </w:p>
    <w:p w14:paraId="36FEB7B3" w14:textId="77777777" w:rsidR="00705670" w:rsidRPr="00D36D92" w:rsidRDefault="00705670" w:rsidP="00705670">
      <w:pPr>
        <w:rPr>
          <w:rFonts w:ascii="Nirmala UI" w:hAnsi="Nirmala UI" w:cs="Nirmala UI"/>
          <w:color w:val="000000" w:themeColor="text1"/>
          <w:sz w:val="24"/>
          <w:szCs w:val="24"/>
        </w:rPr>
      </w:pPr>
    </w:p>
    <w:p w14:paraId="2F45E6DF" w14:textId="1DB2CF81"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Autonomi</w:t>
      </w:r>
    </w:p>
    <w:p w14:paraId="7F20C583" w14:textId="23EA9B75" w:rsidR="64BF53DA" w:rsidRDefault="64BF53DA" w:rsidP="69EF0470">
      <w:pPr>
        <w:rPr>
          <w:rFonts w:ascii="Nirmala UI" w:hAnsi="Nirmala UI" w:cs="Nirmala UI"/>
          <w:color w:val="00B050"/>
          <w:sz w:val="24"/>
          <w:szCs w:val="24"/>
        </w:rPr>
      </w:pPr>
      <w:r w:rsidRPr="00C53518">
        <w:rPr>
          <w:rFonts w:ascii="Nirmala UI" w:hAnsi="Nirmala UI" w:cs="Nirmala UI"/>
          <w:color w:val="00B050"/>
          <w:sz w:val="24"/>
          <w:szCs w:val="24"/>
        </w:rPr>
        <w:t>(Se eksempler i vedlagte vejledning).</w:t>
      </w:r>
    </w:p>
    <w:p w14:paraId="73DED26C" w14:textId="77777777" w:rsidR="00705670" w:rsidRPr="00C53518" w:rsidRDefault="00705670" w:rsidP="00705670">
      <w:pPr>
        <w:rPr>
          <w:rFonts w:ascii="Nirmala UI" w:hAnsi="Nirmala UI" w:cs="Nirmala UI"/>
          <w:color w:val="00B050"/>
          <w:sz w:val="24"/>
          <w:szCs w:val="24"/>
        </w:rPr>
      </w:pPr>
    </w:p>
    <w:p w14:paraId="28822C60" w14:textId="4866BD42"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Loyalitet</w:t>
      </w:r>
    </w:p>
    <w:p w14:paraId="6FE9103A" w14:textId="23EA9B75" w:rsidR="77395AA4" w:rsidRPr="0029032F" w:rsidRDefault="77395AA4" w:rsidP="69EF0470">
      <w:pPr>
        <w:rPr>
          <w:rFonts w:ascii="Nirmala UI" w:hAnsi="Nirmala UI" w:cs="Nirmala UI"/>
          <w:color w:val="00B050"/>
          <w:sz w:val="24"/>
          <w:szCs w:val="24"/>
        </w:rPr>
      </w:pPr>
      <w:r w:rsidRPr="00C53518">
        <w:rPr>
          <w:rFonts w:ascii="Nirmala UI" w:eastAsiaTheme="minorEastAsia" w:hAnsi="Nirmala UI" w:cs="Nirmala UI"/>
          <w:color w:val="00B050"/>
          <w:sz w:val="24"/>
          <w:szCs w:val="24"/>
        </w:rPr>
        <w:t>(</w:t>
      </w:r>
      <w:r w:rsidRPr="00C53518">
        <w:rPr>
          <w:rFonts w:ascii="Nirmala UI" w:hAnsi="Nirmala UI" w:cs="Nirmala UI"/>
          <w:color w:val="00B050"/>
          <w:sz w:val="24"/>
          <w:szCs w:val="24"/>
        </w:rPr>
        <w:t>Se eksempler i vedlagte vejledning).</w:t>
      </w:r>
    </w:p>
    <w:p w14:paraId="68EEB05A" w14:textId="77777777" w:rsidR="00705670" w:rsidRPr="00C53518" w:rsidRDefault="00705670" w:rsidP="00705670">
      <w:pPr>
        <w:rPr>
          <w:rFonts w:ascii="Nirmala UI" w:hAnsi="Nirmala UI" w:cs="Nirmala UI"/>
          <w:color w:val="00B050"/>
          <w:sz w:val="24"/>
          <w:szCs w:val="24"/>
        </w:rPr>
      </w:pPr>
    </w:p>
    <w:p w14:paraId="36B4CF0E" w14:textId="03CBD46D"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Rimelighed</w:t>
      </w:r>
    </w:p>
    <w:p w14:paraId="7BA2908F" w14:textId="23EA9B75" w:rsidR="1C130A42" w:rsidRPr="00C53518" w:rsidRDefault="1C130A42"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1E36E06E" w14:textId="77777777" w:rsidR="00705670" w:rsidRPr="00C53518" w:rsidRDefault="00705670" w:rsidP="00705670">
      <w:pPr>
        <w:rPr>
          <w:rFonts w:ascii="Nirmala UI" w:eastAsiaTheme="minorEastAsia" w:hAnsi="Nirmala UI" w:cs="Nirmala UI"/>
          <w:color w:val="00B050"/>
          <w:sz w:val="24"/>
          <w:szCs w:val="24"/>
        </w:rPr>
      </w:pPr>
    </w:p>
    <w:p w14:paraId="0AC975F6" w14:textId="4A0D18E7"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Gensidighed</w:t>
      </w:r>
    </w:p>
    <w:p w14:paraId="538A4C53" w14:textId="23EA9B75" w:rsidR="00705670" w:rsidRPr="00C53518" w:rsidRDefault="2FB1258C"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4E9456BB" w14:textId="0A4C142F" w:rsidR="00705670" w:rsidRPr="00C53518" w:rsidRDefault="00705670" w:rsidP="00705670">
      <w:pPr>
        <w:rPr>
          <w:rFonts w:ascii="Nirmala UI" w:eastAsiaTheme="minorEastAsia" w:hAnsi="Nirmala UI" w:cs="Nirmala UI"/>
          <w:color w:val="00B050"/>
          <w:sz w:val="24"/>
          <w:szCs w:val="24"/>
        </w:rPr>
      </w:pPr>
    </w:p>
    <w:p w14:paraId="563EDB96" w14:textId="04160A2E"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Ærlighed</w:t>
      </w:r>
    </w:p>
    <w:p w14:paraId="670AE535" w14:textId="23EA9B75" w:rsidR="00705670" w:rsidRPr="00C53518" w:rsidRDefault="0F2B47D2"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292D7D3C" w14:textId="10614C47" w:rsidR="00705670" w:rsidRPr="00C53518" w:rsidRDefault="00705670" w:rsidP="00705670">
      <w:pPr>
        <w:rPr>
          <w:rFonts w:ascii="Nirmala UI" w:eastAsiaTheme="minorEastAsia" w:hAnsi="Nirmala UI" w:cs="Nirmala UI"/>
          <w:color w:val="00B050"/>
          <w:sz w:val="24"/>
          <w:szCs w:val="24"/>
        </w:rPr>
      </w:pPr>
    </w:p>
    <w:p w14:paraId="3D7AD6FE" w14:textId="426FA99A"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Integritet</w:t>
      </w:r>
    </w:p>
    <w:p w14:paraId="19ED8CA8" w14:textId="23EA9B75" w:rsidR="098ED949" w:rsidRPr="00C53518" w:rsidRDefault="098ED949"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47761D7D" w14:textId="4BB5A5CF" w:rsidR="69EF0470" w:rsidRPr="00C53518" w:rsidRDefault="69EF0470" w:rsidP="69EF0470">
      <w:pPr>
        <w:rPr>
          <w:rFonts w:ascii="Nirmala UI" w:eastAsiaTheme="minorEastAsia" w:hAnsi="Nirmala UI" w:cs="Nirmala UI"/>
          <w:color w:val="00B050"/>
          <w:sz w:val="24"/>
          <w:szCs w:val="24"/>
        </w:rPr>
      </w:pPr>
    </w:p>
    <w:p w14:paraId="7EFAD61D" w14:textId="31321FA7" w:rsidR="20869B35" w:rsidRPr="004421A8" w:rsidRDefault="20869B35" w:rsidP="004421A8">
      <w:pPr>
        <w:pStyle w:val="Overskrift2"/>
      </w:pPr>
      <w:bookmarkStart w:id="54" w:name="_Toc223615138"/>
      <w:bookmarkStart w:id="55" w:name="_Toc223615263"/>
      <w:r w:rsidRPr="004421A8">
        <w:t xml:space="preserve">Anvendelse af fælles </w:t>
      </w:r>
      <w:r w:rsidR="4F5F38D3">
        <w:t>vision</w:t>
      </w:r>
      <w:r w:rsidRPr="004421A8">
        <w:t>, succeskriterier og vejledende principper:</w:t>
      </w:r>
      <w:bookmarkEnd w:id="54"/>
      <w:bookmarkEnd w:id="55"/>
      <w:r w:rsidRPr="004421A8">
        <w:t xml:space="preserve"> </w:t>
      </w:r>
    </w:p>
    <w:p w14:paraId="282AAABA" w14:textId="365970AE" w:rsidR="00705670" w:rsidRDefault="20869B35" w:rsidP="004421A8">
      <w:pPr>
        <w:spacing w:line="276" w:lineRule="auto"/>
        <w:rPr>
          <w:rFonts w:ascii="Nirmala UI" w:hAnsi="Nirmala UI" w:cs="Nirmala UI"/>
          <w:color w:val="000000" w:themeColor="text1"/>
          <w:sz w:val="24"/>
          <w:szCs w:val="24"/>
        </w:rPr>
      </w:pPr>
      <w:r w:rsidRPr="00D83039">
        <w:rPr>
          <w:rFonts w:ascii="Nirmala UI" w:hAnsi="Nirmala UI" w:cs="Nirmala UI"/>
          <w:color w:val="000000" w:themeColor="text1"/>
          <w:sz w:val="24"/>
          <w:szCs w:val="24"/>
        </w:rPr>
        <w:t xml:space="preserve">Parterne vil i </w:t>
      </w:r>
      <w:r w:rsidR="00D90E47">
        <w:rPr>
          <w:rFonts w:ascii="Nirmala UI" w:hAnsi="Nirmala UI" w:cs="Nirmala UI"/>
          <w:color w:val="000000" w:themeColor="text1"/>
          <w:sz w:val="24"/>
          <w:szCs w:val="24"/>
        </w:rPr>
        <w:t>aftaleperioden</w:t>
      </w:r>
      <w:r w:rsidRPr="00D83039">
        <w:rPr>
          <w:rFonts w:ascii="Nirmala UI" w:hAnsi="Nirmala UI" w:cs="Nirmala UI"/>
          <w:color w:val="000000" w:themeColor="text1"/>
          <w:sz w:val="24"/>
          <w:szCs w:val="24"/>
        </w:rPr>
        <w:t xml:space="preserve"> lade </w:t>
      </w:r>
      <w:r w:rsidR="40222FF4" w:rsidRPr="227E4870">
        <w:rPr>
          <w:rFonts w:ascii="Nirmala UI" w:hAnsi="Nirmala UI" w:cs="Nirmala UI"/>
          <w:color w:val="000000" w:themeColor="text1"/>
          <w:sz w:val="24"/>
          <w:szCs w:val="24"/>
        </w:rPr>
        <w:t>den</w:t>
      </w:r>
      <w:r w:rsidRPr="00D83039">
        <w:rPr>
          <w:rFonts w:ascii="Nirmala UI" w:hAnsi="Nirmala UI" w:cs="Nirmala UI"/>
          <w:color w:val="000000" w:themeColor="text1"/>
          <w:sz w:val="24"/>
          <w:szCs w:val="24"/>
        </w:rPr>
        <w:t xml:space="preserve"> fælles </w:t>
      </w:r>
      <w:r w:rsidR="07D1A571" w:rsidRPr="227E4870">
        <w:rPr>
          <w:rFonts w:ascii="Nirmala UI" w:hAnsi="Nirmala UI" w:cs="Nirmala UI"/>
          <w:color w:val="000000" w:themeColor="text1"/>
          <w:sz w:val="24"/>
          <w:szCs w:val="24"/>
        </w:rPr>
        <w:t>vision</w:t>
      </w:r>
      <w:r w:rsidRPr="00D83039">
        <w:rPr>
          <w:rFonts w:ascii="Nirmala UI" w:hAnsi="Nirmala UI" w:cs="Nirmala UI"/>
          <w:color w:val="000000" w:themeColor="text1"/>
          <w:sz w:val="24"/>
          <w:szCs w:val="24"/>
        </w:rPr>
        <w:t>, succeskriterier og vejledende principper være styrende for samarbejdet. Principperne skal sikre, at parterne opretholder et velfungerende og effektivt samarbejde, og at uforudsete forhold håndteres i tråd med de fælles mål.</w:t>
      </w:r>
    </w:p>
    <w:p w14:paraId="64010CB5" w14:textId="77777777" w:rsidR="00E21820" w:rsidRPr="00D36D92" w:rsidRDefault="00E21820" w:rsidP="004421A8">
      <w:pPr>
        <w:spacing w:line="276" w:lineRule="auto"/>
        <w:rPr>
          <w:rFonts w:ascii="Nirmala UI" w:hAnsi="Nirmala UI" w:cs="Nirmala UI"/>
          <w:color w:val="000000" w:themeColor="text1"/>
          <w:sz w:val="24"/>
          <w:szCs w:val="24"/>
        </w:rPr>
      </w:pPr>
    </w:p>
    <w:p w14:paraId="2B392F69" w14:textId="208EF2B9" w:rsidR="00E27BCC" w:rsidRPr="008C7B52" w:rsidRDefault="001D0E9D" w:rsidP="006052E3">
      <w:pPr>
        <w:pStyle w:val="Overskrift1"/>
      </w:pPr>
      <w:bookmarkStart w:id="56" w:name="_Toc223615139"/>
      <w:bookmarkStart w:id="57" w:name="_Toc223615264"/>
      <w:r>
        <w:t>Aftalegrundlag</w:t>
      </w:r>
      <w:bookmarkEnd w:id="56"/>
      <w:bookmarkEnd w:id="57"/>
      <w:r w:rsidRPr="008C7B52">
        <w:t xml:space="preserve"> </w:t>
      </w:r>
    </w:p>
    <w:p w14:paraId="4BDCA370" w14:textId="3E353D30" w:rsidR="00E27BCC" w:rsidRPr="008C7B52" w:rsidRDefault="001D0E9D" w:rsidP="006052E3">
      <w:pPr>
        <w:pStyle w:val="Overskrift2"/>
      </w:pPr>
      <w:bookmarkStart w:id="58" w:name="_Toc223615140"/>
      <w:bookmarkStart w:id="59" w:name="_Toc223615265"/>
      <w:r w:rsidRPr="008C7B52">
        <w:t>Aftalens grundlag</w:t>
      </w:r>
      <w:bookmarkEnd w:id="58"/>
      <w:bookmarkEnd w:id="59"/>
    </w:p>
    <w:p w14:paraId="6A76E6C9" w14:textId="1A4ABB65" w:rsidR="00E27BCC" w:rsidRDefault="00D90E47" w:rsidP="00A20288">
      <w:pPr>
        <w:jc w:val="both"/>
        <w:rPr>
          <w:rFonts w:ascii="Nirmala UI" w:hAnsi="Nirmala UI" w:cs="Nirmala UI"/>
          <w:sz w:val="24"/>
          <w:szCs w:val="24"/>
        </w:rPr>
      </w:pPr>
      <w:r>
        <w:rPr>
          <w:rFonts w:ascii="Nirmala UI" w:hAnsi="Nirmala UI" w:cs="Nirmala UI"/>
          <w:sz w:val="24"/>
          <w:szCs w:val="24"/>
        </w:rPr>
        <w:t>A</w:t>
      </w:r>
      <w:r w:rsidR="001D0E9D" w:rsidRPr="008C7B52">
        <w:rPr>
          <w:rFonts w:ascii="Nirmala UI" w:hAnsi="Nirmala UI" w:cs="Nirmala UI"/>
          <w:sz w:val="24"/>
          <w:szCs w:val="24"/>
        </w:rPr>
        <w:t>ftale</w:t>
      </w:r>
      <w:r>
        <w:rPr>
          <w:rFonts w:ascii="Nirmala UI" w:hAnsi="Nirmala UI" w:cs="Nirmala UI"/>
          <w:sz w:val="24"/>
          <w:szCs w:val="24"/>
        </w:rPr>
        <w:t>n</w:t>
      </w:r>
      <w:r w:rsidR="001D0E9D" w:rsidRPr="008C7B52">
        <w:rPr>
          <w:rFonts w:ascii="Nirmala UI" w:hAnsi="Nirmala UI" w:cs="Nirmala UI"/>
          <w:sz w:val="24"/>
          <w:szCs w:val="24"/>
        </w:rPr>
        <w:t xml:space="preserve"> er en offentlig kontrakt</w:t>
      </w:r>
      <w:r w:rsidR="00F9261B">
        <w:rPr>
          <w:rFonts w:ascii="Nirmala UI" w:hAnsi="Nirmala UI" w:cs="Nirmala UI"/>
          <w:sz w:val="24"/>
          <w:szCs w:val="24"/>
        </w:rPr>
        <w:t xml:space="preserve"> og indgås</w:t>
      </w:r>
      <w:r w:rsidR="001D0E9D" w:rsidRPr="008C7B52">
        <w:rPr>
          <w:rFonts w:ascii="Nirmala UI" w:hAnsi="Nirmala UI" w:cs="Nirmala UI"/>
          <w:sz w:val="24"/>
          <w:szCs w:val="24"/>
        </w:rPr>
        <w:t xml:space="preserve"> på baggrund af ordregivers udbud af </w:t>
      </w:r>
      <w:r w:rsidR="001D0E9D" w:rsidRPr="006052E3">
        <w:rPr>
          <w:rFonts w:ascii="Nirmala UI" w:hAnsi="Nirmala UI" w:cs="Nirmala UI"/>
          <w:color w:val="FF0000"/>
          <w:sz w:val="24"/>
          <w:szCs w:val="24"/>
        </w:rPr>
        <w:t>[indsæt tjenesteydelsesbetegnelse]</w:t>
      </w:r>
      <w:r w:rsidR="001D0E9D" w:rsidRPr="008C7B52">
        <w:rPr>
          <w:rFonts w:ascii="Nirmala UI" w:hAnsi="Nirmala UI" w:cs="Nirmala UI"/>
          <w:sz w:val="24"/>
          <w:szCs w:val="24"/>
        </w:rPr>
        <w:t xml:space="preserve">. </w:t>
      </w:r>
    </w:p>
    <w:p w14:paraId="7F2577E6" w14:textId="77777777" w:rsidR="006052E3" w:rsidRPr="008C7B52" w:rsidRDefault="006052E3" w:rsidP="00A20288">
      <w:pPr>
        <w:jc w:val="both"/>
        <w:rPr>
          <w:rFonts w:ascii="Nirmala UI" w:hAnsi="Nirmala UI" w:cs="Nirmala UI"/>
          <w:sz w:val="24"/>
          <w:szCs w:val="24"/>
        </w:rPr>
      </w:pPr>
    </w:p>
    <w:p w14:paraId="6E80AAD2" w14:textId="20E2DF23"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Aftalegrundlaget består af følgende dokumenter</w:t>
      </w:r>
      <w:r w:rsidR="00F9261B" w:rsidRPr="008C7B52">
        <w:rPr>
          <w:rFonts w:ascii="Nirmala UI" w:hAnsi="Nirmala UI" w:cs="Nirmala UI"/>
          <w:sz w:val="24"/>
          <w:szCs w:val="24"/>
        </w:rPr>
        <w:t>:</w:t>
      </w:r>
    </w:p>
    <w:p w14:paraId="4E6DF7EA" w14:textId="6EDFE33E" w:rsidR="006052E3" w:rsidRDefault="00F9261B" w:rsidP="00C125DB">
      <w:pPr>
        <w:pStyle w:val="Listeafsnit"/>
        <w:numPr>
          <w:ilvl w:val="0"/>
          <w:numId w:val="11"/>
        </w:numPr>
        <w:jc w:val="both"/>
        <w:rPr>
          <w:rFonts w:ascii="Nirmala UI" w:hAnsi="Nirmala UI" w:cs="Nirmala UI"/>
          <w:sz w:val="24"/>
          <w:szCs w:val="24"/>
        </w:rPr>
      </w:pPr>
      <w:r>
        <w:rPr>
          <w:rFonts w:ascii="Nirmala UI" w:hAnsi="Nirmala UI" w:cs="Nirmala UI"/>
          <w:sz w:val="24"/>
          <w:szCs w:val="24"/>
        </w:rPr>
        <w:t>Aftalen (dette dokument)</w:t>
      </w:r>
      <w:r w:rsidR="001D0E9D" w:rsidRPr="006052E3">
        <w:rPr>
          <w:rFonts w:ascii="Nirmala UI" w:hAnsi="Nirmala UI" w:cs="Nirmala UI"/>
          <w:sz w:val="24"/>
          <w:szCs w:val="24"/>
        </w:rPr>
        <w:t>,</w:t>
      </w:r>
    </w:p>
    <w:p w14:paraId="593F30D6" w14:textId="77777777" w:rsidR="006052E3"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Bilag 1 – spørgsmål, svar, supplerende oplysninger og ændringer til udbudsmaterialet,</w:t>
      </w:r>
    </w:p>
    <w:p w14:paraId="76C4F7C2" w14:textId="77777777" w:rsidR="006052E3"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Udbudsmaterialet inklusive bilag,</w:t>
      </w:r>
    </w:p>
    <w:p w14:paraId="41259135" w14:textId="6E9C21AE" w:rsidR="00E27BCC"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 xml:space="preserve">Leverandørens samlede tilbud af </w:t>
      </w:r>
      <w:r w:rsidRPr="006052E3">
        <w:rPr>
          <w:rFonts w:ascii="Nirmala UI" w:hAnsi="Nirmala UI" w:cs="Nirmala UI"/>
          <w:color w:val="FF0000"/>
          <w:sz w:val="24"/>
          <w:szCs w:val="24"/>
        </w:rPr>
        <w:t>[indsæt dato]</w:t>
      </w:r>
      <w:r w:rsidR="006052E3" w:rsidRPr="006052E3">
        <w:rPr>
          <w:rFonts w:ascii="Nirmala UI" w:hAnsi="Nirmala UI" w:cs="Nirmala UI"/>
          <w:sz w:val="24"/>
          <w:szCs w:val="24"/>
        </w:rPr>
        <w:t>.</w:t>
      </w:r>
    </w:p>
    <w:p w14:paraId="2D036FDF" w14:textId="26795390" w:rsidR="007744E6" w:rsidRPr="006052E3" w:rsidRDefault="001D0E9D" w:rsidP="00C125DB">
      <w:pPr>
        <w:pStyle w:val="Listeafsnit"/>
        <w:numPr>
          <w:ilvl w:val="0"/>
          <w:numId w:val="11"/>
        </w:numPr>
        <w:jc w:val="both"/>
        <w:rPr>
          <w:rFonts w:ascii="Nirmala UI" w:hAnsi="Nirmala UI" w:cs="Nirmala UI"/>
          <w:sz w:val="24"/>
          <w:szCs w:val="24"/>
        </w:rPr>
      </w:pPr>
      <w:r>
        <w:rPr>
          <w:rFonts w:ascii="Nirmala UI" w:hAnsi="Nirmala UI" w:cs="Nirmala UI"/>
          <w:sz w:val="24"/>
          <w:szCs w:val="24"/>
        </w:rPr>
        <w:t>Referat fra opstartsmøde</w:t>
      </w:r>
    </w:p>
    <w:p w14:paraId="302317E4" w14:textId="77777777" w:rsidR="00852B5A" w:rsidRPr="008C7B52" w:rsidRDefault="00852B5A" w:rsidP="00A20288">
      <w:pPr>
        <w:jc w:val="both"/>
        <w:rPr>
          <w:rFonts w:ascii="Nirmala UI" w:hAnsi="Nirmala UI" w:cs="Nirmala UI"/>
          <w:sz w:val="24"/>
          <w:szCs w:val="24"/>
        </w:rPr>
      </w:pPr>
    </w:p>
    <w:p w14:paraId="5940722C" w14:textId="4D39D032" w:rsidR="00E27BCC" w:rsidRDefault="001D0E9D" w:rsidP="00A20288">
      <w:pPr>
        <w:jc w:val="both"/>
        <w:rPr>
          <w:rFonts w:ascii="Nirmala UI" w:hAnsi="Nirmala UI" w:cs="Nirmala UI"/>
          <w:sz w:val="24"/>
          <w:szCs w:val="24"/>
        </w:rPr>
      </w:pPr>
      <w:r w:rsidRPr="008C7B52">
        <w:rPr>
          <w:rFonts w:ascii="Nirmala UI" w:hAnsi="Nirmala UI" w:cs="Nirmala UI"/>
          <w:sz w:val="24"/>
          <w:szCs w:val="24"/>
        </w:rPr>
        <w:t>Hvis der er uoverensstemmelse mellem dokumenterne, går det førstnævnte</w:t>
      </w:r>
      <w:r w:rsidR="00F9261B">
        <w:rPr>
          <w:rFonts w:ascii="Nirmala UI" w:hAnsi="Nirmala UI" w:cs="Nirmala UI"/>
          <w:sz w:val="24"/>
          <w:szCs w:val="24"/>
        </w:rPr>
        <w:t>/højst rangerede</w:t>
      </w:r>
      <w:r w:rsidRPr="008C7B52">
        <w:rPr>
          <w:rFonts w:ascii="Nirmala UI" w:hAnsi="Nirmala UI" w:cs="Nirmala UI"/>
          <w:sz w:val="24"/>
          <w:szCs w:val="24"/>
        </w:rPr>
        <w:t xml:space="preserve"> forud for et senere nævnt</w:t>
      </w:r>
      <w:r w:rsidR="00F9261B">
        <w:rPr>
          <w:rFonts w:ascii="Nirmala UI" w:hAnsi="Nirmala UI" w:cs="Nirmala UI"/>
          <w:sz w:val="24"/>
          <w:szCs w:val="24"/>
        </w:rPr>
        <w:t>/rangeret</w:t>
      </w:r>
      <w:r w:rsidRPr="008C7B52">
        <w:rPr>
          <w:rFonts w:ascii="Nirmala UI" w:hAnsi="Nirmala UI" w:cs="Nirmala UI"/>
          <w:sz w:val="24"/>
          <w:szCs w:val="24"/>
        </w:rPr>
        <w:t xml:space="preserve"> dokument. </w:t>
      </w:r>
    </w:p>
    <w:p w14:paraId="4E1F458C" w14:textId="77777777" w:rsidR="00852B5A" w:rsidRPr="008C7B52" w:rsidRDefault="00852B5A" w:rsidP="00A20288">
      <w:pPr>
        <w:jc w:val="both"/>
        <w:rPr>
          <w:rFonts w:ascii="Nirmala UI" w:hAnsi="Nirmala UI" w:cs="Nirmala UI"/>
          <w:sz w:val="24"/>
          <w:szCs w:val="24"/>
        </w:rPr>
      </w:pPr>
    </w:p>
    <w:p w14:paraId="1868EC9C" w14:textId="0F4E6BC1" w:rsidR="00E27BCC" w:rsidRPr="008C7B52" w:rsidRDefault="001D0E9D" w:rsidP="006052E3">
      <w:pPr>
        <w:pStyle w:val="Overskrift2"/>
      </w:pPr>
      <w:bookmarkStart w:id="60" w:name="_Toc223615141"/>
      <w:bookmarkStart w:id="61" w:name="_Toc223615266"/>
      <w:r w:rsidRPr="008C7B52">
        <w:t>Betingelser</w:t>
      </w:r>
      <w:bookmarkEnd w:id="60"/>
      <w:bookmarkEnd w:id="61"/>
    </w:p>
    <w:p w14:paraId="4EC8B270" w14:textId="56C9CC5A" w:rsidR="2472C3B1" w:rsidRDefault="2472C3B1" w:rsidP="227E4870">
      <w:pPr>
        <w:jc w:val="both"/>
        <w:rPr>
          <w:rFonts w:ascii="Nirmala UI" w:hAnsi="Nirmala UI" w:cs="Nirmala UI"/>
          <w:sz w:val="24"/>
          <w:szCs w:val="24"/>
        </w:rPr>
      </w:pPr>
      <w:r w:rsidRPr="227E4870">
        <w:rPr>
          <w:rFonts w:ascii="Nirmala UI" w:hAnsi="Nirmala UI" w:cs="Nirmala UI"/>
          <w:sz w:val="24"/>
          <w:szCs w:val="24"/>
        </w:rPr>
        <w:t xml:space="preserve">Aftalen indgås betinget af, (i) at nedenstående dokumentation fremsendes til ordregiver senest </w:t>
      </w:r>
      <w:r w:rsidRPr="008B0F78">
        <w:rPr>
          <w:rFonts w:ascii="Nirmala UI" w:hAnsi="Nirmala UI" w:cs="Nirmala UI"/>
          <w:color w:val="FF0000"/>
          <w:sz w:val="24"/>
          <w:szCs w:val="24"/>
        </w:rPr>
        <w:t>[</w:t>
      </w:r>
      <w:r w:rsidR="00B714FE">
        <w:rPr>
          <w:rFonts w:ascii="Nirmala UI" w:hAnsi="Nirmala UI" w:cs="Nirmala UI"/>
          <w:color w:val="FF0000"/>
          <w:sz w:val="24"/>
          <w:szCs w:val="24"/>
        </w:rPr>
        <w:t>indsæt dato</w:t>
      </w:r>
      <w:r w:rsidRPr="008B0F78">
        <w:rPr>
          <w:rFonts w:ascii="Nirmala UI" w:hAnsi="Nirmala UI" w:cs="Nirmala UI"/>
          <w:color w:val="FF0000"/>
          <w:sz w:val="24"/>
          <w:szCs w:val="24"/>
        </w:rPr>
        <w:t>]</w:t>
      </w:r>
      <w:r w:rsidRPr="227E4870">
        <w:rPr>
          <w:rFonts w:ascii="Nirmala UI" w:hAnsi="Nirmala UI" w:cs="Nirmala UI"/>
          <w:sz w:val="24"/>
          <w:szCs w:val="24"/>
        </w:rPr>
        <w:t xml:space="preserve"> og (ii) at dokumentationen kan godk</w:t>
      </w:r>
      <w:r w:rsidR="1F5F11E4" w:rsidRPr="227E4870">
        <w:rPr>
          <w:rFonts w:ascii="Nirmala UI" w:hAnsi="Nirmala UI" w:cs="Nirmala UI"/>
          <w:sz w:val="24"/>
          <w:szCs w:val="24"/>
        </w:rPr>
        <w:t xml:space="preserve">endes af ordregiver: </w:t>
      </w:r>
    </w:p>
    <w:p w14:paraId="31A58C24" w14:textId="6B952BF6" w:rsidR="00E27BCC" w:rsidRPr="00877589" w:rsidRDefault="001D0E9D" w:rsidP="00A20288">
      <w:pPr>
        <w:jc w:val="both"/>
        <w:rPr>
          <w:rFonts w:ascii="Nirmala UI" w:hAnsi="Nirmala UI" w:cs="Nirmala UI"/>
          <w:color w:val="00B050"/>
          <w:sz w:val="24"/>
          <w:szCs w:val="24"/>
        </w:rPr>
      </w:pPr>
      <w:r w:rsidRPr="00877589">
        <w:rPr>
          <w:rFonts w:ascii="Nirmala UI" w:hAnsi="Nirmala UI" w:cs="Nirmala UI"/>
          <w:color w:val="00B050"/>
          <w:sz w:val="24"/>
          <w:szCs w:val="24"/>
        </w:rPr>
        <w:t>(De oplysninger der kan kræves, i nedenstående må ikke vedrøre de punkter der er omhandlet i ESPD’et, da denne dokumentation skal foreligge inden tildeling).</w:t>
      </w:r>
    </w:p>
    <w:p w14:paraId="78DA4C77" w14:textId="4363D0E1"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[Udfyldt databehandleraftale],</w:t>
      </w:r>
    </w:p>
    <w:p w14:paraId="2C28786F" w14:textId="78A7F17D" w:rsidR="00877589" w:rsidRPr="009073E6" w:rsidRDefault="001D0E9D" w:rsidP="00C125DB">
      <w:pPr>
        <w:pStyle w:val="Listeafsnit"/>
        <w:numPr>
          <w:ilvl w:val="0"/>
          <w:numId w:val="7"/>
        </w:numPr>
        <w:jc w:val="both"/>
        <w:rPr>
          <w:rFonts w:ascii="Nirmala UI" w:hAnsi="Nirmala UI" w:cs="Nirmala UI"/>
          <w:sz w:val="24"/>
          <w:szCs w:val="24"/>
        </w:rPr>
      </w:pPr>
      <w:r>
        <w:rPr>
          <w:rFonts w:ascii="Nirmala UI" w:hAnsi="Nirmala UI" w:cs="Nirmala UI"/>
          <w:color w:val="0070C0"/>
          <w:sz w:val="24"/>
          <w:szCs w:val="24"/>
        </w:rPr>
        <w:t>[Kopi af forsikringspolice for erhvervs- og produktansvarsforsikring eller dokumentation for, at forsikring er tegnet. Forsikringen skal opfylde kravene i pkt. 17]</w:t>
      </w:r>
      <w:r w:rsidR="00E27BCC" w:rsidRPr="009073E6">
        <w:rPr>
          <w:rFonts w:ascii="Nirmala UI" w:hAnsi="Nirmala UI" w:cs="Nirmala UI"/>
          <w:sz w:val="24"/>
          <w:szCs w:val="24"/>
        </w:rPr>
        <w:t xml:space="preserve">, </w:t>
      </w:r>
      <w:r w:rsidR="00E27BCC" w:rsidRPr="009D2545">
        <w:rPr>
          <w:rFonts w:ascii="Nirmala UI" w:hAnsi="Nirmala UI" w:cs="Nirmala UI"/>
          <w:color w:val="00B050"/>
          <w:sz w:val="24"/>
          <w:szCs w:val="24"/>
        </w:rPr>
        <w:t>(Punktet slettes, hvis der i forbindelse med udbuddet er stillet krav om, at leverandøren afleverer forsikringsoplysninger som en del af egnethedsvurderingen.)</w:t>
      </w:r>
    </w:p>
    <w:p w14:paraId="1A0DD8F3" w14:textId="6B5601BF"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[Børneattester],</w:t>
      </w:r>
    </w:p>
    <w:p w14:paraId="33A18114" w14:textId="00A39C52"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[Konverteringsliste i forhold til ordregivers tidligere aftale på samme område. Ordregiver fremsender liste over de ydelser, der skal fremgå af konverteringslisten],</w:t>
      </w:r>
    </w:p>
    <w:p w14:paraId="0C1B1ED7" w14:textId="56A6E502" w:rsidR="00E27BCC" w:rsidRPr="009073E6" w:rsidRDefault="001D0E9D" w:rsidP="00C125DB">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FF0000"/>
          <w:sz w:val="24"/>
          <w:szCs w:val="24"/>
        </w:rPr>
        <w:t>[Øvrige bilag]</w:t>
      </w:r>
    </w:p>
    <w:p w14:paraId="077ADD33" w14:textId="77777777" w:rsidR="00E27BCC" w:rsidRPr="008C7B52" w:rsidRDefault="00E27BCC" w:rsidP="00A20288">
      <w:pPr>
        <w:jc w:val="both"/>
        <w:rPr>
          <w:rFonts w:ascii="Nirmala UI" w:hAnsi="Nirmala UI" w:cs="Nirmala UI"/>
          <w:sz w:val="24"/>
          <w:szCs w:val="24"/>
        </w:rPr>
      </w:pPr>
    </w:p>
    <w:p w14:paraId="114DE4FD" w14:textId="5C781E9D" w:rsidR="57F5AEB4" w:rsidRDefault="57F5AEB4" w:rsidP="227E4870">
      <w:pPr>
        <w:jc w:val="both"/>
        <w:rPr>
          <w:rFonts w:ascii="Nirmala UI" w:hAnsi="Nirmala UI" w:cs="Nirmala UI"/>
          <w:sz w:val="24"/>
          <w:szCs w:val="24"/>
        </w:rPr>
      </w:pPr>
      <w:r w:rsidRPr="22022CA0">
        <w:rPr>
          <w:rFonts w:ascii="Nirmala UI" w:hAnsi="Nirmala UI" w:cs="Nirmala UI"/>
          <w:sz w:val="24"/>
          <w:szCs w:val="24"/>
        </w:rPr>
        <w:t>Opfyldes betingelse (i) og</w:t>
      </w:r>
      <w:r w:rsidR="27BAC8B1" w:rsidRPr="22022CA0">
        <w:rPr>
          <w:rFonts w:ascii="Nirmala UI" w:hAnsi="Nirmala UI" w:cs="Nirmala UI"/>
          <w:sz w:val="24"/>
          <w:szCs w:val="24"/>
        </w:rPr>
        <w:t>/</w:t>
      </w:r>
      <w:r w:rsidRPr="22022CA0">
        <w:rPr>
          <w:rFonts w:ascii="Nirmala UI" w:hAnsi="Nirmala UI" w:cs="Nirmala UI"/>
          <w:sz w:val="24"/>
          <w:szCs w:val="24"/>
        </w:rPr>
        <w:t xml:space="preserve">eller (ii) ikke, bortfalder aftalen. </w:t>
      </w:r>
      <w:r w:rsidR="00876E9B">
        <w:rPr>
          <w:rFonts w:ascii="Nirmala UI" w:hAnsi="Nirmala UI" w:cs="Nirmala UI"/>
          <w:sz w:val="24"/>
          <w:szCs w:val="24"/>
        </w:rPr>
        <w:t>P</w:t>
      </w:r>
      <w:r w:rsidRPr="22022CA0">
        <w:rPr>
          <w:rFonts w:ascii="Nirmala UI" w:hAnsi="Nirmala UI" w:cs="Nirmala UI"/>
          <w:sz w:val="24"/>
          <w:szCs w:val="24"/>
        </w:rPr>
        <w:t>arterne kan</w:t>
      </w:r>
      <w:r w:rsidR="00876E9B">
        <w:rPr>
          <w:rFonts w:ascii="Nirmala UI" w:hAnsi="Nirmala UI" w:cs="Nirmala UI"/>
          <w:sz w:val="24"/>
          <w:szCs w:val="24"/>
        </w:rPr>
        <w:t xml:space="preserve"> ikke</w:t>
      </w:r>
      <w:r w:rsidRPr="22022CA0">
        <w:rPr>
          <w:rFonts w:ascii="Nirmala UI" w:hAnsi="Nirmala UI" w:cs="Nirmala UI"/>
          <w:sz w:val="24"/>
          <w:szCs w:val="24"/>
        </w:rPr>
        <w:t xml:space="preserve"> rejse krav</w:t>
      </w:r>
      <w:r w:rsidR="009D7720">
        <w:rPr>
          <w:rFonts w:ascii="Nirmala UI" w:hAnsi="Nirmala UI" w:cs="Nirmala UI"/>
          <w:sz w:val="24"/>
          <w:szCs w:val="24"/>
        </w:rPr>
        <w:t xml:space="preserve"> mod hinanden</w:t>
      </w:r>
      <w:r w:rsidRPr="22022CA0">
        <w:rPr>
          <w:rFonts w:ascii="Nirmala UI" w:hAnsi="Nirmala UI" w:cs="Nirmala UI"/>
          <w:sz w:val="24"/>
          <w:szCs w:val="24"/>
        </w:rPr>
        <w:t xml:space="preserve"> i tilfælde af, at aftalen bortfalder i medfør af denne bestemmelse. </w:t>
      </w:r>
    </w:p>
    <w:p w14:paraId="37C295F3" w14:textId="77777777" w:rsidR="00C00B3E" w:rsidRPr="008C7B52" w:rsidRDefault="00C00B3E" w:rsidP="00A20288">
      <w:pPr>
        <w:jc w:val="both"/>
        <w:rPr>
          <w:rFonts w:ascii="Nirmala UI" w:hAnsi="Nirmala UI" w:cs="Nirmala UI"/>
          <w:sz w:val="24"/>
          <w:szCs w:val="24"/>
        </w:rPr>
      </w:pPr>
    </w:p>
    <w:p w14:paraId="6DCB38EA" w14:textId="13777720" w:rsidR="00E27BCC" w:rsidRPr="008C7B52" w:rsidRDefault="001D0E9D" w:rsidP="00C00B3E">
      <w:pPr>
        <w:pStyle w:val="Overskrift1"/>
      </w:pPr>
      <w:bookmarkStart w:id="62" w:name="_Toc223615142"/>
      <w:bookmarkStart w:id="63" w:name="_Toc223615267"/>
      <w:r w:rsidRPr="008C7B52">
        <w:t>Aftaleperiode og -ophør</w:t>
      </w:r>
      <w:bookmarkEnd w:id="62"/>
      <w:bookmarkEnd w:id="63"/>
      <w:r w:rsidRPr="008C7B52">
        <w:t xml:space="preserve"> </w:t>
      </w:r>
    </w:p>
    <w:p w14:paraId="28534AF1" w14:textId="3194CD79" w:rsidR="00E27BCC" w:rsidRPr="008C7B52" w:rsidRDefault="001D0E9D" w:rsidP="00C90297">
      <w:pPr>
        <w:pStyle w:val="Overskrift2"/>
      </w:pPr>
      <w:bookmarkStart w:id="64" w:name="_Toc223615143"/>
      <w:bookmarkStart w:id="65" w:name="_Toc223615268"/>
      <w:r w:rsidRPr="008C7B52">
        <w:t>Aftaleperiode</w:t>
      </w:r>
      <w:bookmarkEnd w:id="64"/>
      <w:bookmarkEnd w:id="65"/>
    </w:p>
    <w:p w14:paraId="526C5109" w14:textId="0D2C689D" w:rsidR="00820903" w:rsidRPr="009E623A" w:rsidRDefault="001D0E9D" w:rsidP="00820903">
      <w:pPr>
        <w:jc w:val="both"/>
        <w:rPr>
          <w:rFonts w:ascii="Nirmala UI" w:hAnsi="Nirmala UI" w:cs="Nirmala UI"/>
          <w:color w:val="00B050"/>
          <w:sz w:val="24"/>
          <w:szCs w:val="24"/>
        </w:rPr>
      </w:pPr>
      <w:r>
        <w:rPr>
          <w:rFonts w:ascii="Nirmala UI" w:hAnsi="Nirmala UI" w:cs="Nirmala UI"/>
          <w:color w:val="00B050"/>
          <w:sz w:val="24"/>
          <w:szCs w:val="24"/>
        </w:rPr>
        <w:t>(</w:t>
      </w:r>
      <w:r w:rsidRPr="009E623A">
        <w:rPr>
          <w:rFonts w:ascii="Nirmala UI" w:hAnsi="Nirmala UI" w:cs="Nirmala UI"/>
          <w:color w:val="00B050"/>
          <w:sz w:val="24"/>
          <w:szCs w:val="24"/>
        </w:rPr>
        <w:t>I et formelt</w:t>
      </w:r>
      <w:r w:rsidR="0012691E">
        <w:rPr>
          <w:rFonts w:ascii="Nirmala UI" w:hAnsi="Nirmala UI" w:cs="Nirmala UI"/>
          <w:color w:val="00B050"/>
          <w:sz w:val="24"/>
          <w:szCs w:val="24"/>
        </w:rPr>
        <w:t>-</w:t>
      </w:r>
      <w:r w:rsidRPr="009E623A">
        <w:rPr>
          <w:rFonts w:ascii="Nirmala UI" w:hAnsi="Nirmala UI" w:cs="Nirmala UI"/>
          <w:color w:val="00B050"/>
          <w:sz w:val="24"/>
          <w:szCs w:val="24"/>
        </w:rPr>
        <w:t xml:space="preserve">relationelt-perspektiv kan det være en fordel at tænke i lidt længere aftaleperioder, da det tager noget tid at få opbygget den relation, som skal give </w:t>
      </w:r>
      <w:r w:rsidR="58E14006" w:rsidRPr="32F0F176">
        <w:rPr>
          <w:rFonts w:ascii="Nirmala UI" w:hAnsi="Nirmala UI" w:cs="Nirmala UI"/>
          <w:color w:val="00B050"/>
          <w:sz w:val="24"/>
          <w:szCs w:val="24"/>
        </w:rPr>
        <w:t>aftalen</w:t>
      </w:r>
      <w:r w:rsidRPr="32F0F176">
        <w:rPr>
          <w:rFonts w:ascii="Nirmala UI" w:hAnsi="Nirmala UI" w:cs="Nirmala UI"/>
          <w:color w:val="00B050"/>
          <w:sz w:val="24"/>
          <w:szCs w:val="24"/>
        </w:rPr>
        <w:t xml:space="preserve"> værdi.</w:t>
      </w:r>
      <w:r w:rsidRPr="009E623A">
        <w:rPr>
          <w:rFonts w:ascii="Nirmala UI" w:hAnsi="Nirmala UI" w:cs="Nirmala UI"/>
          <w:color w:val="00B050"/>
          <w:sz w:val="24"/>
          <w:szCs w:val="24"/>
        </w:rPr>
        <w:t xml:space="preserve"> Ved fastsættelse af aftaleperioden og opsigelsesmulighederne bør ordregiver tillige nøje overveje, hvilke investeringer og afskrivninger, der er forbundet med </w:t>
      </w:r>
      <w:r w:rsidR="3C20901F" w:rsidRPr="32F0F176">
        <w:rPr>
          <w:rFonts w:ascii="Nirmala UI" w:hAnsi="Nirmala UI" w:cs="Nirmala UI"/>
          <w:color w:val="00B050"/>
          <w:sz w:val="24"/>
          <w:szCs w:val="24"/>
        </w:rPr>
        <w:t>aftalen</w:t>
      </w:r>
      <w:r w:rsidRPr="009E623A">
        <w:rPr>
          <w:rFonts w:ascii="Nirmala UI" w:hAnsi="Nirmala UI" w:cs="Nirmala UI"/>
          <w:color w:val="00B050"/>
          <w:sz w:val="24"/>
          <w:szCs w:val="24"/>
        </w:rPr>
        <w:t xml:space="preserve"> </w:t>
      </w:r>
      <w:r w:rsidR="0012691E">
        <w:rPr>
          <w:rFonts w:ascii="Nirmala UI" w:hAnsi="Nirmala UI" w:cs="Nirmala UI"/>
          <w:color w:val="00B050"/>
          <w:sz w:val="24"/>
          <w:szCs w:val="24"/>
        </w:rPr>
        <w:t xml:space="preserve">både </w:t>
      </w:r>
      <w:r w:rsidRPr="009E623A">
        <w:rPr>
          <w:rFonts w:ascii="Nirmala UI" w:hAnsi="Nirmala UI" w:cs="Nirmala UI"/>
          <w:color w:val="00B050"/>
          <w:sz w:val="24"/>
          <w:szCs w:val="24"/>
        </w:rPr>
        <w:t>for leverandøren</w:t>
      </w:r>
      <w:r w:rsidR="0012691E">
        <w:rPr>
          <w:rFonts w:ascii="Nirmala UI" w:hAnsi="Nirmala UI" w:cs="Nirmala UI"/>
          <w:color w:val="00B050"/>
          <w:sz w:val="24"/>
          <w:szCs w:val="24"/>
        </w:rPr>
        <w:t xml:space="preserve"> og ordregiver selv</w:t>
      </w:r>
      <w:r w:rsidRPr="009E623A">
        <w:rPr>
          <w:rFonts w:ascii="Nirmala UI" w:hAnsi="Nirmala UI" w:cs="Nirmala UI"/>
          <w:color w:val="00B050"/>
          <w:sz w:val="24"/>
          <w:szCs w:val="24"/>
        </w:rPr>
        <w:t xml:space="preserve">. Såfremt der er store investeringer og afskrivninger forbundet med </w:t>
      </w:r>
      <w:r w:rsidR="617D325D" w:rsidRPr="32F0F176">
        <w:rPr>
          <w:rFonts w:ascii="Nirmala UI" w:hAnsi="Nirmala UI" w:cs="Nirmala UI"/>
          <w:color w:val="00B050"/>
          <w:sz w:val="24"/>
          <w:szCs w:val="24"/>
        </w:rPr>
        <w:t>aftalen</w:t>
      </w:r>
      <w:r w:rsidRPr="009E623A">
        <w:rPr>
          <w:rFonts w:ascii="Nirmala UI" w:hAnsi="Nirmala UI" w:cs="Nirmala UI"/>
          <w:color w:val="00B050"/>
          <w:sz w:val="24"/>
          <w:szCs w:val="24"/>
        </w:rPr>
        <w:t>, kan dette med fordel afspejle sig i en tilsvarende lang aftaleperiode og en begrænsning i opsigelsesmulighederne</w:t>
      </w:r>
      <w:r w:rsidR="0012691E">
        <w:rPr>
          <w:rFonts w:ascii="Nirmala UI" w:hAnsi="Nirmala UI" w:cs="Nirmala UI"/>
          <w:color w:val="00B050"/>
          <w:sz w:val="24"/>
          <w:szCs w:val="24"/>
        </w:rPr>
        <w:t>. Alternativt risikerer ordregiver at betale mere for aftalen, fordi leverandøren afskriver sine investeringer over kortere tid, end aftalen faktisk løber</w:t>
      </w:r>
      <w:r>
        <w:rPr>
          <w:rFonts w:ascii="Nirmala UI" w:hAnsi="Nirmala UI" w:cs="Nirmala UI"/>
          <w:color w:val="00B050"/>
          <w:sz w:val="24"/>
          <w:szCs w:val="24"/>
        </w:rPr>
        <w:t>).</w:t>
      </w:r>
    </w:p>
    <w:p w14:paraId="683ED5DF" w14:textId="77777777" w:rsidR="005D31A3" w:rsidRDefault="005D31A3" w:rsidP="00A20288">
      <w:pPr>
        <w:jc w:val="both"/>
        <w:rPr>
          <w:rFonts w:ascii="Nirmala UI" w:hAnsi="Nirmala UI" w:cs="Nirmala UI"/>
          <w:color w:val="0070C0"/>
          <w:sz w:val="24"/>
          <w:szCs w:val="24"/>
        </w:rPr>
      </w:pPr>
    </w:p>
    <w:p w14:paraId="1E6EC29D" w14:textId="21CD9E4E" w:rsidR="00E27BCC" w:rsidRPr="000C1B34" w:rsidRDefault="001D0E9D" w:rsidP="00A20288">
      <w:pPr>
        <w:jc w:val="both"/>
        <w:rPr>
          <w:rFonts w:ascii="Nirmala UI" w:hAnsi="Nirmala UI" w:cs="Nirmala UI"/>
          <w:color w:val="0070C0"/>
          <w:sz w:val="24"/>
          <w:szCs w:val="24"/>
        </w:rPr>
      </w:pPr>
      <w:r w:rsidRPr="0503D0AE">
        <w:rPr>
          <w:rFonts w:ascii="Nirmala UI" w:hAnsi="Nirmala UI" w:cs="Nirmala UI"/>
          <w:color w:val="0070C0"/>
          <w:sz w:val="24"/>
          <w:szCs w:val="24"/>
        </w:rPr>
        <w:t>[Alternativ 1:</w:t>
      </w:r>
    </w:p>
    <w:p w14:paraId="1A2CCA51" w14:textId="350FCF52"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Aftalen er gældende fra den </w:t>
      </w:r>
      <w:r w:rsidRPr="000C1B34">
        <w:rPr>
          <w:rFonts w:ascii="Nirmala UI" w:hAnsi="Nirmala UI" w:cs="Nirmala UI"/>
          <w:color w:val="FF0000"/>
          <w:sz w:val="24"/>
          <w:szCs w:val="24"/>
        </w:rPr>
        <w:t xml:space="preserve">[dd.mm.åååå] </w:t>
      </w:r>
      <w:r w:rsidRPr="000C1B34">
        <w:rPr>
          <w:rFonts w:ascii="Nirmala UI" w:hAnsi="Nirmala UI" w:cs="Nirmala UI"/>
          <w:color w:val="0070C0"/>
          <w:sz w:val="24"/>
          <w:szCs w:val="24"/>
        </w:rPr>
        <w:t xml:space="preserve">til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w:t>
      </w:r>
    </w:p>
    <w:p w14:paraId="6AA547DC" w14:textId="77777777" w:rsidR="00C90297" w:rsidRPr="000C1B34" w:rsidRDefault="00C90297" w:rsidP="00A20288">
      <w:pPr>
        <w:jc w:val="both"/>
        <w:rPr>
          <w:rFonts w:ascii="Nirmala UI" w:hAnsi="Nirmala UI" w:cs="Nirmala UI"/>
          <w:color w:val="0070C0"/>
          <w:sz w:val="24"/>
          <w:szCs w:val="24"/>
        </w:rPr>
      </w:pPr>
    </w:p>
    <w:p w14:paraId="4CAD5F17" w14:textId="77777777" w:rsidR="007558BD" w:rsidRDefault="001D0E9D" w:rsidP="00820903">
      <w:pPr>
        <w:jc w:val="both"/>
        <w:rPr>
          <w:rFonts w:ascii="Nirmala UI" w:hAnsi="Nirmala UI" w:cs="Nirmala UI"/>
          <w:color w:val="0070C0"/>
          <w:sz w:val="24"/>
          <w:szCs w:val="24"/>
        </w:rPr>
      </w:pPr>
      <w:r>
        <w:rPr>
          <w:rFonts w:ascii="Nirmala UI" w:hAnsi="Nirmala UI" w:cs="Nirmala UI"/>
          <w:color w:val="0070C0"/>
          <w:sz w:val="24"/>
          <w:szCs w:val="24"/>
        </w:rPr>
        <w:t>Aftalen</w:t>
      </w:r>
      <w:r w:rsidRPr="000C1B34">
        <w:rPr>
          <w:rFonts w:ascii="Nirmala UI" w:hAnsi="Nirmala UI" w:cs="Nirmala UI"/>
          <w:color w:val="0070C0"/>
          <w:sz w:val="24"/>
          <w:szCs w:val="24"/>
        </w:rPr>
        <w:t xml:space="preserve"> er uopsigelig indtil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w:t>
      </w:r>
    </w:p>
    <w:p w14:paraId="5B63CB97" w14:textId="77777777" w:rsidR="007558BD" w:rsidRDefault="007558BD" w:rsidP="00820903">
      <w:pPr>
        <w:jc w:val="both"/>
        <w:rPr>
          <w:rFonts w:ascii="Nirmala UI" w:hAnsi="Nirmala UI" w:cs="Nirmala UI"/>
          <w:color w:val="0070C0"/>
          <w:sz w:val="24"/>
          <w:szCs w:val="24"/>
        </w:rPr>
      </w:pPr>
    </w:p>
    <w:p w14:paraId="4FD5270B" w14:textId="5451DEDF" w:rsidR="00820903" w:rsidRDefault="00B146D6" w:rsidP="00820903">
      <w:pPr>
        <w:jc w:val="both"/>
        <w:rPr>
          <w:rFonts w:ascii="Nirmala UI" w:hAnsi="Nirmala UI" w:cs="Nirmala UI"/>
          <w:color w:val="0070C0"/>
          <w:sz w:val="24"/>
          <w:szCs w:val="24"/>
        </w:rPr>
      </w:pPr>
      <w:r>
        <w:rPr>
          <w:rFonts w:ascii="Nirmala UI" w:hAnsi="Nirmala UI" w:cs="Nirmala UI"/>
          <w:color w:val="0070C0"/>
          <w:sz w:val="24"/>
          <w:szCs w:val="24"/>
        </w:rPr>
        <w:t>A</w:t>
      </w:r>
      <w:r w:rsidR="001D0E9D">
        <w:rPr>
          <w:rFonts w:ascii="Nirmala UI" w:hAnsi="Nirmala UI" w:cs="Nirmala UI"/>
          <w:color w:val="0070C0"/>
          <w:sz w:val="24"/>
          <w:szCs w:val="24"/>
        </w:rPr>
        <w:t>ftalen</w:t>
      </w:r>
      <w:r>
        <w:rPr>
          <w:rFonts w:ascii="Nirmala UI" w:hAnsi="Nirmala UI" w:cs="Nirmala UI"/>
          <w:color w:val="0070C0"/>
          <w:sz w:val="24"/>
          <w:szCs w:val="24"/>
        </w:rPr>
        <w:t xml:space="preserve"> kan</w:t>
      </w:r>
      <w:r w:rsidR="001D0E9D" w:rsidRPr="000C1B34">
        <w:rPr>
          <w:rFonts w:ascii="Nirmala UI" w:hAnsi="Nirmala UI" w:cs="Nirmala UI"/>
          <w:color w:val="0070C0"/>
          <w:sz w:val="24"/>
          <w:szCs w:val="24"/>
        </w:rPr>
        <w:t xml:space="preserve"> opsiges</w:t>
      </w:r>
      <w:r w:rsidR="00281AE8">
        <w:rPr>
          <w:rFonts w:ascii="Nirmala UI" w:hAnsi="Nirmala UI" w:cs="Nirmala UI"/>
          <w:color w:val="0070C0"/>
          <w:sz w:val="24"/>
          <w:szCs w:val="24"/>
        </w:rPr>
        <w:t xml:space="preserve"> til udgangen af uopsigeli</w:t>
      </w:r>
      <w:r w:rsidR="0034388F">
        <w:rPr>
          <w:rFonts w:ascii="Nirmala UI" w:hAnsi="Nirmala UI" w:cs="Nirmala UI"/>
          <w:color w:val="0070C0"/>
          <w:sz w:val="24"/>
          <w:szCs w:val="24"/>
        </w:rPr>
        <w:t>ghedsperioden (eller senere)</w:t>
      </w:r>
      <w:r w:rsidR="001D0E9D" w:rsidRPr="000C1B34">
        <w:rPr>
          <w:rFonts w:ascii="Nirmala UI" w:hAnsi="Nirmala UI" w:cs="Nirmala UI"/>
          <w:color w:val="0070C0"/>
          <w:sz w:val="24"/>
          <w:szCs w:val="24"/>
        </w:rPr>
        <w:t xml:space="preserve"> af </w:t>
      </w:r>
      <w:r w:rsidR="001D0E9D">
        <w:rPr>
          <w:rFonts w:ascii="Nirmala UI" w:hAnsi="Nirmala UI" w:cs="Nirmala UI"/>
          <w:color w:val="0070C0"/>
          <w:sz w:val="24"/>
          <w:szCs w:val="24"/>
        </w:rPr>
        <w:t>leverandøren</w:t>
      </w:r>
      <w:r w:rsidR="001D0E9D" w:rsidRPr="000C1B34">
        <w:rPr>
          <w:rFonts w:ascii="Nirmala UI" w:hAnsi="Nirmala UI" w:cs="Nirmala UI"/>
          <w:color w:val="0070C0"/>
          <w:sz w:val="24"/>
          <w:szCs w:val="24"/>
        </w:rPr>
        <w:t xml:space="preserve"> med </w:t>
      </w:r>
      <w:r w:rsidR="001D0E9D" w:rsidRPr="000C1B34">
        <w:rPr>
          <w:rFonts w:ascii="Nirmala UI" w:hAnsi="Nirmala UI" w:cs="Nirmala UI"/>
          <w:color w:val="FF0000"/>
          <w:sz w:val="24"/>
          <w:szCs w:val="24"/>
        </w:rPr>
        <w:t>[indsæt antal]</w:t>
      </w:r>
      <w:r w:rsidR="001D0E9D" w:rsidRPr="000C1B34">
        <w:rPr>
          <w:rFonts w:ascii="Nirmala UI" w:hAnsi="Nirmala UI" w:cs="Nirmala UI"/>
          <w:color w:val="0070C0"/>
          <w:sz w:val="24"/>
          <w:szCs w:val="24"/>
        </w:rPr>
        <w:t xml:space="preserve"> måneders varsel</w:t>
      </w:r>
      <w:r w:rsidR="001D0E9D">
        <w:rPr>
          <w:rFonts w:ascii="Nirmala UI" w:hAnsi="Nirmala UI" w:cs="Nirmala UI"/>
          <w:color w:val="0070C0"/>
          <w:sz w:val="24"/>
          <w:szCs w:val="24"/>
        </w:rPr>
        <w:t xml:space="preserve">, og af ordregiver med </w:t>
      </w:r>
      <w:r w:rsidR="001D0E9D" w:rsidRPr="000C1B34">
        <w:rPr>
          <w:rFonts w:ascii="Nirmala UI" w:hAnsi="Nirmala UI" w:cs="Nirmala UI"/>
          <w:color w:val="FF0000"/>
          <w:sz w:val="24"/>
          <w:szCs w:val="24"/>
        </w:rPr>
        <w:t>[indsæt antal]</w:t>
      </w:r>
      <w:r w:rsidR="001D0E9D" w:rsidRPr="000C1B34">
        <w:rPr>
          <w:rFonts w:ascii="Nirmala UI" w:hAnsi="Nirmala UI" w:cs="Nirmala UI"/>
          <w:color w:val="0070C0"/>
          <w:sz w:val="24"/>
          <w:szCs w:val="24"/>
        </w:rPr>
        <w:t xml:space="preserve"> måneders varsel</w:t>
      </w:r>
      <w:r w:rsidR="001D0E9D">
        <w:rPr>
          <w:rFonts w:ascii="Nirmala UI" w:hAnsi="Nirmala UI" w:cs="Nirmala UI"/>
          <w:color w:val="0070C0"/>
          <w:sz w:val="24"/>
          <w:szCs w:val="24"/>
        </w:rPr>
        <w:t>.</w:t>
      </w:r>
      <w:r w:rsidR="001D0E9D" w:rsidRPr="000C1B34">
        <w:rPr>
          <w:rFonts w:ascii="Nirmala UI" w:hAnsi="Nirmala UI" w:cs="Nirmala UI"/>
          <w:color w:val="0070C0"/>
          <w:sz w:val="24"/>
          <w:szCs w:val="24"/>
        </w:rPr>
        <w:t>]</w:t>
      </w:r>
      <w:r w:rsidR="001D0E9D">
        <w:rPr>
          <w:rFonts w:ascii="Nirmala UI" w:hAnsi="Nirmala UI" w:cs="Nirmala UI"/>
          <w:color w:val="0070C0"/>
          <w:sz w:val="24"/>
          <w:szCs w:val="24"/>
        </w:rPr>
        <w:t xml:space="preserve"> </w:t>
      </w:r>
      <w:r w:rsidR="001D0E9D" w:rsidRPr="009E623A">
        <w:rPr>
          <w:rFonts w:ascii="Nirmala UI" w:hAnsi="Nirmala UI" w:cs="Nirmala UI"/>
          <w:color w:val="00B050"/>
          <w:sz w:val="24"/>
          <w:szCs w:val="24"/>
        </w:rPr>
        <w:t xml:space="preserve">(Varslet </w:t>
      </w:r>
      <w:r w:rsidR="001D0E9D">
        <w:rPr>
          <w:rFonts w:ascii="Nirmala UI" w:hAnsi="Nirmala UI" w:cs="Nirmala UI"/>
          <w:color w:val="00B050"/>
          <w:sz w:val="24"/>
          <w:szCs w:val="24"/>
        </w:rPr>
        <w:t>bør</w:t>
      </w:r>
      <w:r w:rsidR="001D0E9D" w:rsidRPr="009E623A">
        <w:rPr>
          <w:rFonts w:ascii="Nirmala UI" w:hAnsi="Nirmala UI" w:cs="Nirmala UI"/>
          <w:color w:val="00B050"/>
          <w:sz w:val="24"/>
          <w:szCs w:val="24"/>
        </w:rPr>
        <w:t xml:space="preserve"> tilpasses den udbudte ydelse, under hensyntagen til eksempelvis overenskomster, tidsforbrug til genudbud, lagerbindinger osv. </w:t>
      </w:r>
      <w:r w:rsidR="001D0E9D" w:rsidRPr="00D01317">
        <w:rPr>
          <w:rFonts w:ascii="Nirmala UI" w:hAnsi="Nirmala UI" w:cs="Nirmala UI"/>
          <w:color w:val="00B050"/>
          <w:sz w:val="24"/>
          <w:szCs w:val="24"/>
        </w:rPr>
        <w:t>Overvej, at det kan have en økonomisk konsekvens, hvis opsigelsesvarslet er kort.</w:t>
      </w:r>
      <w:r w:rsidR="001D0E9D">
        <w:rPr>
          <w:rFonts w:ascii="Nirmala UI" w:hAnsi="Nirmala UI" w:cs="Nirmala UI"/>
          <w:color w:val="00B050"/>
          <w:sz w:val="24"/>
          <w:szCs w:val="24"/>
        </w:rPr>
        <w:t xml:space="preserve"> </w:t>
      </w:r>
      <w:r w:rsidR="001D0E9D" w:rsidRPr="009E623A">
        <w:rPr>
          <w:rFonts w:ascii="Nirmala UI" w:hAnsi="Nirmala UI" w:cs="Nirmala UI"/>
          <w:color w:val="00B050"/>
          <w:sz w:val="24"/>
          <w:szCs w:val="24"/>
        </w:rPr>
        <w:t>Såfremt der er behov for forskelligt varsel, bør der følge en forklaring under afsnittet)</w:t>
      </w:r>
      <w:r w:rsidR="001D0E9D">
        <w:rPr>
          <w:rFonts w:ascii="Nirmala UI" w:hAnsi="Nirmala UI" w:cs="Nirmala UI"/>
          <w:color w:val="00B050"/>
          <w:sz w:val="24"/>
          <w:szCs w:val="24"/>
        </w:rPr>
        <w:t>.</w:t>
      </w:r>
    </w:p>
    <w:p w14:paraId="0315CA3B" w14:textId="77777777" w:rsidR="00C90297" w:rsidRPr="000C1B34" w:rsidRDefault="00C90297" w:rsidP="00A20288">
      <w:pPr>
        <w:jc w:val="both"/>
        <w:rPr>
          <w:rFonts w:ascii="Nirmala UI" w:hAnsi="Nirmala UI" w:cs="Nirmala UI"/>
          <w:color w:val="0070C0"/>
          <w:sz w:val="24"/>
          <w:szCs w:val="24"/>
        </w:rPr>
      </w:pPr>
    </w:p>
    <w:p w14:paraId="7AFA5CE9" w14:textId="77777777"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2:</w:t>
      </w:r>
    </w:p>
    <w:p w14:paraId="71CB4529" w14:textId="6F3DB594"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Aftalen er gældende fra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til den </w:t>
      </w:r>
      <w:r w:rsidRPr="000C1B34">
        <w:rPr>
          <w:rFonts w:ascii="Nirmala UI" w:hAnsi="Nirmala UI" w:cs="Nirmala UI"/>
          <w:color w:val="FF0000"/>
          <w:sz w:val="24"/>
          <w:szCs w:val="24"/>
        </w:rPr>
        <w:t xml:space="preserve">[dd.mm.åååå] </w:t>
      </w:r>
      <w:r w:rsidRPr="000C1B34">
        <w:rPr>
          <w:rFonts w:ascii="Nirmala UI" w:hAnsi="Nirmala UI" w:cs="Nirmala UI"/>
          <w:color w:val="0070C0"/>
          <w:sz w:val="24"/>
          <w:szCs w:val="24"/>
        </w:rPr>
        <w:t xml:space="preserve">og er </w:t>
      </w:r>
      <w:r w:rsidR="00F9261B">
        <w:rPr>
          <w:rFonts w:ascii="Nirmala UI" w:hAnsi="Nirmala UI" w:cs="Nirmala UI"/>
          <w:color w:val="0070C0"/>
          <w:sz w:val="24"/>
          <w:szCs w:val="24"/>
        </w:rPr>
        <w:t xml:space="preserve">i aftaleperioden </w:t>
      </w:r>
      <w:r w:rsidRPr="000C1B34">
        <w:rPr>
          <w:rFonts w:ascii="Nirmala UI" w:hAnsi="Nirmala UI" w:cs="Nirmala UI"/>
          <w:color w:val="0070C0"/>
          <w:sz w:val="24"/>
          <w:szCs w:val="24"/>
        </w:rPr>
        <w:t>uopsigelig for begge parter.</w:t>
      </w:r>
      <w:r w:rsidR="00820903">
        <w:rPr>
          <w:rFonts w:ascii="Nirmala UI" w:hAnsi="Nirmala UI" w:cs="Nirmala UI"/>
          <w:color w:val="0070C0"/>
          <w:sz w:val="24"/>
          <w:szCs w:val="24"/>
        </w:rPr>
        <w:t>]</w:t>
      </w:r>
    </w:p>
    <w:p w14:paraId="07C3BB14" w14:textId="77777777" w:rsidR="000C1B34" w:rsidRDefault="000C1B34" w:rsidP="00A20288">
      <w:pPr>
        <w:jc w:val="both"/>
        <w:rPr>
          <w:rFonts w:ascii="Nirmala UI" w:hAnsi="Nirmala UI" w:cs="Nirmala UI"/>
          <w:color w:val="0070C0"/>
          <w:sz w:val="24"/>
          <w:szCs w:val="24"/>
        </w:rPr>
      </w:pPr>
    </w:p>
    <w:p w14:paraId="4377E2E7" w14:textId="77777777" w:rsidR="00820903" w:rsidRPr="009E623A" w:rsidRDefault="001D0E9D" w:rsidP="00820903">
      <w:pPr>
        <w:jc w:val="both"/>
        <w:rPr>
          <w:rFonts w:ascii="Nirmala UI" w:hAnsi="Nirmala UI" w:cs="Nirmala UI"/>
          <w:color w:val="00B050"/>
          <w:sz w:val="24"/>
          <w:szCs w:val="24"/>
        </w:rPr>
      </w:pPr>
      <w:r w:rsidRPr="009E623A">
        <w:rPr>
          <w:rFonts w:ascii="Nirmala UI" w:hAnsi="Nirmala UI" w:cs="Nirmala UI"/>
          <w:color w:val="00B050"/>
          <w:sz w:val="24"/>
          <w:szCs w:val="24"/>
        </w:rPr>
        <w:t>(</w:t>
      </w:r>
      <w:r>
        <w:rPr>
          <w:rFonts w:ascii="Nirmala UI" w:hAnsi="Nirmala UI" w:cs="Nirmala UI"/>
          <w:color w:val="00B050"/>
          <w:sz w:val="24"/>
          <w:szCs w:val="24"/>
        </w:rPr>
        <w:t>Nedenstående</w:t>
      </w:r>
      <w:r w:rsidRPr="009E623A">
        <w:rPr>
          <w:rFonts w:ascii="Nirmala UI" w:hAnsi="Nirmala UI" w:cs="Nirmala UI"/>
          <w:color w:val="00B050"/>
          <w:sz w:val="24"/>
          <w:szCs w:val="24"/>
        </w:rPr>
        <w:t xml:space="preserve"> slettes hvis der ikke benyttes optioner)</w:t>
      </w:r>
    </w:p>
    <w:p w14:paraId="69488864" w14:textId="77777777" w:rsidR="00820903" w:rsidRDefault="00820903" w:rsidP="00820903">
      <w:pPr>
        <w:jc w:val="both"/>
        <w:rPr>
          <w:rFonts w:ascii="Nirmala UI" w:hAnsi="Nirmala UI" w:cs="Nirmala UI"/>
          <w:color w:val="0070C0"/>
          <w:sz w:val="24"/>
          <w:szCs w:val="24"/>
        </w:rPr>
      </w:pPr>
    </w:p>
    <w:p w14:paraId="1EA54151" w14:textId="43F4F9C8" w:rsidR="00820903"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 xml:space="preserve">[Alternativ </w:t>
      </w:r>
      <w:r w:rsidR="001E57A6" w:rsidRPr="0503D0AE">
        <w:rPr>
          <w:rFonts w:ascii="Nirmala UI" w:hAnsi="Nirmala UI" w:cs="Nirmala UI"/>
          <w:color w:val="0070C0"/>
          <w:sz w:val="24"/>
          <w:szCs w:val="24"/>
        </w:rPr>
        <w:t>2a</w:t>
      </w:r>
      <w:r w:rsidRPr="0503D0AE">
        <w:rPr>
          <w:rFonts w:ascii="Nirmala UI" w:hAnsi="Nirmala UI" w:cs="Nirmala UI"/>
          <w:color w:val="0070C0"/>
          <w:sz w:val="24"/>
          <w:szCs w:val="24"/>
        </w:rPr>
        <w:t>:</w:t>
      </w:r>
    </w:p>
    <w:p w14:paraId="44C783DC" w14:textId="5D780897" w:rsidR="00820903" w:rsidRPr="000C1B34" w:rsidRDefault="001D0E9D" w:rsidP="00820903">
      <w:pPr>
        <w:jc w:val="both"/>
        <w:rPr>
          <w:rFonts w:ascii="Nirmala UI" w:hAnsi="Nirmala UI" w:cs="Nirmala UI"/>
          <w:color w:val="0070C0"/>
          <w:sz w:val="24"/>
          <w:szCs w:val="24"/>
        </w:rPr>
      </w:pPr>
      <w:r>
        <w:rPr>
          <w:rFonts w:ascii="Nirmala UI" w:hAnsi="Nirmala UI" w:cs="Nirmala UI"/>
          <w:color w:val="0070C0"/>
          <w:sz w:val="24"/>
          <w:szCs w:val="24"/>
        </w:rPr>
        <w:t>Parterne har ved enighed</w:t>
      </w:r>
      <w:r w:rsidRPr="000C1B34">
        <w:rPr>
          <w:rFonts w:ascii="Nirmala UI" w:hAnsi="Nirmala UI" w:cs="Nirmala UI"/>
          <w:color w:val="0070C0"/>
          <w:sz w:val="24"/>
          <w:szCs w:val="24"/>
        </w:rPr>
        <w:t xml:space="preserve"> option på at forlænge </w:t>
      </w:r>
      <w:r w:rsidR="000D3847">
        <w:rPr>
          <w:rFonts w:ascii="Nirmala UI" w:hAnsi="Nirmala UI" w:cs="Nirmala UI"/>
          <w:color w:val="0070C0"/>
          <w:sz w:val="24"/>
          <w:szCs w:val="24"/>
        </w:rPr>
        <w:t>a</w:t>
      </w:r>
      <w:r>
        <w:rPr>
          <w:rFonts w:ascii="Nirmala UI" w:hAnsi="Nirmala UI" w:cs="Nirmala UI"/>
          <w:color w:val="0070C0"/>
          <w:sz w:val="24"/>
          <w:szCs w:val="24"/>
        </w:rPr>
        <w:t>ftalen</w:t>
      </w:r>
      <w:r w:rsidRPr="000C1B34">
        <w:rPr>
          <w:rFonts w:ascii="Nirmala UI" w:hAnsi="Nirmala UI" w:cs="Nirmala UI"/>
          <w:color w:val="0070C0"/>
          <w:sz w:val="24"/>
          <w:szCs w:val="24"/>
        </w:rPr>
        <w:t xml:space="preserve"> med </w:t>
      </w:r>
      <w:r w:rsidRPr="009E623A">
        <w:rPr>
          <w:rFonts w:ascii="Nirmala UI" w:hAnsi="Nirmala UI" w:cs="Nirmala UI"/>
          <w:color w:val="FF0000"/>
          <w:sz w:val="24"/>
          <w:szCs w:val="24"/>
        </w:rPr>
        <w:t>[indsæt forlængelsesperiode]</w:t>
      </w:r>
      <w:r w:rsidRPr="000C1B34">
        <w:rPr>
          <w:rFonts w:ascii="Nirmala UI" w:hAnsi="Nirmala UI" w:cs="Nirmala UI"/>
          <w:color w:val="0070C0"/>
          <w:sz w:val="24"/>
          <w:szCs w:val="24"/>
        </w:rPr>
        <w:t xml:space="preserve"> på uændrede vilkår.</w:t>
      </w:r>
      <w:r>
        <w:rPr>
          <w:rFonts w:ascii="Nirmala UI" w:hAnsi="Nirmala UI" w:cs="Nirmala UI"/>
          <w:color w:val="0070C0"/>
          <w:sz w:val="24"/>
          <w:szCs w:val="24"/>
        </w:rPr>
        <w:t>]</w:t>
      </w:r>
      <w:r w:rsidRPr="000C1B34">
        <w:rPr>
          <w:rFonts w:ascii="Nirmala UI" w:hAnsi="Nirmala UI" w:cs="Nirmala UI"/>
          <w:color w:val="0070C0"/>
          <w:sz w:val="24"/>
          <w:szCs w:val="24"/>
        </w:rPr>
        <w:t xml:space="preserve"> </w:t>
      </w:r>
    </w:p>
    <w:p w14:paraId="351A7B0B" w14:textId="77777777" w:rsidR="00820903" w:rsidRDefault="00820903" w:rsidP="00820903">
      <w:pPr>
        <w:jc w:val="both"/>
        <w:rPr>
          <w:rFonts w:ascii="Nirmala UI" w:hAnsi="Nirmala UI" w:cs="Nirmala UI"/>
          <w:sz w:val="24"/>
          <w:szCs w:val="24"/>
        </w:rPr>
      </w:pPr>
    </w:p>
    <w:p w14:paraId="53EF32F5" w14:textId="427E311B" w:rsidR="00820903" w:rsidRPr="009E623A"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[Alternativ 2</w:t>
      </w:r>
      <w:r w:rsidR="001E57A6" w:rsidRPr="0503D0AE">
        <w:rPr>
          <w:rFonts w:ascii="Nirmala UI" w:hAnsi="Nirmala UI" w:cs="Nirmala UI"/>
          <w:color w:val="0070C0"/>
          <w:sz w:val="24"/>
          <w:szCs w:val="24"/>
        </w:rPr>
        <w:t>b</w:t>
      </w:r>
      <w:r w:rsidRPr="0503D0AE">
        <w:rPr>
          <w:rFonts w:ascii="Nirmala UI" w:hAnsi="Nirmala UI" w:cs="Nirmala UI"/>
          <w:color w:val="0070C0"/>
          <w:sz w:val="24"/>
          <w:szCs w:val="24"/>
        </w:rPr>
        <w:t>:</w:t>
      </w:r>
    </w:p>
    <w:p w14:paraId="1A82B24E" w14:textId="5B4D421B" w:rsidR="00820903" w:rsidRPr="009E623A"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 xml:space="preserve">Ordregiver er berettiget til at forlænge </w:t>
      </w:r>
      <w:r w:rsidR="000D3847" w:rsidRPr="0503D0AE">
        <w:rPr>
          <w:rFonts w:ascii="Nirmala UI" w:hAnsi="Nirmala UI" w:cs="Nirmala UI"/>
          <w:color w:val="0070C0"/>
          <w:sz w:val="24"/>
          <w:szCs w:val="24"/>
        </w:rPr>
        <w:t>a</w:t>
      </w:r>
      <w:r w:rsidRPr="0503D0AE">
        <w:rPr>
          <w:rFonts w:ascii="Nirmala UI" w:hAnsi="Nirmala UI" w:cs="Nirmala UI"/>
          <w:color w:val="0070C0"/>
          <w:sz w:val="24"/>
          <w:szCs w:val="24"/>
        </w:rPr>
        <w:t xml:space="preserve">ftalen med </w:t>
      </w:r>
      <w:r w:rsidRPr="0503D0AE">
        <w:rPr>
          <w:rFonts w:ascii="Nirmala UI" w:hAnsi="Nirmala UI" w:cs="Nirmala UI"/>
          <w:color w:val="FF0000"/>
          <w:sz w:val="24"/>
          <w:szCs w:val="24"/>
        </w:rPr>
        <w:t>[indsæt forlængelsesperiode]</w:t>
      </w:r>
      <w:r w:rsidRPr="0503D0AE">
        <w:rPr>
          <w:rFonts w:ascii="Nirmala UI" w:hAnsi="Nirmala UI" w:cs="Nirmala UI"/>
          <w:color w:val="0070C0"/>
          <w:sz w:val="24"/>
          <w:szCs w:val="24"/>
        </w:rPr>
        <w:t xml:space="preserve"> på uændrede vilkår, forudsat at </w:t>
      </w:r>
      <w:r w:rsidR="2CDB177E" w:rsidRPr="11C35929">
        <w:rPr>
          <w:rFonts w:ascii="Nirmala UI" w:hAnsi="Nirmala UI" w:cs="Nirmala UI"/>
          <w:color w:val="0070C0"/>
          <w:sz w:val="24"/>
          <w:szCs w:val="24"/>
        </w:rPr>
        <w:t>o</w:t>
      </w:r>
      <w:r w:rsidRPr="11C35929">
        <w:rPr>
          <w:rFonts w:ascii="Nirmala UI" w:hAnsi="Nirmala UI" w:cs="Nirmala UI"/>
          <w:color w:val="0070C0"/>
          <w:sz w:val="24"/>
          <w:szCs w:val="24"/>
        </w:rPr>
        <w:t>rdregiver</w:t>
      </w:r>
      <w:r w:rsidRPr="0503D0AE">
        <w:rPr>
          <w:rFonts w:ascii="Nirmala UI" w:hAnsi="Nirmala UI" w:cs="Nirmala UI"/>
          <w:color w:val="0070C0"/>
          <w:sz w:val="24"/>
          <w:szCs w:val="24"/>
        </w:rPr>
        <w:t xml:space="preserve"> skriftligt meddeler </w:t>
      </w:r>
      <w:r w:rsidR="2739E105" w:rsidRPr="3DDD1C02">
        <w:rPr>
          <w:rFonts w:ascii="Nirmala UI" w:hAnsi="Nirmala UI" w:cs="Nirmala UI"/>
          <w:color w:val="0070C0"/>
          <w:sz w:val="24"/>
          <w:szCs w:val="24"/>
        </w:rPr>
        <w:t>l</w:t>
      </w:r>
      <w:r w:rsidRPr="3DDD1C02">
        <w:rPr>
          <w:rFonts w:ascii="Nirmala UI" w:hAnsi="Nirmala UI" w:cs="Nirmala UI"/>
          <w:color w:val="0070C0"/>
          <w:sz w:val="24"/>
          <w:szCs w:val="24"/>
        </w:rPr>
        <w:t>everandøren</w:t>
      </w:r>
      <w:r w:rsidRPr="0503D0AE">
        <w:rPr>
          <w:rFonts w:ascii="Nirmala UI" w:hAnsi="Nirmala UI" w:cs="Nirmala UI"/>
          <w:color w:val="0070C0"/>
          <w:sz w:val="24"/>
          <w:szCs w:val="24"/>
        </w:rPr>
        <w:t xml:space="preserve"> om udnyttelsen af denne forlængelsesoption senest </w:t>
      </w:r>
      <w:r w:rsidRPr="0503D0AE">
        <w:rPr>
          <w:rFonts w:ascii="Nirmala UI" w:hAnsi="Nirmala UI" w:cs="Nirmala UI"/>
          <w:color w:val="FF0000"/>
          <w:sz w:val="24"/>
          <w:szCs w:val="24"/>
        </w:rPr>
        <w:t>[indsæt antal]</w:t>
      </w:r>
      <w:r w:rsidRPr="0503D0AE">
        <w:rPr>
          <w:rFonts w:ascii="Nirmala UI" w:hAnsi="Nirmala UI" w:cs="Nirmala UI"/>
          <w:color w:val="0070C0"/>
          <w:sz w:val="24"/>
          <w:szCs w:val="24"/>
        </w:rPr>
        <w:t xml:space="preserve"> måneder før </w:t>
      </w:r>
      <w:r w:rsidR="000D3847" w:rsidRPr="0503D0AE">
        <w:rPr>
          <w:rFonts w:ascii="Nirmala UI" w:hAnsi="Nirmala UI" w:cs="Nirmala UI"/>
          <w:color w:val="0070C0"/>
          <w:sz w:val="24"/>
          <w:szCs w:val="24"/>
        </w:rPr>
        <w:t>a</w:t>
      </w:r>
      <w:r w:rsidRPr="0503D0AE">
        <w:rPr>
          <w:rFonts w:ascii="Nirmala UI" w:hAnsi="Nirmala UI" w:cs="Nirmala UI"/>
          <w:color w:val="0070C0"/>
          <w:sz w:val="24"/>
          <w:szCs w:val="24"/>
        </w:rPr>
        <w:t>ftales udløb.]</w:t>
      </w:r>
    </w:p>
    <w:p w14:paraId="6428ACD2" w14:textId="77777777" w:rsidR="00820903" w:rsidRDefault="00820903" w:rsidP="00A20288">
      <w:pPr>
        <w:jc w:val="both"/>
        <w:rPr>
          <w:rFonts w:ascii="Nirmala UI" w:hAnsi="Nirmala UI" w:cs="Nirmala UI"/>
          <w:color w:val="0070C0"/>
          <w:sz w:val="24"/>
          <w:szCs w:val="24"/>
        </w:rPr>
      </w:pPr>
    </w:p>
    <w:p w14:paraId="770111BD" w14:textId="65DE9F60" w:rsidR="00441BB4" w:rsidRPr="00D01317" w:rsidRDefault="001D0E9D" w:rsidP="00A20288">
      <w:pPr>
        <w:jc w:val="both"/>
        <w:rPr>
          <w:rFonts w:ascii="Nirmala UI" w:hAnsi="Nirmala UI" w:cs="Nirmala UI"/>
          <w:sz w:val="24"/>
          <w:szCs w:val="24"/>
        </w:rPr>
      </w:pPr>
      <w:r w:rsidRPr="008C7B52">
        <w:rPr>
          <w:rFonts w:ascii="Nirmala UI" w:hAnsi="Nirmala UI" w:cs="Nirmala UI"/>
          <w:sz w:val="24"/>
          <w:szCs w:val="24"/>
        </w:rPr>
        <w:t>Bestemmelserne i aftale</w:t>
      </w:r>
      <w:r w:rsidR="00F9261B">
        <w:rPr>
          <w:rFonts w:ascii="Nirmala UI" w:hAnsi="Nirmala UI" w:cs="Nirmala UI"/>
          <w:sz w:val="24"/>
          <w:szCs w:val="24"/>
        </w:rPr>
        <w:t>n</w:t>
      </w:r>
      <w:r w:rsidRPr="008C7B52">
        <w:rPr>
          <w:rFonts w:ascii="Nirmala UI" w:hAnsi="Nirmala UI" w:cs="Nirmala UI"/>
          <w:sz w:val="24"/>
          <w:szCs w:val="24"/>
        </w:rPr>
        <w:t xml:space="preserve"> er også gældende for en eventuel implementeringsperiode. </w:t>
      </w:r>
    </w:p>
    <w:p w14:paraId="6AB64385" w14:textId="77777777" w:rsidR="00441BB4" w:rsidRPr="00D01317" w:rsidRDefault="00441BB4" w:rsidP="00A20288">
      <w:pPr>
        <w:jc w:val="both"/>
        <w:rPr>
          <w:rFonts w:ascii="Nirmala UI" w:hAnsi="Nirmala UI" w:cs="Nirmala UI"/>
          <w:sz w:val="24"/>
          <w:szCs w:val="24"/>
        </w:rPr>
      </w:pPr>
    </w:p>
    <w:p w14:paraId="6C1E110C" w14:textId="14A5656F" w:rsidR="00E27BCC" w:rsidRPr="00D01317" w:rsidRDefault="001D0E9D" w:rsidP="00D01317">
      <w:pPr>
        <w:pStyle w:val="Overskrift2"/>
      </w:pPr>
      <w:bookmarkStart w:id="66" w:name="_Toc223615144"/>
      <w:bookmarkStart w:id="67" w:name="_Toc223615269"/>
      <w:r w:rsidRPr="00D01317">
        <w:t>Aftaleophør</w:t>
      </w:r>
      <w:bookmarkEnd w:id="66"/>
      <w:bookmarkEnd w:id="67"/>
    </w:p>
    <w:p w14:paraId="7F5B46C9" w14:textId="4AE1273E" w:rsidR="008212EB" w:rsidRDefault="001D0E9D" w:rsidP="008212EB">
      <w:pPr>
        <w:jc w:val="both"/>
        <w:rPr>
          <w:rFonts w:ascii="Nirmala UI" w:hAnsi="Nirmala UI" w:cs="Nirmala UI"/>
          <w:sz w:val="24"/>
          <w:szCs w:val="24"/>
        </w:rPr>
      </w:pPr>
      <w:r>
        <w:rPr>
          <w:rFonts w:ascii="Nirmala UI" w:hAnsi="Nirmala UI" w:cs="Nirmala UI"/>
          <w:sz w:val="24"/>
          <w:szCs w:val="24"/>
        </w:rPr>
        <w:t xml:space="preserve">Ved aftalens ophør skal parterne indgå i et konstruktivt og professionelt samarbejde, med henblik på at sikre kontinuitet </w:t>
      </w:r>
      <w:r w:rsidR="00F9261B">
        <w:rPr>
          <w:rFonts w:ascii="Nirmala UI" w:hAnsi="Nirmala UI" w:cs="Nirmala UI"/>
          <w:sz w:val="24"/>
          <w:szCs w:val="24"/>
        </w:rPr>
        <w:t xml:space="preserve">i leverancerne i forbindelse med </w:t>
      </w:r>
      <w:r>
        <w:rPr>
          <w:rFonts w:ascii="Nirmala UI" w:hAnsi="Nirmala UI" w:cs="Nirmala UI"/>
          <w:sz w:val="24"/>
          <w:szCs w:val="24"/>
        </w:rPr>
        <w:t>overdragelse af opgaven til ny leverandør</w:t>
      </w:r>
      <w:r w:rsidR="00BF4DBE">
        <w:rPr>
          <w:rFonts w:ascii="Nirmala UI" w:hAnsi="Nirmala UI" w:cs="Nirmala UI"/>
          <w:sz w:val="24"/>
          <w:szCs w:val="24"/>
        </w:rPr>
        <w:t xml:space="preserve"> eller til ordregiver ved dennes hjemtagning af ydelserne</w:t>
      </w:r>
      <w:r>
        <w:rPr>
          <w:rFonts w:ascii="Nirmala UI" w:hAnsi="Nirmala UI" w:cs="Nirmala UI"/>
          <w:sz w:val="24"/>
          <w:szCs w:val="24"/>
        </w:rPr>
        <w:t xml:space="preserve">. </w:t>
      </w:r>
    </w:p>
    <w:p w14:paraId="6BB78128" w14:textId="77777777" w:rsidR="008212EB" w:rsidRDefault="008212EB" w:rsidP="008212EB">
      <w:pPr>
        <w:jc w:val="both"/>
        <w:rPr>
          <w:rFonts w:ascii="Nirmala UI" w:hAnsi="Nirmala UI" w:cs="Nirmala UI"/>
          <w:sz w:val="24"/>
          <w:szCs w:val="24"/>
        </w:rPr>
      </w:pPr>
    </w:p>
    <w:p w14:paraId="79E2CA59" w14:textId="3C47F160" w:rsidR="008212EB" w:rsidRDefault="001D0E9D" w:rsidP="008212EB">
      <w:pPr>
        <w:jc w:val="both"/>
        <w:rPr>
          <w:rFonts w:ascii="Nirmala UI" w:hAnsi="Nirmala UI" w:cs="Nirmala UI"/>
          <w:color w:val="00B050"/>
          <w:sz w:val="24"/>
          <w:szCs w:val="24"/>
        </w:rPr>
      </w:pPr>
      <w:r w:rsidRPr="009E13B2">
        <w:rPr>
          <w:rFonts w:ascii="Nirmala UI" w:hAnsi="Nirmala UI" w:cs="Nirmala UI"/>
          <w:color w:val="00B050"/>
          <w:sz w:val="24"/>
          <w:szCs w:val="24"/>
        </w:rPr>
        <w:t>(</w:t>
      </w:r>
      <w:r>
        <w:rPr>
          <w:rFonts w:ascii="Nirmala UI" w:hAnsi="Nirmala UI" w:cs="Nirmala UI"/>
          <w:color w:val="00B050"/>
          <w:sz w:val="24"/>
          <w:szCs w:val="24"/>
        </w:rPr>
        <w:t>Nedenstående</w:t>
      </w:r>
      <w:r w:rsidRPr="009E13B2">
        <w:rPr>
          <w:rFonts w:ascii="Nirmala UI" w:hAnsi="Nirmala UI" w:cs="Nirmala UI"/>
          <w:color w:val="00B050"/>
          <w:sz w:val="24"/>
          <w:szCs w:val="24"/>
        </w:rPr>
        <w:t xml:space="preserve"> slettes</w:t>
      </w:r>
      <w:r>
        <w:rPr>
          <w:rFonts w:ascii="Nirmala UI" w:hAnsi="Nirmala UI" w:cs="Nirmala UI"/>
          <w:color w:val="00B050"/>
          <w:sz w:val="24"/>
          <w:szCs w:val="24"/>
        </w:rPr>
        <w:t xml:space="preserve">, udbygges eller tilpasses det konkrete udbud. </w:t>
      </w:r>
      <w:r w:rsidRPr="00556AF7">
        <w:rPr>
          <w:rFonts w:ascii="Nirmala UI" w:hAnsi="Nirmala UI" w:cs="Nirmala UI"/>
          <w:color w:val="00B050"/>
          <w:sz w:val="24"/>
          <w:szCs w:val="24"/>
        </w:rPr>
        <w:t>Overvej nøje om</w:t>
      </w:r>
      <w:r>
        <w:rPr>
          <w:rFonts w:ascii="Nirmala UI" w:hAnsi="Nirmala UI" w:cs="Nirmala UI"/>
          <w:color w:val="00B050"/>
          <w:sz w:val="24"/>
          <w:szCs w:val="24"/>
        </w:rPr>
        <w:t>fanget af, hvad der efterspørges</w:t>
      </w:r>
      <w:r w:rsidRPr="00556AF7">
        <w:rPr>
          <w:rFonts w:ascii="Nirmala UI" w:hAnsi="Nirmala UI" w:cs="Nirmala UI"/>
          <w:color w:val="00B050"/>
          <w:sz w:val="24"/>
          <w:szCs w:val="24"/>
        </w:rPr>
        <w:t>, da det typisk vil være et fordyrende element.</w:t>
      </w:r>
      <w:r>
        <w:rPr>
          <w:rFonts w:ascii="Nirmala UI" w:hAnsi="Nirmala UI" w:cs="Nirmala UI"/>
          <w:color w:val="00B050"/>
          <w:sz w:val="24"/>
          <w:szCs w:val="24"/>
        </w:rPr>
        <w:t>)</w:t>
      </w:r>
      <w:r w:rsidRPr="00556AF7">
        <w:rPr>
          <w:rFonts w:ascii="Nirmala UI" w:hAnsi="Nirmala UI" w:cs="Nirmala UI"/>
          <w:color w:val="00B050"/>
          <w:sz w:val="24"/>
          <w:szCs w:val="24"/>
        </w:rPr>
        <w:t xml:space="preserve"> </w:t>
      </w:r>
    </w:p>
    <w:p w14:paraId="0C79AB0D" w14:textId="77777777" w:rsidR="008212EB" w:rsidRPr="00556AF7" w:rsidRDefault="008212EB" w:rsidP="008212EB">
      <w:pPr>
        <w:jc w:val="both"/>
        <w:rPr>
          <w:rFonts w:ascii="Nirmala UI" w:hAnsi="Nirmala UI" w:cs="Nirmala UI"/>
          <w:color w:val="00B050"/>
          <w:sz w:val="24"/>
          <w:szCs w:val="24"/>
        </w:rPr>
      </w:pPr>
    </w:p>
    <w:p w14:paraId="32A3C8CC" w14:textId="6D12CB17" w:rsidR="008212EB" w:rsidRDefault="001D0E9D" w:rsidP="008212EB">
      <w:pPr>
        <w:jc w:val="both"/>
        <w:rPr>
          <w:rFonts w:ascii="Nirmala UI" w:hAnsi="Nirmala UI" w:cs="Nirmala UI"/>
          <w:sz w:val="24"/>
          <w:szCs w:val="24"/>
        </w:rPr>
      </w:pPr>
      <w:r>
        <w:rPr>
          <w:rFonts w:ascii="Nirmala UI" w:hAnsi="Nirmala UI" w:cs="Nirmala UI"/>
          <w:sz w:val="24"/>
          <w:szCs w:val="24"/>
        </w:rPr>
        <w:t>Leverandøren skal efter anmodning fra ordregiver udarbejde og udlevere følgende materiale:</w:t>
      </w:r>
    </w:p>
    <w:p w14:paraId="4E41E3AB"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Oversigt over igangværende og afsluttede opgaver</w:t>
      </w:r>
    </w:p>
    <w:p w14:paraId="50C7F754"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Kortmateriale og dokumentation for opgaveområder</w:t>
      </w:r>
    </w:p>
    <w:p w14:paraId="2268340C"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Datamateriale, herunder rådata og bearbejdede data</w:t>
      </w:r>
    </w:p>
    <w:p w14:paraId="12A184BB"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Statusrapporter og relevante kontaktoplysninger</w:t>
      </w:r>
    </w:p>
    <w:p w14:paraId="596DC1A4"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Eventuelle systemadgange og tekniske specifikationer</w:t>
      </w:r>
    </w:p>
    <w:p w14:paraId="62AA83E6" w14:textId="77777777" w:rsidR="008212EB" w:rsidRDefault="008212EB" w:rsidP="008212EB">
      <w:pPr>
        <w:jc w:val="both"/>
        <w:rPr>
          <w:rFonts w:ascii="Nirmala UI" w:hAnsi="Nirmala UI" w:cs="Nirmala UI"/>
          <w:sz w:val="24"/>
          <w:szCs w:val="24"/>
        </w:rPr>
      </w:pPr>
    </w:p>
    <w:p w14:paraId="4292E7CB" w14:textId="6066060D" w:rsidR="008212EB" w:rsidRDefault="001D0E9D" w:rsidP="008212EB">
      <w:pPr>
        <w:jc w:val="both"/>
        <w:rPr>
          <w:rFonts w:ascii="Nirmala UI" w:hAnsi="Nirmala UI" w:cs="Nirmala UI"/>
          <w:sz w:val="24"/>
          <w:szCs w:val="24"/>
        </w:rPr>
      </w:pPr>
      <w:r>
        <w:rPr>
          <w:rFonts w:ascii="Nirmala UI" w:hAnsi="Nirmala UI" w:cs="Nirmala UI"/>
          <w:sz w:val="24"/>
          <w:szCs w:val="24"/>
        </w:rPr>
        <w:t>Der kan ikke opkræves betaling for materiale, som er omfattet af</w:t>
      </w:r>
      <w:r w:rsidR="005E62AE">
        <w:rPr>
          <w:rFonts w:ascii="Nirmala UI" w:hAnsi="Nirmala UI" w:cs="Nirmala UI"/>
          <w:sz w:val="24"/>
          <w:szCs w:val="24"/>
        </w:rPr>
        <w:t xml:space="preserve"> ovenstående</w:t>
      </w:r>
      <w:r>
        <w:rPr>
          <w:rFonts w:ascii="Nirmala UI" w:hAnsi="Nirmala UI" w:cs="Nirmala UI"/>
          <w:sz w:val="24"/>
          <w:szCs w:val="24"/>
        </w:rPr>
        <w:t>.</w:t>
      </w:r>
    </w:p>
    <w:p w14:paraId="15772BF4" w14:textId="3F4DEA4E" w:rsidR="008212EB" w:rsidRPr="005D0662" w:rsidRDefault="008212EB" w:rsidP="008212EB">
      <w:pPr>
        <w:jc w:val="both"/>
        <w:rPr>
          <w:rFonts w:ascii="Nirmala UI" w:hAnsi="Nirmala UI" w:cs="Nirmala UI"/>
          <w:sz w:val="24"/>
          <w:szCs w:val="24"/>
        </w:rPr>
      </w:pPr>
    </w:p>
    <w:p w14:paraId="2CB7014F" w14:textId="5DD3C116" w:rsidR="008212EB" w:rsidRDefault="2CCCA8BA" w:rsidP="00072E51">
      <w:pPr>
        <w:spacing w:after="200"/>
        <w:jc w:val="both"/>
        <w:rPr>
          <w:rFonts w:ascii="Nirmala UI" w:hAnsi="Nirmala UI" w:cs="Nirmala UI"/>
          <w:sz w:val="24"/>
          <w:szCs w:val="24"/>
        </w:rPr>
      </w:pPr>
      <w:r w:rsidRPr="00C24D2C">
        <w:rPr>
          <w:rFonts w:ascii="Nirmala UI" w:eastAsiaTheme="minorEastAsia" w:hAnsi="Nirmala UI" w:cs="Nirmala UI"/>
          <w:sz w:val="24"/>
          <w:szCs w:val="24"/>
        </w:rPr>
        <w:t xml:space="preserve">Leverandøren skal forud for igangsættelse gøre Ordregiver opmærksom på, hvis udarbejdelse og udlevering af materiale eller andre ydelser i forbindelse med exit </w:t>
      </w:r>
      <w:r w:rsidR="00231A27">
        <w:rPr>
          <w:rFonts w:ascii="Nirmala UI" w:eastAsiaTheme="minorEastAsia" w:hAnsi="Nirmala UI" w:cs="Nirmala UI"/>
          <w:sz w:val="24"/>
          <w:szCs w:val="24"/>
        </w:rPr>
        <w:t>ikke er omfattet af ovenstående</w:t>
      </w:r>
      <w:r w:rsidR="004E4625">
        <w:rPr>
          <w:rFonts w:ascii="Nirmala UI" w:eastAsiaTheme="minorEastAsia" w:hAnsi="Nirmala UI" w:cs="Nirmala UI"/>
          <w:sz w:val="24"/>
          <w:szCs w:val="24"/>
        </w:rPr>
        <w:t xml:space="preserve"> punkter</w:t>
      </w:r>
      <w:r w:rsidRPr="00C24D2C">
        <w:rPr>
          <w:rFonts w:ascii="Nirmala UI" w:eastAsiaTheme="minorEastAsia" w:hAnsi="Nirmala UI" w:cs="Nirmala UI"/>
          <w:sz w:val="24"/>
          <w:szCs w:val="24"/>
        </w:rPr>
        <w:t xml:space="preserve">. Såfremt der i Tilbudslisten er angivet en timepris for tilsvarende ydelser (fx </w:t>
      </w:r>
      <w:r w:rsidR="6A31CD6B" w:rsidRPr="00C24D2C">
        <w:rPr>
          <w:rFonts w:ascii="Nirmala UI" w:eastAsiaTheme="minorEastAsia" w:hAnsi="Nirmala UI" w:cs="Nirmala UI"/>
          <w:sz w:val="24"/>
          <w:szCs w:val="24"/>
        </w:rPr>
        <w:t>ad hoc-opgaver</w:t>
      </w:r>
      <w:r w:rsidRPr="00C24D2C">
        <w:rPr>
          <w:rFonts w:ascii="Nirmala UI" w:eastAsiaTheme="minorEastAsia" w:hAnsi="Nirmala UI" w:cs="Nirmala UI"/>
          <w:sz w:val="24"/>
          <w:szCs w:val="24"/>
        </w:rPr>
        <w:t>, datatræk, udvikling eller tekniske bistandsydelser), skal disse ekstraopgaver og exitydelser afregnes efter denne timepris. Hvis Tilbudslisten ikke indeholder en relevant timepris, skal Leverandøren fremlægge et rimeligt og sagligt begrundet prisoverslag, som skal estimeres og godkendes af Ordregiver inden igangsættelse.</w:t>
      </w:r>
      <w:r w:rsidR="001D0E9D">
        <w:br/>
      </w:r>
    </w:p>
    <w:p w14:paraId="03B9F591" w14:textId="0740ABD0" w:rsidR="008212EB" w:rsidRPr="00BE3952" w:rsidRDefault="02FC614B" w:rsidP="00BE3952">
      <w:pPr>
        <w:pStyle w:val="Overskrift3"/>
      </w:pPr>
      <w:bookmarkStart w:id="68" w:name="_Toc223615145"/>
      <w:bookmarkStart w:id="69" w:name="_Toc223615270"/>
      <w:r w:rsidRPr="00BE3952">
        <w:t xml:space="preserve">Ophør i medfør af </w:t>
      </w:r>
      <w:r w:rsidR="6889A44C" w:rsidRPr="00BE3952">
        <w:t xml:space="preserve">Udbudslovens </w:t>
      </w:r>
      <w:r w:rsidRPr="00BE3952">
        <w:t>§ 185</w:t>
      </w:r>
      <w:bookmarkEnd w:id="68"/>
      <w:bookmarkEnd w:id="69"/>
    </w:p>
    <w:p w14:paraId="192504A0" w14:textId="77777777" w:rsidR="00441BB4" w:rsidRPr="00D01317" w:rsidRDefault="001D0E9D" w:rsidP="00441BB4">
      <w:pPr>
        <w:rPr>
          <w:rFonts w:ascii="Nirmala UI" w:hAnsi="Nirmala UI" w:cs="Nirmala UI"/>
          <w:sz w:val="24"/>
          <w:szCs w:val="24"/>
        </w:rPr>
      </w:pPr>
      <w:r w:rsidRPr="00D01317">
        <w:rPr>
          <w:rFonts w:ascii="Nirmala UI" w:hAnsi="Nirmala UI" w:cs="Nirmala UI"/>
          <w:sz w:val="24"/>
          <w:szCs w:val="24"/>
        </w:rPr>
        <w:t xml:space="preserve">Ordregiver kan bringe aftalen til ophør i de tilfælde, der er beskrevet i udbudslovens § 185, stk. 1 og 2, med et varsel på 30 dage eller med det varsel, som følger af endelig afgørelse eller dom.  </w:t>
      </w:r>
    </w:p>
    <w:p w14:paraId="3C2F3562" w14:textId="77777777" w:rsidR="00441BB4" w:rsidRPr="00D01317" w:rsidRDefault="00441BB4" w:rsidP="00441BB4">
      <w:pPr>
        <w:rPr>
          <w:rFonts w:ascii="Nirmala UI" w:hAnsi="Nirmala UI" w:cs="Nirmala UI"/>
          <w:sz w:val="24"/>
          <w:szCs w:val="24"/>
        </w:rPr>
      </w:pPr>
    </w:p>
    <w:p w14:paraId="2C22B1D7" w14:textId="64599743" w:rsidR="00441BB4" w:rsidRPr="00D01317" w:rsidRDefault="001D0E9D" w:rsidP="005B4A04">
      <w:pPr>
        <w:rPr>
          <w:rFonts w:ascii="Nirmala UI" w:hAnsi="Nirmala UI" w:cs="Nirmala UI"/>
          <w:sz w:val="24"/>
          <w:szCs w:val="24"/>
        </w:rPr>
      </w:pPr>
      <w:r w:rsidRPr="00D01317">
        <w:rPr>
          <w:rFonts w:ascii="Nirmala UI" w:hAnsi="Nirmala UI" w:cs="Nirmala UI"/>
          <w:sz w:val="24"/>
          <w:szCs w:val="24"/>
        </w:rPr>
        <w:t xml:space="preserve">Leverandøren kan ikke rejse krav af nogen art, herunder krav om erstatning og godtgørelse mod ordregiver i anledning af ophør af aftalen i medfør af denne bestemmelse. </w:t>
      </w:r>
    </w:p>
    <w:p w14:paraId="79D2EBB1" w14:textId="77777777" w:rsidR="00441BB4" w:rsidRPr="00D01317" w:rsidRDefault="00441BB4" w:rsidP="00A20288">
      <w:pPr>
        <w:jc w:val="both"/>
        <w:rPr>
          <w:rFonts w:ascii="Nirmala UI" w:hAnsi="Nirmala UI" w:cs="Nirmala UI"/>
          <w:sz w:val="24"/>
          <w:szCs w:val="24"/>
        </w:rPr>
      </w:pPr>
    </w:p>
    <w:p w14:paraId="524215A4" w14:textId="00E81AAF" w:rsidR="00E27BCC" w:rsidRPr="00D01317" w:rsidRDefault="001D0E9D" w:rsidP="00D01317">
      <w:pPr>
        <w:pStyle w:val="Overskrift1"/>
      </w:pPr>
      <w:bookmarkStart w:id="70" w:name="_Toc223615146"/>
      <w:bookmarkStart w:id="71" w:name="_Toc223615271"/>
      <w:r w:rsidRPr="00D01317">
        <w:t xml:space="preserve">Aftalens </w:t>
      </w:r>
      <w:r w:rsidR="00696EEE">
        <w:t xml:space="preserve">genstand og </w:t>
      </w:r>
      <w:r w:rsidRPr="00D01317">
        <w:t>omfang</w:t>
      </w:r>
      <w:bookmarkEnd w:id="70"/>
      <w:bookmarkEnd w:id="71"/>
    </w:p>
    <w:p w14:paraId="4C45202D" w14:textId="4D4D784C" w:rsidR="00E27BCC" w:rsidRPr="00D01317" w:rsidRDefault="001D0E9D" w:rsidP="00D01317">
      <w:pPr>
        <w:pStyle w:val="Overskrift2"/>
      </w:pPr>
      <w:bookmarkStart w:id="72" w:name="_Toc223615147"/>
      <w:bookmarkStart w:id="73" w:name="_Toc223615272"/>
      <w:r w:rsidRPr="00D01317">
        <w:t>Omfang</w:t>
      </w:r>
      <w:bookmarkEnd w:id="72"/>
      <w:bookmarkEnd w:id="73"/>
      <w:r w:rsidRPr="00D01317">
        <w:t xml:space="preserve"> </w:t>
      </w:r>
    </w:p>
    <w:p w14:paraId="12F031E5" w14:textId="2A6D926B" w:rsidR="00E27BCC" w:rsidRDefault="001D0E9D" w:rsidP="00A20288">
      <w:pPr>
        <w:jc w:val="both"/>
        <w:rPr>
          <w:rFonts w:ascii="Nirmala UI" w:hAnsi="Nirmala UI" w:cs="Nirmala UI"/>
          <w:color w:val="FF0000"/>
          <w:sz w:val="24"/>
          <w:szCs w:val="24"/>
        </w:rPr>
      </w:pPr>
      <w:r w:rsidRPr="00D01317">
        <w:rPr>
          <w:rFonts w:ascii="Nirmala UI" w:hAnsi="Nirmala UI" w:cs="Nirmala UI"/>
          <w:color w:val="FF0000"/>
          <w:sz w:val="24"/>
          <w:szCs w:val="24"/>
        </w:rPr>
        <w:t>[Her skal ordregiver indsætte aftalens omfang – der skal være sammenhæng med pkt. 3.1 fra udbudsbetingelserne.]</w:t>
      </w:r>
    </w:p>
    <w:p w14:paraId="7951A874" w14:textId="77777777" w:rsidR="00696EEE" w:rsidRDefault="00696EEE" w:rsidP="00A20288">
      <w:pPr>
        <w:jc w:val="both"/>
        <w:rPr>
          <w:rFonts w:ascii="Nirmala UI" w:hAnsi="Nirmala UI" w:cs="Nirmala UI"/>
          <w:color w:val="FF0000"/>
          <w:sz w:val="24"/>
          <w:szCs w:val="24"/>
        </w:rPr>
      </w:pPr>
    </w:p>
    <w:p w14:paraId="1570AAFA" w14:textId="40D874FE" w:rsidR="00891362" w:rsidRPr="004656CC" w:rsidRDefault="0498F203" w:rsidP="00891362">
      <w:pPr>
        <w:jc w:val="both"/>
        <w:rPr>
          <w:rFonts w:ascii="Nirmala UI" w:hAnsi="Nirmala UI" w:cs="Nirmala UI"/>
          <w:color w:val="FF0000"/>
          <w:sz w:val="24"/>
          <w:szCs w:val="24"/>
        </w:rPr>
      </w:pPr>
      <w:r w:rsidRPr="6CDB5913">
        <w:rPr>
          <w:rFonts w:ascii="Nirmala UI" w:hAnsi="Nirmala UI" w:cs="Nirmala UI"/>
          <w:sz w:val="24"/>
          <w:szCs w:val="24"/>
        </w:rPr>
        <w:t xml:space="preserve">Aftalens genstand omfatter </w:t>
      </w:r>
      <w:r w:rsidRPr="6CDB5913">
        <w:rPr>
          <w:rFonts w:ascii="Nirmala UI" w:hAnsi="Nirmala UI" w:cs="Nirmala UI"/>
          <w:color w:val="EE0000"/>
          <w:sz w:val="24"/>
          <w:szCs w:val="24"/>
        </w:rPr>
        <w:t>[ydelse indsættes]</w:t>
      </w:r>
      <w:r w:rsidRPr="6CDB5913">
        <w:rPr>
          <w:rFonts w:ascii="Nirmala UI" w:hAnsi="Nirmala UI" w:cs="Nirmala UI"/>
          <w:sz w:val="24"/>
          <w:szCs w:val="24"/>
        </w:rPr>
        <w:t xml:space="preserve"> </w:t>
      </w:r>
      <w:r w:rsidR="008C5F28">
        <w:rPr>
          <w:rFonts w:ascii="Nirmala UI" w:hAnsi="Nirmala UI" w:cs="Nirmala UI"/>
          <w:sz w:val="24"/>
          <w:szCs w:val="24"/>
        </w:rPr>
        <w:t>og</w:t>
      </w:r>
      <w:r w:rsidRPr="6CDB5913">
        <w:rPr>
          <w:rFonts w:ascii="Nirmala UI" w:hAnsi="Nirmala UI" w:cs="Nirmala UI"/>
          <w:sz w:val="24"/>
          <w:szCs w:val="24"/>
        </w:rPr>
        <w:t xml:space="preserve"> </w:t>
      </w:r>
      <w:r w:rsidR="00BF4DBE">
        <w:rPr>
          <w:rFonts w:ascii="Nirmala UI" w:hAnsi="Nirmala UI" w:cs="Nirmala UI"/>
          <w:sz w:val="24"/>
          <w:szCs w:val="24"/>
        </w:rPr>
        <w:t>gensidige samarbejdsforpligtelser</w:t>
      </w:r>
      <w:r w:rsidRPr="6CDB5913">
        <w:rPr>
          <w:rFonts w:ascii="Nirmala UI" w:hAnsi="Nirmala UI" w:cs="Nirmala UI"/>
          <w:sz w:val="24"/>
          <w:szCs w:val="24"/>
        </w:rPr>
        <w:t xml:space="preserve"> med henblik på opfyldelse af </w:t>
      </w:r>
      <w:r w:rsidR="5ACA204B" w:rsidRPr="6E3AB961">
        <w:rPr>
          <w:rFonts w:ascii="Nirmala UI" w:hAnsi="Nirmala UI" w:cs="Nirmala UI"/>
          <w:sz w:val="24"/>
          <w:szCs w:val="24"/>
        </w:rPr>
        <w:t>de fælles mål</w:t>
      </w:r>
      <w:r w:rsidRPr="6CDB5913">
        <w:rPr>
          <w:rFonts w:ascii="Nirmala UI" w:hAnsi="Nirmala UI" w:cs="Nirmala UI"/>
          <w:sz w:val="24"/>
          <w:szCs w:val="24"/>
        </w:rPr>
        <w:t xml:space="preserve">, jf. aftalens </w:t>
      </w:r>
      <w:r w:rsidR="25443816" w:rsidRPr="6CDB5913">
        <w:rPr>
          <w:rFonts w:ascii="Nirmala UI" w:hAnsi="Nirmala UI" w:cs="Nirmala UI"/>
          <w:sz w:val="24"/>
          <w:szCs w:val="24"/>
        </w:rPr>
        <w:t>pkt</w:t>
      </w:r>
      <w:r w:rsidR="0E8A60C6" w:rsidRPr="6CDB5913">
        <w:rPr>
          <w:rFonts w:ascii="Nirmala UI" w:hAnsi="Nirmala UI" w:cs="Nirmala UI"/>
          <w:sz w:val="24"/>
          <w:szCs w:val="24"/>
        </w:rPr>
        <w:t>.</w:t>
      </w:r>
      <w:r w:rsidRPr="6CDB5913">
        <w:rPr>
          <w:rFonts w:ascii="Nirmala UI" w:hAnsi="Nirmala UI" w:cs="Nirmala UI"/>
          <w:sz w:val="24"/>
          <w:szCs w:val="24"/>
        </w:rPr>
        <w:t xml:space="preserve"> 2. </w:t>
      </w:r>
      <w:r w:rsidR="005112BF">
        <w:rPr>
          <w:rFonts w:ascii="Nirmala UI" w:hAnsi="Nirmala UI" w:cs="Nirmala UI"/>
          <w:sz w:val="24"/>
          <w:szCs w:val="24"/>
        </w:rPr>
        <w:t xml:space="preserve">Parterne </w:t>
      </w:r>
      <w:r w:rsidRPr="6CDB5913">
        <w:rPr>
          <w:rFonts w:ascii="Nirmala UI" w:hAnsi="Nirmala UI" w:cs="Nirmala UI"/>
          <w:sz w:val="24"/>
          <w:szCs w:val="24"/>
        </w:rPr>
        <w:t>indgå</w:t>
      </w:r>
      <w:r w:rsidR="00BE6641">
        <w:rPr>
          <w:rFonts w:ascii="Nirmala UI" w:hAnsi="Nirmala UI" w:cs="Nirmala UI"/>
          <w:sz w:val="24"/>
          <w:szCs w:val="24"/>
        </w:rPr>
        <w:t>r</w:t>
      </w:r>
      <w:r w:rsidRPr="6CDB5913">
        <w:rPr>
          <w:rFonts w:ascii="Nirmala UI" w:hAnsi="Nirmala UI" w:cs="Nirmala UI"/>
          <w:sz w:val="24"/>
          <w:szCs w:val="24"/>
        </w:rPr>
        <w:t xml:space="preserve"> således </w:t>
      </w:r>
      <w:r w:rsidR="00BE6641">
        <w:rPr>
          <w:rFonts w:ascii="Nirmala UI" w:hAnsi="Nirmala UI" w:cs="Nirmala UI"/>
          <w:sz w:val="24"/>
          <w:szCs w:val="24"/>
        </w:rPr>
        <w:t>en</w:t>
      </w:r>
      <w:r w:rsidRPr="6CDB5913">
        <w:rPr>
          <w:rFonts w:ascii="Nirmala UI" w:hAnsi="Nirmala UI" w:cs="Nirmala UI"/>
          <w:sz w:val="24"/>
          <w:szCs w:val="24"/>
        </w:rPr>
        <w:t xml:space="preserve"> aftale, som understøtte</w:t>
      </w:r>
      <w:r w:rsidR="00BE4A3D">
        <w:rPr>
          <w:rFonts w:ascii="Nirmala UI" w:hAnsi="Nirmala UI" w:cs="Nirmala UI"/>
          <w:sz w:val="24"/>
          <w:szCs w:val="24"/>
        </w:rPr>
        <w:t>r</w:t>
      </w:r>
      <w:r w:rsidRPr="6CDB5913">
        <w:rPr>
          <w:rFonts w:ascii="Nirmala UI" w:hAnsi="Nirmala UI" w:cs="Nirmala UI"/>
          <w:sz w:val="24"/>
          <w:szCs w:val="24"/>
        </w:rPr>
        <w:t xml:space="preserve"> </w:t>
      </w:r>
      <w:r w:rsidR="0E8A60C6" w:rsidRPr="6CDB5913">
        <w:rPr>
          <w:rFonts w:ascii="Nirmala UI" w:hAnsi="Nirmala UI" w:cs="Nirmala UI"/>
          <w:sz w:val="24"/>
          <w:szCs w:val="24"/>
        </w:rPr>
        <w:t>o</w:t>
      </w:r>
      <w:r w:rsidRPr="6CDB5913">
        <w:rPr>
          <w:rFonts w:ascii="Nirmala UI" w:hAnsi="Nirmala UI" w:cs="Nirmala UI"/>
          <w:sz w:val="24"/>
          <w:szCs w:val="24"/>
        </w:rPr>
        <w:t>rdregivers ambitioner inden for de</w:t>
      </w:r>
      <w:r w:rsidR="6889A44C" w:rsidRPr="6CDB5913">
        <w:rPr>
          <w:rFonts w:ascii="Nirmala UI" w:hAnsi="Nirmala UI" w:cs="Nirmala UI"/>
          <w:sz w:val="24"/>
          <w:szCs w:val="24"/>
        </w:rPr>
        <w:t>n</w:t>
      </w:r>
      <w:r w:rsidRPr="6CDB5913">
        <w:rPr>
          <w:rFonts w:ascii="Nirmala UI" w:hAnsi="Nirmala UI" w:cs="Nirmala UI"/>
          <w:sz w:val="24"/>
          <w:szCs w:val="24"/>
        </w:rPr>
        <w:t xml:space="preserve"> definerede </w:t>
      </w:r>
      <w:r w:rsidR="6889A44C" w:rsidRPr="6CDB5913">
        <w:rPr>
          <w:rFonts w:ascii="Nirmala UI" w:hAnsi="Nirmala UI" w:cs="Nirmala UI"/>
          <w:sz w:val="24"/>
          <w:szCs w:val="24"/>
        </w:rPr>
        <w:t xml:space="preserve">vision, </w:t>
      </w:r>
      <w:r w:rsidRPr="6CDB5913">
        <w:rPr>
          <w:rFonts w:ascii="Nirmala UI" w:hAnsi="Nirmala UI" w:cs="Nirmala UI"/>
          <w:sz w:val="24"/>
          <w:szCs w:val="24"/>
        </w:rPr>
        <w:t>succeskriterier</w:t>
      </w:r>
      <w:r w:rsidR="6889A44C" w:rsidRPr="6CDB5913">
        <w:rPr>
          <w:rFonts w:ascii="Nirmala UI" w:hAnsi="Nirmala UI" w:cs="Nirmala UI"/>
          <w:sz w:val="24"/>
          <w:szCs w:val="24"/>
        </w:rPr>
        <w:t xml:space="preserve"> og vejledende principper for parternes adfærd i aftaleperioden</w:t>
      </w:r>
      <w:r w:rsidRPr="6CDB5913">
        <w:rPr>
          <w:rFonts w:ascii="Nirmala UI" w:hAnsi="Nirmala UI" w:cs="Nirmala UI"/>
          <w:sz w:val="24"/>
          <w:szCs w:val="24"/>
        </w:rPr>
        <w:t xml:space="preserve">. </w:t>
      </w:r>
      <w:r w:rsidRPr="004656CC">
        <w:rPr>
          <w:rFonts w:ascii="Nirmala UI" w:hAnsi="Nirmala UI" w:cs="Nirmala UI"/>
          <w:color w:val="FF0000"/>
          <w:sz w:val="24"/>
          <w:szCs w:val="24"/>
        </w:rPr>
        <w:t>Parter</w:t>
      </w:r>
      <w:r w:rsidR="228FB01B" w:rsidRPr="004656CC">
        <w:rPr>
          <w:rFonts w:ascii="Nirmala UI" w:hAnsi="Nirmala UI" w:cs="Nirmala UI"/>
          <w:color w:val="FF0000"/>
          <w:sz w:val="24"/>
          <w:szCs w:val="24"/>
        </w:rPr>
        <w:t>n</w:t>
      </w:r>
      <w:r w:rsidRPr="004656CC">
        <w:rPr>
          <w:rFonts w:ascii="Nirmala UI" w:hAnsi="Nirmala UI" w:cs="Nirmala UI"/>
          <w:color w:val="FF0000"/>
          <w:sz w:val="24"/>
          <w:szCs w:val="24"/>
        </w:rPr>
        <w:t>e har som led i aftalen [</w:t>
      </w:r>
      <w:r w:rsidRPr="004656CC">
        <w:rPr>
          <w:rFonts w:ascii="Nirmala UI" w:hAnsi="Nirmala UI" w:cs="Nirmala UI"/>
          <w:color w:val="FF0000"/>
          <w:sz w:val="24"/>
          <w:szCs w:val="24"/>
          <w:highlight w:val="lightGray"/>
        </w:rPr>
        <w:t>innovationsformål/mål beskrives, hvis indgår i aftalen</w:t>
      </w:r>
      <w:r w:rsidRPr="004656CC">
        <w:rPr>
          <w:rFonts w:ascii="Nirmala UI" w:hAnsi="Nirmala UI" w:cs="Nirmala UI"/>
          <w:color w:val="FF0000"/>
          <w:sz w:val="24"/>
          <w:szCs w:val="24"/>
        </w:rPr>
        <w:t>].</w:t>
      </w:r>
    </w:p>
    <w:p w14:paraId="1562FB01" w14:textId="19558DF2" w:rsidR="2157E112" w:rsidRDefault="2157E112" w:rsidP="2157E112">
      <w:pPr>
        <w:jc w:val="both"/>
        <w:rPr>
          <w:rFonts w:ascii="Nirmala UI" w:hAnsi="Nirmala UI" w:cs="Nirmala UI"/>
          <w:sz w:val="24"/>
          <w:szCs w:val="24"/>
        </w:rPr>
      </w:pPr>
    </w:p>
    <w:p w14:paraId="70CCE471" w14:textId="77777777" w:rsidR="004A33A6" w:rsidRPr="00D01317" w:rsidRDefault="004A33A6" w:rsidP="00A20288">
      <w:pPr>
        <w:jc w:val="both"/>
        <w:rPr>
          <w:rFonts w:ascii="Nirmala UI" w:hAnsi="Nirmala UI" w:cs="Nirmala UI"/>
          <w:sz w:val="24"/>
          <w:szCs w:val="24"/>
        </w:rPr>
      </w:pPr>
    </w:p>
    <w:p w14:paraId="2FD6DBE1" w14:textId="6B11676C" w:rsidR="00E27BCC" w:rsidRPr="00D01317" w:rsidRDefault="001D0E9D" w:rsidP="000D6D4F">
      <w:pPr>
        <w:pStyle w:val="Overskrift1"/>
      </w:pPr>
      <w:bookmarkStart w:id="74" w:name="_Toc223615148"/>
      <w:bookmarkStart w:id="75" w:name="_Toc223615273"/>
      <w:r w:rsidRPr="00D01317">
        <w:t xml:space="preserve">Samarbejde </w:t>
      </w:r>
      <w:r w:rsidR="00EC1DAA">
        <w:t>og kommunikation</w:t>
      </w:r>
      <w:bookmarkEnd w:id="74"/>
      <w:bookmarkEnd w:id="75"/>
    </w:p>
    <w:p w14:paraId="60BE1377" w14:textId="35A42565" w:rsidR="00E27BCC" w:rsidRPr="00D01317" w:rsidRDefault="003F3DBB" w:rsidP="000D6D4F">
      <w:pPr>
        <w:pStyle w:val="Overskrift2"/>
      </w:pPr>
      <w:bookmarkStart w:id="76" w:name="_Toc223615149"/>
      <w:bookmarkStart w:id="77" w:name="_Toc223615274"/>
      <w:r>
        <w:t>O</w:t>
      </w:r>
      <w:r w:rsidR="00654E4E">
        <w:t>rga</w:t>
      </w:r>
      <w:r w:rsidR="004A33A6">
        <w:t xml:space="preserve">nisatorisk </w:t>
      </w:r>
      <w:r w:rsidR="00654E4E">
        <w:t xml:space="preserve">forankring </w:t>
      </w:r>
      <w:r>
        <w:t>og implementering</w:t>
      </w:r>
      <w:bookmarkEnd w:id="76"/>
      <w:bookmarkEnd w:id="77"/>
    </w:p>
    <w:p w14:paraId="4A86D9BB" w14:textId="1762171B" w:rsidR="003F3DBB" w:rsidRPr="003F3DBB" w:rsidRDefault="003F3DBB" w:rsidP="003F3DBB">
      <w:pPr>
        <w:jc w:val="both"/>
        <w:rPr>
          <w:rFonts w:ascii="Nirmala UI" w:eastAsiaTheme="majorEastAsia" w:hAnsi="Nirmala UI" w:cs="Nirmala UI"/>
          <w:sz w:val="24"/>
          <w:szCs w:val="24"/>
        </w:rPr>
      </w:pPr>
      <w:r w:rsidRPr="17A07323">
        <w:rPr>
          <w:rFonts w:ascii="Nirmala UI" w:eastAsiaTheme="majorEastAsia" w:hAnsi="Nirmala UI" w:cs="Nirmala UI"/>
          <w:sz w:val="24"/>
          <w:szCs w:val="24"/>
        </w:rPr>
        <w:t xml:space="preserve">Parterne er enige </w:t>
      </w:r>
      <w:r w:rsidR="0030585B" w:rsidRPr="17A07323">
        <w:rPr>
          <w:rFonts w:ascii="Nirmala UI" w:eastAsiaTheme="majorEastAsia" w:hAnsi="Nirmala UI" w:cs="Nirmala UI"/>
          <w:sz w:val="24"/>
          <w:szCs w:val="24"/>
        </w:rPr>
        <w:t>om</w:t>
      </w:r>
      <w:r w:rsidRPr="17A07323">
        <w:rPr>
          <w:rFonts w:ascii="Nirmala UI" w:eastAsiaTheme="majorEastAsia" w:hAnsi="Nirmala UI" w:cs="Nirmala UI"/>
          <w:sz w:val="24"/>
          <w:szCs w:val="24"/>
        </w:rPr>
        <w:t xml:space="preserve"> at samarbejde og kommunikation skal understøtte de fælles mål og vejledende principper for aftalen, som beskrevet i </w:t>
      </w:r>
      <w:r w:rsidR="009876CB" w:rsidRPr="17A07323">
        <w:rPr>
          <w:rFonts w:ascii="Nirmala UI" w:eastAsiaTheme="majorEastAsia" w:hAnsi="Nirmala UI" w:cs="Nirmala UI"/>
          <w:sz w:val="24"/>
          <w:szCs w:val="24"/>
        </w:rPr>
        <w:t>p</w:t>
      </w:r>
      <w:r w:rsidR="00AE2942" w:rsidRPr="17A07323">
        <w:rPr>
          <w:rFonts w:ascii="Nirmala UI" w:eastAsiaTheme="majorEastAsia" w:hAnsi="Nirmala UI" w:cs="Nirmala UI"/>
          <w:sz w:val="24"/>
          <w:szCs w:val="24"/>
        </w:rPr>
        <w:t>k</w:t>
      </w:r>
      <w:r w:rsidR="009876CB" w:rsidRPr="17A07323">
        <w:rPr>
          <w:rFonts w:ascii="Nirmala UI" w:eastAsiaTheme="majorEastAsia" w:hAnsi="Nirmala UI" w:cs="Nirmala UI"/>
          <w:sz w:val="24"/>
          <w:szCs w:val="24"/>
        </w:rPr>
        <w:t>t</w:t>
      </w:r>
      <w:r w:rsidR="00ED2DB8" w:rsidRPr="17A07323">
        <w:rPr>
          <w:rFonts w:ascii="Nirmala UI" w:eastAsiaTheme="majorEastAsia" w:hAnsi="Nirmala UI" w:cs="Nirmala UI"/>
          <w:sz w:val="24"/>
          <w:szCs w:val="24"/>
        </w:rPr>
        <w:t>.</w:t>
      </w:r>
      <w:r w:rsidRPr="17A07323">
        <w:rPr>
          <w:rFonts w:ascii="Nirmala UI" w:eastAsiaTheme="majorEastAsia" w:hAnsi="Nirmala UI" w:cs="Nirmala UI"/>
          <w:sz w:val="24"/>
          <w:szCs w:val="24"/>
        </w:rPr>
        <w:t xml:space="preserve"> 2. Parterne forpligter sig til </w:t>
      </w:r>
      <w:r w:rsidRPr="54A90C2B">
        <w:rPr>
          <w:rFonts w:ascii="Nirmala UI" w:eastAsiaTheme="majorEastAsia" w:hAnsi="Nirmala UI" w:cs="Nirmala UI"/>
          <w:sz w:val="24"/>
          <w:szCs w:val="24"/>
        </w:rPr>
        <w:t>at</w:t>
      </w:r>
      <w:r w:rsidRPr="17A07323">
        <w:rPr>
          <w:rFonts w:ascii="Nirmala UI" w:eastAsiaTheme="majorEastAsia" w:hAnsi="Nirmala UI" w:cs="Nirmala UI"/>
          <w:sz w:val="24"/>
          <w:szCs w:val="24"/>
        </w:rPr>
        <w:t xml:space="preserve"> opretholde en åben og regelmæssig kommunikation med henblik på at sikre en ærlig og rettidig informationsudveksling.</w:t>
      </w:r>
    </w:p>
    <w:p w14:paraId="325BBE84" w14:textId="77777777" w:rsidR="003F3DBB" w:rsidRPr="003F3DBB" w:rsidRDefault="003F3DBB" w:rsidP="003F3DBB">
      <w:pPr>
        <w:jc w:val="both"/>
        <w:rPr>
          <w:rFonts w:ascii="Nirmala UI" w:eastAsiaTheme="majorEastAsia" w:hAnsi="Nirmala UI" w:cs="Nirmala UI"/>
          <w:sz w:val="24"/>
          <w:szCs w:val="32"/>
        </w:rPr>
      </w:pPr>
    </w:p>
    <w:p w14:paraId="04A890CB" w14:textId="5C20EEE7" w:rsidR="003F3DBB" w:rsidRPr="003F3DBB" w:rsidRDefault="003F3DBB" w:rsidP="003F3DBB">
      <w:pPr>
        <w:jc w:val="both"/>
        <w:rPr>
          <w:rFonts w:ascii="Nirmala UI" w:eastAsiaTheme="majorEastAsia" w:hAnsi="Nirmala UI" w:cs="Nirmala UI"/>
          <w:sz w:val="24"/>
          <w:szCs w:val="24"/>
        </w:rPr>
      </w:pPr>
      <w:r w:rsidRPr="54A90C2B">
        <w:rPr>
          <w:rFonts w:ascii="Nirmala UI" w:eastAsiaTheme="majorEastAsia" w:hAnsi="Nirmala UI" w:cs="Nirmala UI"/>
          <w:sz w:val="24"/>
          <w:szCs w:val="24"/>
        </w:rPr>
        <w:t xml:space="preserve">Parterne skal sikre, at aftalens opfyldelse har den nødvendige forankring i begge </w:t>
      </w:r>
      <w:r w:rsidR="1B1D1162" w:rsidRPr="1AF5AC76">
        <w:rPr>
          <w:rFonts w:ascii="Nirmala UI" w:eastAsiaTheme="majorEastAsia" w:hAnsi="Nirmala UI" w:cs="Nirmala UI"/>
          <w:sz w:val="24"/>
          <w:szCs w:val="24"/>
        </w:rPr>
        <w:t xml:space="preserve">parters </w:t>
      </w:r>
      <w:r w:rsidRPr="54A90C2B">
        <w:rPr>
          <w:rFonts w:ascii="Nirmala UI" w:eastAsiaTheme="majorEastAsia" w:hAnsi="Nirmala UI" w:cs="Nirmala UI"/>
          <w:sz w:val="24"/>
          <w:szCs w:val="24"/>
        </w:rPr>
        <w:t>organisationer, så beslutninger kan træffes med passende hastighed og kompetence. Samarbejdet skal udøves med en positiv, professionel og ansvarlig holdning, og parterne skal udvise rimelig og sædvanlig fleksibilitet.</w:t>
      </w:r>
    </w:p>
    <w:p w14:paraId="51C7701F" w14:textId="77777777" w:rsidR="003F3DBB" w:rsidRPr="003F3DBB" w:rsidRDefault="003F3DBB" w:rsidP="003F3DBB">
      <w:pPr>
        <w:jc w:val="both"/>
        <w:rPr>
          <w:rFonts w:ascii="Nirmala UI" w:eastAsiaTheme="majorEastAsia" w:hAnsi="Nirmala UI" w:cs="Nirmala UI"/>
          <w:sz w:val="24"/>
          <w:szCs w:val="32"/>
        </w:rPr>
      </w:pPr>
    </w:p>
    <w:p w14:paraId="6FCE143E" w14:textId="276742C7" w:rsidR="003F3DBB" w:rsidRDefault="003F3DBB" w:rsidP="003F3DBB">
      <w:pPr>
        <w:jc w:val="both"/>
        <w:rPr>
          <w:rFonts w:ascii="Nirmala UI" w:eastAsiaTheme="majorEastAsia" w:hAnsi="Nirmala UI" w:cs="Nirmala UI"/>
          <w:sz w:val="24"/>
          <w:szCs w:val="24"/>
        </w:rPr>
      </w:pPr>
      <w:r w:rsidRPr="334ABC0F">
        <w:rPr>
          <w:rFonts w:ascii="Nirmala UI" w:eastAsiaTheme="majorEastAsia" w:hAnsi="Nirmala UI" w:cs="Nirmala UI"/>
          <w:sz w:val="24"/>
          <w:szCs w:val="24"/>
        </w:rPr>
        <w:t xml:space="preserve">Parterne skal i fællesskab sikre, at aftalen implementeres effektivt, herunder at ordregivers medarbejdere har adgang til og kan anvende aftalen fra start. Begge parter stiller relevante oplysninger og ressourcer til rådighed for hinanden, så implementeringen sker smidigt og understøtter en fortsat opfyldelse af </w:t>
      </w:r>
      <w:r w:rsidR="1A3A073E" w:rsidRPr="295CBA31">
        <w:rPr>
          <w:rFonts w:ascii="Nirmala UI" w:eastAsiaTheme="majorEastAsia" w:hAnsi="Nirmala UI" w:cs="Nirmala UI"/>
          <w:sz w:val="24"/>
          <w:szCs w:val="24"/>
        </w:rPr>
        <w:t>aftalen</w:t>
      </w:r>
      <w:r w:rsidRPr="334ABC0F">
        <w:rPr>
          <w:rFonts w:ascii="Nirmala UI" w:eastAsiaTheme="majorEastAsia" w:hAnsi="Nirmala UI" w:cs="Nirmala UI"/>
          <w:sz w:val="24"/>
          <w:szCs w:val="24"/>
        </w:rPr>
        <w:t>.</w:t>
      </w:r>
    </w:p>
    <w:p w14:paraId="766D1476" w14:textId="77777777" w:rsidR="003F3DBB" w:rsidRDefault="003F3DBB" w:rsidP="003F3DBB">
      <w:pPr>
        <w:jc w:val="both"/>
        <w:rPr>
          <w:rFonts w:ascii="Nirmala UI" w:hAnsi="Nirmala UI" w:cs="Nirmala UI"/>
          <w:sz w:val="24"/>
          <w:szCs w:val="28"/>
        </w:rPr>
      </w:pPr>
    </w:p>
    <w:p w14:paraId="601E6F2B" w14:textId="64EC8C66" w:rsidR="004A33A6" w:rsidRDefault="003F3DBB" w:rsidP="004A33A6">
      <w:pPr>
        <w:jc w:val="both"/>
        <w:rPr>
          <w:rFonts w:ascii="Nirmala UI" w:eastAsiaTheme="majorEastAsia" w:hAnsi="Nirmala UI" w:cs="Nirmala UI"/>
          <w:sz w:val="24"/>
          <w:szCs w:val="32"/>
        </w:rPr>
      </w:pPr>
      <w:r w:rsidRPr="00C32097">
        <w:rPr>
          <w:rFonts w:ascii="Nirmala UI" w:hAnsi="Nirmala UI" w:cs="Nirmala UI"/>
          <w:color w:val="00B050"/>
          <w:sz w:val="24"/>
          <w:szCs w:val="28"/>
        </w:rPr>
        <w:t>(Specifikke krav til implementering ift. den konkrete ydelse uddybes, f.eks. undervisning, konverteringslister, enhedsoversigter mv.).</w:t>
      </w:r>
      <w:r w:rsidR="004A33A6" w:rsidRPr="004A33A6">
        <w:rPr>
          <w:rFonts w:ascii="Nirmala UI" w:eastAsiaTheme="majorEastAsia" w:hAnsi="Nirmala UI" w:cs="Nirmala UI"/>
          <w:sz w:val="24"/>
          <w:szCs w:val="32"/>
        </w:rPr>
        <w:t xml:space="preserve"> </w:t>
      </w:r>
    </w:p>
    <w:p w14:paraId="3CFEC678" w14:textId="77777777" w:rsidR="003F3DBB" w:rsidRDefault="003F3DBB" w:rsidP="004A33A6">
      <w:pPr>
        <w:jc w:val="both"/>
        <w:rPr>
          <w:rFonts w:ascii="Nirmala UI" w:eastAsiaTheme="majorEastAsia" w:hAnsi="Nirmala UI" w:cs="Nirmala UI"/>
          <w:sz w:val="24"/>
          <w:szCs w:val="32"/>
        </w:rPr>
      </w:pPr>
    </w:p>
    <w:p w14:paraId="0EA50DBB" w14:textId="22399914" w:rsidR="004A33A6" w:rsidRPr="007D3D76" w:rsidRDefault="004A33A6" w:rsidP="00D36D92">
      <w:pPr>
        <w:pStyle w:val="Overskrift2"/>
      </w:pPr>
      <w:bookmarkStart w:id="78" w:name="_Ref215044719"/>
      <w:bookmarkStart w:id="79" w:name="_Toc223615150"/>
      <w:bookmarkStart w:id="80" w:name="_Toc223615275"/>
      <w:r w:rsidRPr="007D3D76">
        <w:t>Samarbejds</w:t>
      </w:r>
      <w:r w:rsidR="003F3DBB">
        <w:t>- og kommunikations</w:t>
      </w:r>
      <w:r w:rsidRPr="007D3D76">
        <w:t>struktur</w:t>
      </w:r>
      <w:bookmarkEnd w:id="78"/>
      <w:bookmarkEnd w:id="79"/>
      <w:bookmarkEnd w:id="80"/>
    </w:p>
    <w:p w14:paraId="12402FCD" w14:textId="338BEAB9"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 xml:space="preserve">For at sikre klar ansvarsfordeling og effektiv informationsudveksling etablerer parterne en </w:t>
      </w:r>
      <w:r>
        <w:rPr>
          <w:rFonts w:ascii="Nirmala UI" w:eastAsiaTheme="majorEastAsia" w:hAnsi="Nirmala UI" w:cs="Nirmala UI"/>
          <w:sz w:val="24"/>
          <w:szCs w:val="32"/>
        </w:rPr>
        <w:t>samarbejdsstruktur</w:t>
      </w:r>
      <w:r w:rsidRPr="00D36D92">
        <w:rPr>
          <w:rFonts w:ascii="Nirmala UI" w:eastAsiaTheme="majorEastAsia" w:hAnsi="Nirmala UI" w:cs="Nirmala UI"/>
          <w:sz w:val="24"/>
          <w:szCs w:val="32"/>
        </w:rPr>
        <w:t xml:space="preserve"> opdelt i tre niveauer:</w:t>
      </w:r>
    </w:p>
    <w:p w14:paraId="43768B89" w14:textId="77777777" w:rsidR="004A33A6" w:rsidRPr="00D36D92" w:rsidRDefault="004A33A6" w:rsidP="00D36D92">
      <w:pPr>
        <w:rPr>
          <w:rFonts w:ascii="Nirmala UI" w:eastAsiaTheme="majorEastAsia" w:hAnsi="Nirmala UI" w:cs="Nirmala UI"/>
          <w:sz w:val="24"/>
          <w:szCs w:val="32"/>
        </w:rPr>
      </w:pPr>
    </w:p>
    <w:p w14:paraId="35D3EC39" w14:textId="77777777"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Niveau 1 – Driftsniveau: Daglig kommunikation mellem medarbejdere og ledere, der varetager den operationelle opgaveløsning. Fokus på konkrete leverancer, opgaveudførelse og løsning af driftsrelaterede problemstillinger.</w:t>
      </w:r>
    </w:p>
    <w:p w14:paraId="1E1A1E4D" w14:textId="77777777" w:rsidR="004A33A6" w:rsidRPr="00D36D92" w:rsidRDefault="004A33A6" w:rsidP="00D36D92">
      <w:pPr>
        <w:rPr>
          <w:rFonts w:ascii="Nirmala UI" w:eastAsiaTheme="majorEastAsia" w:hAnsi="Nirmala UI" w:cs="Nirmala UI"/>
          <w:sz w:val="24"/>
          <w:szCs w:val="32"/>
        </w:rPr>
      </w:pPr>
    </w:p>
    <w:p w14:paraId="6B093069" w14:textId="4A694249" w:rsidR="004A33A6" w:rsidRPr="00D36D92" w:rsidRDefault="004A33A6" w:rsidP="00D36D92">
      <w:pPr>
        <w:rPr>
          <w:rFonts w:ascii="Nirmala UI" w:eastAsiaTheme="majorEastAsia" w:hAnsi="Nirmala UI" w:cs="Nirmala UI"/>
          <w:sz w:val="24"/>
          <w:szCs w:val="24"/>
        </w:rPr>
      </w:pPr>
      <w:r w:rsidRPr="0C014D12">
        <w:rPr>
          <w:rFonts w:ascii="Nirmala UI" w:eastAsiaTheme="majorEastAsia" w:hAnsi="Nirmala UI" w:cs="Nirmala UI"/>
          <w:sz w:val="24"/>
          <w:szCs w:val="24"/>
        </w:rPr>
        <w:t xml:space="preserve">Niveau 2 – </w:t>
      </w:r>
      <w:r w:rsidR="75191442" w:rsidRPr="1293B3B8">
        <w:rPr>
          <w:rFonts w:ascii="Nirmala UI" w:eastAsiaTheme="majorEastAsia" w:hAnsi="Nirmala UI" w:cs="Nirmala UI"/>
          <w:sz w:val="24"/>
          <w:szCs w:val="24"/>
        </w:rPr>
        <w:t>Aftale</w:t>
      </w:r>
      <w:r w:rsidRPr="1293B3B8">
        <w:rPr>
          <w:rFonts w:ascii="Nirmala UI" w:eastAsiaTheme="majorEastAsia" w:hAnsi="Nirmala UI" w:cs="Nirmala UI"/>
          <w:sz w:val="24"/>
          <w:szCs w:val="24"/>
        </w:rPr>
        <w:t>niveau</w:t>
      </w:r>
      <w:r w:rsidRPr="0C014D12">
        <w:rPr>
          <w:rFonts w:ascii="Nirmala UI" w:eastAsiaTheme="majorEastAsia" w:hAnsi="Nirmala UI" w:cs="Nirmala UI"/>
          <w:sz w:val="24"/>
          <w:szCs w:val="24"/>
        </w:rPr>
        <w:t xml:space="preserve">: Kommunikation mellem </w:t>
      </w:r>
      <w:r w:rsidR="664DC705" w:rsidRPr="7130E2FC">
        <w:rPr>
          <w:rFonts w:ascii="Nirmala UI" w:eastAsiaTheme="majorEastAsia" w:hAnsi="Nirmala UI" w:cs="Nirmala UI"/>
          <w:sz w:val="24"/>
          <w:szCs w:val="24"/>
        </w:rPr>
        <w:t>aftale</w:t>
      </w:r>
      <w:r w:rsidRPr="0C014D12">
        <w:rPr>
          <w:rFonts w:ascii="Nirmala UI" w:eastAsiaTheme="majorEastAsia" w:hAnsi="Nirmala UI" w:cs="Nirmala UI"/>
          <w:sz w:val="24"/>
          <w:szCs w:val="24"/>
        </w:rPr>
        <w:t xml:space="preserve">ansvarlige, med fokus på opfølgning på aftalte mål og nøgletal, overholdelse af </w:t>
      </w:r>
      <w:r w:rsidR="22828A3D" w:rsidRPr="631E246A">
        <w:rPr>
          <w:rFonts w:ascii="Nirmala UI" w:eastAsiaTheme="majorEastAsia" w:hAnsi="Nirmala UI" w:cs="Nirmala UI"/>
          <w:sz w:val="24"/>
          <w:szCs w:val="24"/>
        </w:rPr>
        <w:t>aftalens</w:t>
      </w:r>
      <w:r w:rsidRPr="0C014D12">
        <w:rPr>
          <w:rFonts w:ascii="Nirmala UI" w:eastAsiaTheme="majorEastAsia" w:hAnsi="Nirmala UI" w:cs="Nirmala UI"/>
          <w:sz w:val="24"/>
          <w:szCs w:val="24"/>
        </w:rPr>
        <w:t xml:space="preserve"> bestemmelser og samarbejdet generelt.</w:t>
      </w:r>
    </w:p>
    <w:p w14:paraId="5A930E13" w14:textId="77777777" w:rsidR="004A33A6" w:rsidRPr="00D36D92" w:rsidRDefault="004A33A6" w:rsidP="00D36D92">
      <w:pPr>
        <w:rPr>
          <w:rFonts w:ascii="Nirmala UI" w:eastAsiaTheme="majorEastAsia" w:hAnsi="Nirmala UI" w:cs="Nirmala UI"/>
          <w:sz w:val="24"/>
          <w:szCs w:val="32"/>
        </w:rPr>
      </w:pPr>
    </w:p>
    <w:p w14:paraId="568FD853" w14:textId="77777777"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Niveau 3 – Ledelses/ejerniveau: Involvering af ledelses- eller ejerniveau hos begge parter ved behov for strategiske drøftelser, håndtering af væsentlige uoverensstemmelser og justeringer af samarbejdsrammen.</w:t>
      </w:r>
    </w:p>
    <w:p w14:paraId="676AD7CB" w14:textId="77777777" w:rsidR="004A33A6" w:rsidRPr="00D36D92" w:rsidRDefault="004A33A6" w:rsidP="00D36D92">
      <w:pPr>
        <w:rPr>
          <w:rFonts w:ascii="Nirmala UI" w:eastAsiaTheme="majorEastAsia" w:hAnsi="Nirmala UI" w:cs="Nirmala UI"/>
          <w:sz w:val="24"/>
          <w:szCs w:val="32"/>
        </w:rPr>
      </w:pPr>
    </w:p>
    <w:p w14:paraId="08E57951" w14:textId="3AD828C6" w:rsidR="004A33A6" w:rsidRPr="00D36D92" w:rsidRDefault="00390DD2" w:rsidP="00D36D92">
      <w:pPr>
        <w:rPr>
          <w:rFonts w:ascii="Nirmala UI" w:eastAsiaTheme="majorEastAsia" w:hAnsi="Nirmala UI" w:cs="Nirmala UI"/>
          <w:sz w:val="24"/>
          <w:szCs w:val="24"/>
        </w:rPr>
      </w:pPr>
      <w:r w:rsidRPr="615D5498">
        <w:rPr>
          <w:rFonts w:ascii="Nirmala UI" w:eastAsiaTheme="majorEastAsia" w:hAnsi="Nirmala UI" w:cs="Nirmala UI"/>
          <w:sz w:val="24"/>
          <w:szCs w:val="24"/>
        </w:rPr>
        <w:t>Samarbejds</w:t>
      </w:r>
      <w:r w:rsidR="004A33A6" w:rsidRPr="615D5498">
        <w:rPr>
          <w:rFonts w:ascii="Nirmala UI" w:eastAsiaTheme="majorEastAsia" w:hAnsi="Nirmala UI" w:cs="Nirmala UI"/>
          <w:sz w:val="24"/>
          <w:szCs w:val="24"/>
        </w:rPr>
        <w:t xml:space="preserve">strukturen skal være etableret og tiltrådt af begge parter inden </w:t>
      </w:r>
      <w:r w:rsidR="28B2280C" w:rsidRPr="2A454A8D">
        <w:rPr>
          <w:rFonts w:ascii="Nirmala UI" w:eastAsiaTheme="majorEastAsia" w:hAnsi="Nirmala UI" w:cs="Nirmala UI"/>
          <w:sz w:val="24"/>
          <w:szCs w:val="24"/>
        </w:rPr>
        <w:t>aftalens</w:t>
      </w:r>
      <w:r w:rsidR="004A33A6" w:rsidRPr="615D5498">
        <w:rPr>
          <w:rFonts w:ascii="Nirmala UI" w:eastAsiaTheme="majorEastAsia" w:hAnsi="Nirmala UI" w:cs="Nirmala UI"/>
          <w:sz w:val="24"/>
          <w:szCs w:val="24"/>
        </w:rPr>
        <w:t xml:space="preserve"> opstart</w:t>
      </w:r>
      <w:r w:rsidRPr="615D5498">
        <w:rPr>
          <w:rFonts w:ascii="Nirmala UI" w:eastAsiaTheme="majorEastAsia" w:hAnsi="Nirmala UI" w:cs="Nirmala UI"/>
          <w:sz w:val="24"/>
          <w:szCs w:val="24"/>
        </w:rPr>
        <w:t xml:space="preserve">. </w:t>
      </w:r>
      <w:r w:rsidRPr="615D5498">
        <w:rPr>
          <w:rFonts w:ascii="Nirmala UI" w:eastAsiaTheme="majorEastAsia" w:hAnsi="Nirmala UI" w:cs="Nirmala UI"/>
          <w:color w:val="0070C0"/>
          <w:sz w:val="24"/>
          <w:szCs w:val="24"/>
        </w:rPr>
        <w:t>[alternativt senest på opstartsmødet, hvis dette ønskes]</w:t>
      </w:r>
      <w:r w:rsidR="004A33A6" w:rsidRPr="615D5498">
        <w:rPr>
          <w:rFonts w:ascii="Nirmala UI" w:eastAsiaTheme="majorEastAsia" w:hAnsi="Nirmala UI" w:cs="Nirmala UI"/>
          <w:color w:val="0070C0"/>
          <w:sz w:val="24"/>
          <w:szCs w:val="24"/>
        </w:rPr>
        <w:t>.</w:t>
      </w:r>
      <w:r w:rsidR="004A33A6" w:rsidRPr="615D5498">
        <w:rPr>
          <w:rFonts w:ascii="Nirmala UI" w:eastAsiaTheme="majorEastAsia" w:hAnsi="Nirmala UI" w:cs="Nirmala UI"/>
          <w:sz w:val="24"/>
          <w:szCs w:val="24"/>
        </w:rPr>
        <w:t xml:space="preserve"> </w:t>
      </w:r>
    </w:p>
    <w:p w14:paraId="64B78736" w14:textId="77777777" w:rsidR="004A33A6" w:rsidRDefault="004A33A6" w:rsidP="004A33A6">
      <w:pPr>
        <w:rPr>
          <w:rFonts w:ascii="Nirmala UI" w:eastAsiaTheme="majorEastAsia" w:hAnsi="Nirmala UI" w:cs="Nirmala UI"/>
          <w:sz w:val="24"/>
          <w:szCs w:val="32"/>
        </w:rPr>
      </w:pPr>
    </w:p>
    <w:p w14:paraId="76AFE653" w14:textId="492E64BD" w:rsidR="004A33A6" w:rsidRPr="007D3D76" w:rsidRDefault="004A33A6" w:rsidP="00D36D92">
      <w:pPr>
        <w:pStyle w:val="Overskrift2"/>
      </w:pPr>
      <w:bookmarkStart w:id="81" w:name="_Toc223615151"/>
      <w:bookmarkStart w:id="82" w:name="_Toc223615276"/>
      <w:r w:rsidRPr="007D3D76">
        <w:t>Opstartsmøde</w:t>
      </w:r>
      <w:bookmarkEnd w:id="81"/>
      <w:bookmarkEnd w:id="82"/>
    </w:p>
    <w:p w14:paraId="0B5E41BB" w14:textId="7BD4DD01" w:rsidR="004A33A6" w:rsidRDefault="004A33A6" w:rsidP="004A33A6">
      <w:pPr>
        <w:rPr>
          <w:rFonts w:ascii="Nirmala UI" w:eastAsiaTheme="majorEastAsia" w:hAnsi="Nirmala UI" w:cs="Nirmala UI"/>
          <w:sz w:val="24"/>
          <w:szCs w:val="24"/>
        </w:rPr>
      </w:pPr>
      <w:r w:rsidRPr="3ADCFBC9">
        <w:rPr>
          <w:rFonts w:ascii="Nirmala UI" w:eastAsiaTheme="majorEastAsia" w:hAnsi="Nirmala UI" w:cs="Nirmala UI"/>
          <w:sz w:val="24"/>
          <w:szCs w:val="24"/>
        </w:rPr>
        <w:t xml:space="preserve">Parterne afholder et opstartsmøde inden </w:t>
      </w:r>
      <w:r w:rsidR="47FB2AB2" w:rsidRPr="5B1D9598">
        <w:rPr>
          <w:rFonts w:ascii="Nirmala UI" w:eastAsiaTheme="majorEastAsia" w:hAnsi="Nirmala UI" w:cs="Nirmala UI"/>
          <w:sz w:val="24"/>
          <w:szCs w:val="24"/>
        </w:rPr>
        <w:t>aftale</w:t>
      </w:r>
      <w:r w:rsidRPr="3ADCFBC9">
        <w:rPr>
          <w:rFonts w:ascii="Nirmala UI" w:eastAsiaTheme="majorEastAsia" w:hAnsi="Nirmala UI" w:cs="Nirmala UI"/>
          <w:sz w:val="24"/>
          <w:szCs w:val="24"/>
        </w:rPr>
        <w:t xml:space="preserve">start, hvor aftalens overordnede mål, samarbejdet og forventninger til kvalitet og tilrettelæggelse </w:t>
      </w:r>
      <w:r w:rsidR="007D3D76" w:rsidRPr="3ADCFBC9">
        <w:rPr>
          <w:rFonts w:ascii="Nirmala UI" w:eastAsiaTheme="majorEastAsia" w:hAnsi="Nirmala UI" w:cs="Nirmala UI"/>
          <w:sz w:val="24"/>
          <w:szCs w:val="24"/>
        </w:rPr>
        <w:t>gennemgås</w:t>
      </w:r>
      <w:r w:rsidRPr="3ADCFBC9">
        <w:rPr>
          <w:rFonts w:ascii="Nirmala UI" w:eastAsiaTheme="majorEastAsia" w:hAnsi="Nirmala UI" w:cs="Nirmala UI"/>
          <w:sz w:val="24"/>
          <w:szCs w:val="24"/>
        </w:rPr>
        <w:t xml:space="preserve">. Formålet er at etablere en fælles forståelse af </w:t>
      </w:r>
      <w:r w:rsidR="4571693F" w:rsidRPr="01AF43CA">
        <w:rPr>
          <w:rFonts w:ascii="Nirmala UI" w:eastAsiaTheme="majorEastAsia" w:hAnsi="Nirmala UI" w:cs="Nirmala UI"/>
          <w:sz w:val="24"/>
          <w:szCs w:val="24"/>
        </w:rPr>
        <w:t>aftalens</w:t>
      </w:r>
      <w:r w:rsidRPr="3ADCFBC9">
        <w:rPr>
          <w:rFonts w:ascii="Nirmala UI" w:eastAsiaTheme="majorEastAsia" w:hAnsi="Nirmala UI" w:cs="Nirmala UI"/>
          <w:sz w:val="24"/>
          <w:szCs w:val="24"/>
        </w:rPr>
        <w:t xml:space="preserve"> indhold, fastlægge samarbejdsrelationer og tiltræde kommunikationsstrukturen. </w:t>
      </w:r>
      <w:r w:rsidR="004B6895" w:rsidRPr="3ADCFBC9">
        <w:rPr>
          <w:rFonts w:ascii="Nirmala UI" w:eastAsiaTheme="majorEastAsia" w:hAnsi="Nirmala UI" w:cs="Nirmala UI"/>
          <w:sz w:val="24"/>
          <w:szCs w:val="24"/>
        </w:rPr>
        <w:t xml:space="preserve">Som minimum </w:t>
      </w:r>
      <w:r w:rsidRPr="3ADCFBC9">
        <w:rPr>
          <w:rFonts w:ascii="Nirmala UI" w:eastAsiaTheme="majorEastAsia" w:hAnsi="Nirmala UI" w:cs="Nirmala UI"/>
          <w:sz w:val="24"/>
          <w:szCs w:val="24"/>
        </w:rPr>
        <w:t>deltager</w:t>
      </w:r>
      <w:r w:rsidR="004B6895" w:rsidRPr="3ADCFBC9">
        <w:rPr>
          <w:rFonts w:ascii="Nirmala UI" w:eastAsiaTheme="majorEastAsia" w:hAnsi="Nirmala UI" w:cs="Nirmala UI"/>
          <w:sz w:val="24"/>
          <w:szCs w:val="24"/>
        </w:rPr>
        <w:t xml:space="preserve"> repræsentanter fra niveau 1 og niveau 2</w:t>
      </w:r>
      <w:r w:rsidR="00E15CB6" w:rsidRPr="3ADCFBC9">
        <w:rPr>
          <w:rFonts w:ascii="Nirmala UI" w:eastAsiaTheme="majorEastAsia" w:hAnsi="Nirmala UI" w:cs="Nirmala UI"/>
          <w:sz w:val="24"/>
          <w:szCs w:val="24"/>
        </w:rPr>
        <w:t xml:space="preserve">. </w:t>
      </w:r>
      <w:r w:rsidR="00E15CB6" w:rsidRPr="3ADCFBC9">
        <w:rPr>
          <w:rFonts w:ascii="Nirmala UI" w:eastAsiaTheme="majorEastAsia" w:hAnsi="Nirmala UI" w:cs="Nirmala UI"/>
          <w:color w:val="0070C0"/>
          <w:sz w:val="24"/>
          <w:szCs w:val="24"/>
        </w:rPr>
        <w:t>[P</w:t>
      </w:r>
      <w:r w:rsidRPr="3ADCFBC9">
        <w:rPr>
          <w:rFonts w:ascii="Nirmala UI" w:eastAsiaTheme="majorEastAsia" w:hAnsi="Nirmala UI" w:cs="Nirmala UI"/>
          <w:color w:val="0070C0"/>
          <w:sz w:val="24"/>
          <w:szCs w:val="24"/>
        </w:rPr>
        <w:t xml:space="preserve">arterne kan efter gensidig aftale afholde yderligere </w:t>
      </w:r>
      <w:r w:rsidR="007D3D76" w:rsidRPr="3ADCFBC9">
        <w:rPr>
          <w:rFonts w:ascii="Nirmala UI" w:eastAsiaTheme="majorEastAsia" w:hAnsi="Nirmala UI" w:cs="Nirmala UI"/>
          <w:color w:val="0070C0"/>
          <w:sz w:val="24"/>
          <w:szCs w:val="24"/>
        </w:rPr>
        <w:t>opstarts</w:t>
      </w:r>
      <w:r w:rsidRPr="3ADCFBC9">
        <w:rPr>
          <w:rFonts w:ascii="Nirmala UI" w:eastAsiaTheme="majorEastAsia" w:hAnsi="Nirmala UI" w:cs="Nirmala UI"/>
          <w:color w:val="0070C0"/>
          <w:sz w:val="24"/>
          <w:szCs w:val="24"/>
        </w:rPr>
        <w:t>møder ved behov.</w:t>
      </w:r>
      <w:r w:rsidR="0010471C" w:rsidRPr="3ADCFBC9">
        <w:rPr>
          <w:rFonts w:ascii="Nirmala UI" w:eastAsiaTheme="majorEastAsia" w:hAnsi="Nirmala UI" w:cs="Nirmala UI"/>
          <w:color w:val="0070C0"/>
          <w:sz w:val="24"/>
          <w:szCs w:val="24"/>
        </w:rPr>
        <w:t>]</w:t>
      </w:r>
    </w:p>
    <w:p w14:paraId="0B0666B2" w14:textId="77777777" w:rsidR="007D3D76" w:rsidRDefault="007D3D76" w:rsidP="004A33A6">
      <w:pPr>
        <w:rPr>
          <w:rFonts w:ascii="Nirmala UI" w:eastAsiaTheme="majorEastAsia" w:hAnsi="Nirmala UI" w:cs="Nirmala UI"/>
          <w:sz w:val="24"/>
          <w:szCs w:val="32"/>
        </w:rPr>
      </w:pPr>
    </w:p>
    <w:p w14:paraId="5A350748" w14:textId="25C1CA45" w:rsidR="007D3D76" w:rsidRPr="007D3D76" w:rsidRDefault="007D3D76" w:rsidP="007D3D76">
      <w:pPr>
        <w:rPr>
          <w:rFonts w:ascii="Nirmala UI" w:hAnsi="Nirmala UI" w:cs="Nirmala UI"/>
          <w:sz w:val="24"/>
          <w:szCs w:val="24"/>
        </w:rPr>
      </w:pPr>
      <w:r w:rsidRPr="007D3D76">
        <w:rPr>
          <w:rFonts w:ascii="Nirmala UI" w:hAnsi="Nirmala UI" w:cs="Nirmala UI"/>
          <w:sz w:val="24"/>
          <w:szCs w:val="24"/>
        </w:rPr>
        <w:t xml:space="preserve">Deltagelse i </w:t>
      </w:r>
      <w:r>
        <w:rPr>
          <w:rFonts w:ascii="Nirmala UI" w:hAnsi="Nirmala UI" w:cs="Nirmala UI"/>
          <w:sz w:val="24"/>
          <w:szCs w:val="24"/>
        </w:rPr>
        <w:t xml:space="preserve">opstartsmøde(r) </w:t>
      </w:r>
      <w:r w:rsidRPr="007D3D76">
        <w:rPr>
          <w:rFonts w:ascii="Nirmala UI" w:hAnsi="Nirmala UI" w:cs="Nirmala UI"/>
          <w:sz w:val="24"/>
          <w:szCs w:val="24"/>
        </w:rPr>
        <w:t>sker vederlagsfrit for begge parter.</w:t>
      </w:r>
    </w:p>
    <w:p w14:paraId="13ABC120" w14:textId="77777777" w:rsidR="004A33A6" w:rsidRDefault="004A33A6" w:rsidP="00D36D92">
      <w:pPr>
        <w:rPr>
          <w:rFonts w:ascii="Nirmala UI" w:hAnsi="Nirmala UI" w:cs="Nirmala UI"/>
          <w:sz w:val="24"/>
          <w:szCs w:val="24"/>
        </w:rPr>
      </w:pPr>
    </w:p>
    <w:p w14:paraId="66919664" w14:textId="61637BB2" w:rsidR="007D3D76" w:rsidRPr="007D3D76" w:rsidRDefault="007D3D76" w:rsidP="00D36D92">
      <w:pPr>
        <w:pStyle w:val="Overskrift2"/>
      </w:pPr>
      <w:bookmarkStart w:id="83" w:name="_Toc223615152"/>
      <w:bookmarkStart w:id="84" w:name="_Toc223615277"/>
      <w:r w:rsidRPr="007D3D76">
        <w:t>Samarbejdsmøder og opfølgning</w:t>
      </w:r>
      <w:bookmarkEnd w:id="83"/>
      <w:bookmarkEnd w:id="84"/>
    </w:p>
    <w:p w14:paraId="5A768F82" w14:textId="6E102F1A" w:rsidR="00D90E22" w:rsidRDefault="007D3D76" w:rsidP="00D90E22">
      <w:pPr>
        <w:rPr>
          <w:rFonts w:ascii="Nirmala UI" w:hAnsi="Nirmala UI" w:cs="Nirmala UI"/>
          <w:sz w:val="24"/>
          <w:szCs w:val="24"/>
        </w:rPr>
      </w:pPr>
      <w:r w:rsidRPr="007D3D76">
        <w:rPr>
          <w:rFonts w:ascii="Nirmala UI" w:hAnsi="Nirmala UI" w:cs="Nirmala UI"/>
          <w:sz w:val="24"/>
          <w:szCs w:val="24"/>
        </w:rPr>
        <w:t xml:space="preserve">I løbet af aftaleperioden afholdes </w:t>
      </w:r>
      <w:r w:rsidR="00190DC3">
        <w:rPr>
          <w:rFonts w:ascii="Nirmala UI" w:hAnsi="Nirmala UI" w:cs="Nirmala UI"/>
          <w:sz w:val="24"/>
          <w:szCs w:val="24"/>
        </w:rPr>
        <w:t xml:space="preserve">løbende </w:t>
      </w:r>
      <w:r w:rsidRPr="007D3D76">
        <w:rPr>
          <w:rFonts w:ascii="Nirmala UI" w:hAnsi="Nirmala UI" w:cs="Nirmala UI"/>
          <w:sz w:val="24"/>
          <w:szCs w:val="24"/>
        </w:rPr>
        <w:t>samarbejdsmøder på relevante niveauer</w:t>
      </w:r>
      <w:r w:rsidR="00D90E22">
        <w:rPr>
          <w:rFonts w:ascii="Nirmala UI" w:hAnsi="Nirmala UI" w:cs="Nirmala UI"/>
          <w:sz w:val="24"/>
          <w:szCs w:val="24"/>
        </w:rPr>
        <w:t xml:space="preserve"> med repræsentanter fra begge parter</w:t>
      </w:r>
      <w:r w:rsidRPr="007D3D76">
        <w:rPr>
          <w:rFonts w:ascii="Nirmala UI" w:hAnsi="Nirmala UI" w:cs="Nirmala UI"/>
          <w:sz w:val="24"/>
          <w:szCs w:val="24"/>
        </w:rPr>
        <w:t>.</w:t>
      </w:r>
      <w:r w:rsidR="00D90E22">
        <w:rPr>
          <w:rFonts w:ascii="Nirmala UI" w:hAnsi="Nirmala UI" w:cs="Nirmala UI"/>
          <w:sz w:val="24"/>
          <w:szCs w:val="24"/>
        </w:rPr>
        <w:t xml:space="preserve"> På </w:t>
      </w:r>
      <w:r w:rsidRPr="00D36D92">
        <w:rPr>
          <w:rFonts w:ascii="Nirmala UI" w:hAnsi="Nirmala UI" w:cs="Nirmala UI"/>
          <w:sz w:val="24"/>
          <w:szCs w:val="24"/>
        </w:rPr>
        <w:t>niveau 1 (</w:t>
      </w:r>
      <w:r w:rsidR="00D90E22">
        <w:rPr>
          <w:rFonts w:ascii="Nirmala UI" w:hAnsi="Nirmala UI" w:cs="Nirmala UI"/>
          <w:sz w:val="24"/>
          <w:szCs w:val="24"/>
        </w:rPr>
        <w:t>D</w:t>
      </w:r>
      <w:r w:rsidRPr="00D36D92">
        <w:rPr>
          <w:rFonts w:ascii="Nirmala UI" w:hAnsi="Nirmala UI" w:cs="Nirmala UI"/>
          <w:sz w:val="24"/>
          <w:szCs w:val="24"/>
        </w:rPr>
        <w:t>riftsniveau)</w:t>
      </w:r>
      <w:r w:rsidR="00D90E22">
        <w:rPr>
          <w:rFonts w:ascii="Nirmala UI" w:hAnsi="Nirmala UI" w:cs="Nirmala UI"/>
          <w:sz w:val="24"/>
          <w:szCs w:val="24"/>
        </w:rPr>
        <w:t xml:space="preserve"> afholdes samarbejdsmøder </w:t>
      </w:r>
      <w:r w:rsidR="00D90E22" w:rsidRPr="000F5620">
        <w:rPr>
          <w:rFonts w:ascii="Nirmala UI" w:hAnsi="Nirmala UI" w:cs="Nirmala UI"/>
          <w:color w:val="EC022E" w:themeColor="accent2"/>
          <w:sz w:val="24"/>
          <w:szCs w:val="24"/>
        </w:rPr>
        <w:t>[kvartalsvist, halvårligt, årligt]</w:t>
      </w:r>
      <w:r w:rsidR="00190DC3">
        <w:rPr>
          <w:rFonts w:ascii="Nirmala UI" w:hAnsi="Nirmala UI" w:cs="Nirmala UI"/>
          <w:color w:val="EC022E" w:themeColor="accent2"/>
          <w:sz w:val="24"/>
          <w:szCs w:val="24"/>
        </w:rPr>
        <w:t>,</w:t>
      </w:r>
      <w:r w:rsidR="00D90E22" w:rsidRPr="007D3D76">
        <w:rPr>
          <w:rFonts w:ascii="Nirmala UI" w:hAnsi="Nirmala UI" w:cs="Nirmala UI"/>
          <w:sz w:val="24"/>
          <w:szCs w:val="24"/>
        </w:rPr>
        <w:t xml:space="preserve"> </w:t>
      </w:r>
      <w:r w:rsidRPr="00D36D92">
        <w:rPr>
          <w:rFonts w:ascii="Nirmala UI" w:hAnsi="Nirmala UI" w:cs="Nirmala UI"/>
          <w:sz w:val="24"/>
          <w:szCs w:val="24"/>
        </w:rPr>
        <w:t xml:space="preserve">og </w:t>
      </w:r>
      <w:r w:rsidR="00D90E22">
        <w:rPr>
          <w:rFonts w:ascii="Nirmala UI" w:hAnsi="Nirmala UI" w:cs="Nirmala UI"/>
          <w:sz w:val="24"/>
          <w:szCs w:val="24"/>
        </w:rPr>
        <w:t xml:space="preserve">på </w:t>
      </w:r>
      <w:r w:rsidRPr="00D36D92">
        <w:rPr>
          <w:rFonts w:ascii="Nirmala UI" w:hAnsi="Nirmala UI" w:cs="Nirmala UI"/>
          <w:sz w:val="24"/>
          <w:szCs w:val="24"/>
        </w:rPr>
        <w:t>niveau 2 (</w:t>
      </w:r>
      <w:r w:rsidR="6D706E2C" w:rsidRPr="57E2692B">
        <w:rPr>
          <w:rFonts w:ascii="Nirmala UI" w:hAnsi="Nirmala UI" w:cs="Nirmala UI"/>
          <w:sz w:val="24"/>
          <w:szCs w:val="24"/>
        </w:rPr>
        <w:t>Aftale</w:t>
      </w:r>
      <w:r w:rsidRPr="00D36D92">
        <w:rPr>
          <w:rFonts w:ascii="Nirmala UI" w:hAnsi="Nirmala UI" w:cs="Nirmala UI"/>
          <w:sz w:val="24"/>
          <w:szCs w:val="24"/>
        </w:rPr>
        <w:t xml:space="preserve">niveau) </w:t>
      </w:r>
      <w:r w:rsidR="00D90E22">
        <w:rPr>
          <w:rFonts w:ascii="Nirmala UI" w:hAnsi="Nirmala UI" w:cs="Nirmala UI"/>
          <w:sz w:val="24"/>
          <w:szCs w:val="24"/>
        </w:rPr>
        <w:t xml:space="preserve">afholdes samarbejdsmøder </w:t>
      </w:r>
      <w:r w:rsidR="00D90E22" w:rsidRPr="000F5620">
        <w:rPr>
          <w:rFonts w:ascii="Nirmala UI" w:hAnsi="Nirmala UI" w:cs="Nirmala UI"/>
          <w:color w:val="EC022E" w:themeColor="accent2"/>
          <w:sz w:val="24"/>
          <w:szCs w:val="24"/>
        </w:rPr>
        <w:t>[kvartalsvist, halvårligt, årligt]</w:t>
      </w:r>
      <w:r w:rsidRPr="007D3D76">
        <w:rPr>
          <w:rFonts w:ascii="Nirmala UI" w:hAnsi="Nirmala UI" w:cs="Nirmala UI"/>
          <w:sz w:val="24"/>
          <w:szCs w:val="24"/>
        </w:rPr>
        <w:t>.</w:t>
      </w:r>
      <w:r w:rsidR="00D90E22">
        <w:rPr>
          <w:rFonts w:ascii="Nirmala UI" w:hAnsi="Nirmala UI" w:cs="Nirmala UI"/>
          <w:sz w:val="24"/>
          <w:szCs w:val="24"/>
        </w:rPr>
        <w:t xml:space="preserve"> </w:t>
      </w:r>
    </w:p>
    <w:p w14:paraId="10B9BC9B" w14:textId="77777777" w:rsidR="00D90E22" w:rsidRDefault="00D90E22" w:rsidP="00D90E22">
      <w:pPr>
        <w:rPr>
          <w:rFonts w:ascii="Nirmala UI" w:hAnsi="Nirmala UI" w:cs="Nirmala UI"/>
          <w:sz w:val="24"/>
          <w:szCs w:val="24"/>
        </w:rPr>
      </w:pPr>
    </w:p>
    <w:p w14:paraId="54EEC419" w14:textId="511EF582" w:rsidR="00D90E22" w:rsidRPr="00D36D92" w:rsidRDefault="00D90E22" w:rsidP="00D90E22">
      <w:pPr>
        <w:rPr>
          <w:rFonts w:ascii="Nirmala UI" w:eastAsiaTheme="majorEastAsia" w:hAnsi="Nirmala UI" w:cs="Nirmala UI"/>
          <w:sz w:val="24"/>
          <w:szCs w:val="32"/>
        </w:rPr>
      </w:pPr>
      <w:r>
        <w:rPr>
          <w:rFonts w:ascii="Nirmala UI" w:hAnsi="Nirmala UI" w:cs="Nirmala UI"/>
          <w:sz w:val="24"/>
          <w:szCs w:val="24"/>
        </w:rPr>
        <w:t>Niveau 3 (</w:t>
      </w:r>
      <w:r w:rsidRPr="00D36D92">
        <w:rPr>
          <w:rFonts w:ascii="Nirmala UI" w:eastAsiaTheme="majorEastAsia" w:hAnsi="Nirmala UI" w:cs="Nirmala UI"/>
          <w:sz w:val="24"/>
          <w:szCs w:val="32"/>
        </w:rPr>
        <w:t>Ledelses/ejerniveau</w:t>
      </w:r>
      <w:r>
        <w:rPr>
          <w:rFonts w:ascii="Nirmala UI" w:eastAsiaTheme="majorEastAsia" w:hAnsi="Nirmala UI" w:cs="Nirmala UI"/>
          <w:sz w:val="24"/>
          <w:szCs w:val="32"/>
        </w:rPr>
        <w:t>)</w:t>
      </w:r>
      <w:r>
        <w:rPr>
          <w:rFonts w:ascii="Nirmala UI" w:hAnsi="Nirmala UI" w:cs="Nirmala UI"/>
          <w:sz w:val="24"/>
          <w:szCs w:val="24"/>
        </w:rPr>
        <w:t xml:space="preserve"> involveres </w:t>
      </w:r>
      <w:r w:rsidRPr="00D36D92">
        <w:rPr>
          <w:rFonts w:ascii="Nirmala UI" w:eastAsiaTheme="majorEastAsia" w:hAnsi="Nirmala UI" w:cs="Nirmala UI"/>
          <w:sz w:val="24"/>
          <w:szCs w:val="32"/>
        </w:rPr>
        <w:t>ved behov for strategiske drøftelser, håndtering af væsentlige uoverensstemmelser og justeringer af samarbejdsrammen.</w:t>
      </w:r>
    </w:p>
    <w:p w14:paraId="6738B926" w14:textId="77777777" w:rsidR="007D3D76" w:rsidRDefault="007D3D76" w:rsidP="007D3D76">
      <w:pPr>
        <w:rPr>
          <w:rFonts w:ascii="Nirmala UI" w:hAnsi="Nirmala UI" w:cs="Nirmala UI"/>
          <w:sz w:val="24"/>
          <w:szCs w:val="24"/>
        </w:rPr>
      </w:pPr>
    </w:p>
    <w:p w14:paraId="7A435A15" w14:textId="30D734AB" w:rsidR="007D3D76" w:rsidRDefault="007D3D76" w:rsidP="007D3D76">
      <w:pPr>
        <w:rPr>
          <w:rFonts w:ascii="Nirmala UI" w:hAnsi="Nirmala UI" w:cs="Nirmala UI"/>
          <w:sz w:val="24"/>
          <w:szCs w:val="24"/>
        </w:rPr>
      </w:pPr>
      <w:r w:rsidRPr="0503D0AE">
        <w:rPr>
          <w:rFonts w:ascii="Nirmala UI" w:hAnsi="Nirmala UI" w:cs="Nirmala UI"/>
          <w:sz w:val="24"/>
          <w:szCs w:val="24"/>
        </w:rPr>
        <w:t xml:space="preserve">Formålet med </w:t>
      </w:r>
      <w:r w:rsidR="00190DC3" w:rsidRPr="0503D0AE">
        <w:rPr>
          <w:rFonts w:ascii="Nirmala UI" w:hAnsi="Nirmala UI" w:cs="Nirmala UI"/>
          <w:sz w:val="24"/>
          <w:szCs w:val="24"/>
        </w:rPr>
        <w:t>samarbejds</w:t>
      </w:r>
      <w:r w:rsidRPr="0503D0AE">
        <w:rPr>
          <w:rFonts w:ascii="Nirmala UI" w:hAnsi="Nirmala UI" w:cs="Nirmala UI"/>
          <w:sz w:val="24"/>
          <w:szCs w:val="24"/>
        </w:rPr>
        <w:t xml:space="preserve">møderne er løbende videndeling om leverancer, driftsforhold og samarbejde, samt at identificere udfordringer og muligheder for forbedringer. Møderne afholdes som udgangspunkt fysisk </w:t>
      </w:r>
      <w:r w:rsidR="00190DC3" w:rsidRPr="0503D0AE">
        <w:rPr>
          <w:rFonts w:ascii="Nirmala UI" w:hAnsi="Nirmala UI" w:cs="Nirmala UI"/>
          <w:color w:val="EC022E" w:themeColor="accent2"/>
          <w:sz w:val="24"/>
          <w:szCs w:val="24"/>
        </w:rPr>
        <w:t>[hos en af parterne / hos parterne på skift]</w:t>
      </w:r>
      <w:r w:rsidR="00190DC3" w:rsidRPr="0503D0AE">
        <w:rPr>
          <w:rFonts w:ascii="Nirmala UI" w:hAnsi="Nirmala UI" w:cs="Nirmala UI"/>
          <w:sz w:val="24"/>
          <w:szCs w:val="24"/>
        </w:rPr>
        <w:t xml:space="preserve"> </w:t>
      </w:r>
      <w:r w:rsidRPr="0503D0AE">
        <w:rPr>
          <w:rFonts w:ascii="Nirmala UI" w:hAnsi="Nirmala UI" w:cs="Nirmala UI"/>
          <w:sz w:val="24"/>
          <w:szCs w:val="24"/>
        </w:rPr>
        <w:t>men kan afholdes online efter gensidig aftale</w:t>
      </w:r>
      <w:r w:rsidR="00CA0331" w:rsidRPr="0503D0AE">
        <w:rPr>
          <w:rFonts w:ascii="Nirmala UI" w:hAnsi="Nirmala UI" w:cs="Nirmala UI"/>
          <w:sz w:val="24"/>
          <w:szCs w:val="24"/>
        </w:rPr>
        <w:t>.</w:t>
      </w:r>
    </w:p>
    <w:p w14:paraId="21E45FFF" w14:textId="77777777" w:rsidR="007D3D76" w:rsidRPr="007D3D76" w:rsidRDefault="007D3D76" w:rsidP="00D36D92">
      <w:pPr>
        <w:rPr>
          <w:rFonts w:ascii="Nirmala UI" w:hAnsi="Nirmala UI" w:cs="Nirmala UI"/>
          <w:sz w:val="24"/>
          <w:szCs w:val="24"/>
        </w:rPr>
      </w:pPr>
    </w:p>
    <w:p w14:paraId="04E3DD15" w14:textId="77777777" w:rsidR="007D3D76" w:rsidRPr="007D3D76" w:rsidRDefault="007D3D76" w:rsidP="00D36D92">
      <w:pPr>
        <w:rPr>
          <w:rFonts w:ascii="Nirmala UI" w:hAnsi="Nirmala UI" w:cs="Nirmala UI"/>
          <w:sz w:val="24"/>
          <w:szCs w:val="24"/>
        </w:rPr>
      </w:pPr>
      <w:r w:rsidRPr="007D3D76">
        <w:rPr>
          <w:rFonts w:ascii="Nirmala UI" w:hAnsi="Nirmala UI" w:cs="Nirmala UI"/>
          <w:sz w:val="24"/>
          <w:szCs w:val="24"/>
        </w:rPr>
        <w:t>Faste emner for samarbejdsmøderne omfatter:</w:t>
      </w:r>
    </w:p>
    <w:p w14:paraId="6996F802" w14:textId="2D152946" w:rsidR="007D3D76" w:rsidRDefault="007D3D76" w:rsidP="00C125DB">
      <w:pPr>
        <w:numPr>
          <w:ilvl w:val="0"/>
          <w:numId w:val="27"/>
        </w:numPr>
        <w:rPr>
          <w:rFonts w:ascii="Nirmala UI" w:hAnsi="Nirmala UI" w:cs="Nirmala UI"/>
          <w:sz w:val="24"/>
          <w:szCs w:val="24"/>
        </w:rPr>
      </w:pPr>
      <w:r w:rsidRPr="724FA4F8">
        <w:rPr>
          <w:rFonts w:ascii="Nirmala UI" w:hAnsi="Nirmala UI" w:cs="Nirmala UI"/>
          <w:sz w:val="24"/>
          <w:szCs w:val="24"/>
        </w:rPr>
        <w:t>Gen</w:t>
      </w:r>
      <w:r w:rsidR="00BF4DBE">
        <w:rPr>
          <w:rFonts w:ascii="Nirmala UI" w:hAnsi="Nirmala UI" w:cs="Nirmala UI"/>
          <w:sz w:val="24"/>
          <w:szCs w:val="24"/>
        </w:rPr>
        <w:t>nemgang</w:t>
      </w:r>
      <w:r>
        <w:rPr>
          <w:rFonts w:ascii="Nirmala UI" w:hAnsi="Nirmala UI" w:cs="Nirmala UI"/>
          <w:sz w:val="24"/>
          <w:szCs w:val="24"/>
        </w:rPr>
        <w:t xml:space="preserve"> af de</w:t>
      </w:r>
      <w:r w:rsidRPr="007D3D76">
        <w:rPr>
          <w:rFonts w:ascii="Nirmala UI" w:hAnsi="Nirmala UI" w:cs="Nirmala UI"/>
          <w:sz w:val="24"/>
          <w:szCs w:val="24"/>
        </w:rPr>
        <w:t xml:space="preserve"> fælles mål og vejledende principper</w:t>
      </w:r>
    </w:p>
    <w:p w14:paraId="34A50F13" w14:textId="6A340B00"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Status på det daglige samarbejde</w:t>
      </w:r>
    </w:p>
    <w:p w14:paraId="3B401854"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Kommunikation og dialog mellem parterne</w:t>
      </w:r>
    </w:p>
    <w:p w14:paraId="24F232D9"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Tilbagemeldinger fra brugerne</w:t>
      </w:r>
    </w:p>
    <w:p w14:paraId="7A956A9F"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Parternes aftaleoverholdelse i forhold til leverede ydelser indenfor/udenfor aftalen</w:t>
      </w:r>
    </w:p>
    <w:p w14:paraId="51285404"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Optimering af arbejdsgange, herunder bestillingsmetoder</w:t>
      </w:r>
    </w:p>
    <w:p w14:paraId="132BF9D8"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Leveringssikkerhed</w:t>
      </w:r>
    </w:p>
    <w:p w14:paraId="191C8586"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Bæredygtighed og innovative tiltag</w:t>
      </w:r>
    </w:p>
    <w:p w14:paraId="243F9C00" w14:textId="77777777" w:rsidR="007D3D76" w:rsidRDefault="007D3D76" w:rsidP="00C125DB">
      <w:pPr>
        <w:numPr>
          <w:ilvl w:val="0"/>
          <w:numId w:val="28"/>
        </w:numPr>
        <w:rPr>
          <w:rFonts w:ascii="Nirmala UI" w:hAnsi="Nirmala UI" w:cs="Nirmala UI"/>
          <w:sz w:val="24"/>
          <w:szCs w:val="24"/>
        </w:rPr>
      </w:pPr>
      <w:r w:rsidRPr="007D3D76">
        <w:rPr>
          <w:rFonts w:ascii="Nirmala UI" w:hAnsi="Nirmala UI" w:cs="Nirmala UI"/>
          <w:sz w:val="24"/>
          <w:szCs w:val="24"/>
        </w:rPr>
        <w:t>Evaluering af, hvorvidt aftalen giver forventet værdi for begge parter</w:t>
      </w:r>
    </w:p>
    <w:p w14:paraId="27F06879" w14:textId="77777777" w:rsidR="00390DD2" w:rsidRPr="007D3D76" w:rsidRDefault="00390DD2" w:rsidP="00C125DB">
      <w:pPr>
        <w:numPr>
          <w:ilvl w:val="0"/>
          <w:numId w:val="28"/>
        </w:numPr>
        <w:rPr>
          <w:rFonts w:ascii="Nirmala UI" w:hAnsi="Nirmala UI" w:cs="Nirmala UI"/>
          <w:sz w:val="24"/>
          <w:szCs w:val="24"/>
        </w:rPr>
      </w:pPr>
      <w:r w:rsidRPr="007D3D76">
        <w:rPr>
          <w:rFonts w:ascii="Nirmala UI" w:hAnsi="Nirmala UI" w:cs="Nirmala UI"/>
          <w:sz w:val="24"/>
          <w:szCs w:val="24"/>
        </w:rPr>
        <w:t>Eventuelle øvrige relevante temaer</w:t>
      </w:r>
    </w:p>
    <w:p w14:paraId="016504A3" w14:textId="77777777" w:rsidR="007D3D76" w:rsidRDefault="007D3D76" w:rsidP="007D3D76">
      <w:pPr>
        <w:rPr>
          <w:rFonts w:ascii="Nirmala UI" w:hAnsi="Nirmala UI" w:cs="Nirmala UI"/>
          <w:sz w:val="24"/>
          <w:szCs w:val="24"/>
        </w:rPr>
      </w:pPr>
    </w:p>
    <w:p w14:paraId="016A7172" w14:textId="69A47BFF" w:rsidR="0086060D" w:rsidRDefault="003F3DBB" w:rsidP="007D3D76">
      <w:pPr>
        <w:rPr>
          <w:rFonts w:ascii="Nirmala UI" w:hAnsi="Nirmala UI" w:cs="Nirmala UI"/>
          <w:sz w:val="24"/>
          <w:szCs w:val="24"/>
        </w:rPr>
      </w:pPr>
      <w:r>
        <w:rPr>
          <w:rFonts w:ascii="Nirmala UI" w:hAnsi="Nirmala UI" w:cs="Nirmala UI"/>
          <w:sz w:val="24"/>
          <w:szCs w:val="24"/>
        </w:rPr>
        <w:t>U</w:t>
      </w:r>
      <w:r w:rsidRPr="003F3DBB">
        <w:rPr>
          <w:rFonts w:ascii="Nirmala UI" w:hAnsi="Nirmala UI" w:cs="Nirmala UI"/>
          <w:sz w:val="24"/>
          <w:szCs w:val="24"/>
        </w:rPr>
        <w:t>nderleverandører</w:t>
      </w:r>
      <w:r>
        <w:rPr>
          <w:rFonts w:ascii="Nirmala UI" w:hAnsi="Nirmala UI" w:cs="Nirmala UI"/>
          <w:sz w:val="24"/>
          <w:szCs w:val="24"/>
        </w:rPr>
        <w:t xml:space="preserve">, jf. </w:t>
      </w:r>
      <w:r w:rsidR="00BB38CE">
        <w:rPr>
          <w:rFonts w:ascii="Nirmala UI" w:hAnsi="Nirmala UI" w:cs="Nirmala UI"/>
          <w:sz w:val="24"/>
          <w:szCs w:val="24"/>
        </w:rPr>
        <w:t>pkt.</w:t>
      </w:r>
      <w:r>
        <w:rPr>
          <w:rFonts w:ascii="Nirmala UI" w:hAnsi="Nirmala UI" w:cs="Nirmala UI"/>
          <w:sz w:val="24"/>
          <w:szCs w:val="24"/>
        </w:rPr>
        <w:t xml:space="preserve"> </w:t>
      </w:r>
      <w:r w:rsidR="00935E4A">
        <w:rPr>
          <w:rFonts w:ascii="Nirmala UI" w:hAnsi="Nirmala UI" w:cs="Nirmala UI"/>
          <w:sz w:val="24"/>
          <w:szCs w:val="24"/>
        </w:rPr>
        <w:t>7.3</w:t>
      </w:r>
      <w:r>
        <w:rPr>
          <w:rFonts w:ascii="Nirmala UI" w:hAnsi="Nirmala UI" w:cs="Nirmala UI"/>
          <w:sz w:val="24"/>
          <w:szCs w:val="24"/>
        </w:rPr>
        <w:t>,</w:t>
      </w:r>
      <w:r w:rsidRPr="003F3DBB">
        <w:rPr>
          <w:rFonts w:ascii="Nirmala UI" w:hAnsi="Nirmala UI" w:cs="Nirmala UI"/>
          <w:sz w:val="24"/>
          <w:szCs w:val="24"/>
        </w:rPr>
        <w:t xml:space="preserve"> kan efter behov deltage i samarbejdsmøderne for at understøtte </w:t>
      </w:r>
      <w:r>
        <w:rPr>
          <w:rFonts w:ascii="Nirmala UI" w:hAnsi="Nirmala UI" w:cs="Nirmala UI"/>
          <w:sz w:val="24"/>
          <w:szCs w:val="24"/>
        </w:rPr>
        <w:t>samarbejde og levering af aftalens</w:t>
      </w:r>
      <w:r w:rsidRPr="003F3DBB">
        <w:rPr>
          <w:rFonts w:ascii="Nirmala UI" w:hAnsi="Nirmala UI" w:cs="Nirmala UI"/>
          <w:sz w:val="24"/>
          <w:szCs w:val="24"/>
        </w:rPr>
        <w:t xml:space="preserve"> ydelser</w:t>
      </w:r>
      <w:r w:rsidR="00190DC3">
        <w:rPr>
          <w:rFonts w:ascii="Nirmala UI" w:hAnsi="Nirmala UI" w:cs="Nirmala UI"/>
          <w:sz w:val="24"/>
          <w:szCs w:val="24"/>
        </w:rPr>
        <w:t xml:space="preserve"> og opfyldelsen af de fælles mål, jf. </w:t>
      </w:r>
      <w:r w:rsidR="00BB38CE">
        <w:rPr>
          <w:rFonts w:ascii="Nirmala UI" w:hAnsi="Nirmala UI" w:cs="Nirmala UI"/>
          <w:sz w:val="24"/>
          <w:szCs w:val="24"/>
        </w:rPr>
        <w:t>pkt.</w:t>
      </w:r>
      <w:r w:rsidR="00190DC3">
        <w:rPr>
          <w:rFonts w:ascii="Nirmala UI" w:hAnsi="Nirmala UI" w:cs="Nirmala UI"/>
          <w:sz w:val="24"/>
          <w:szCs w:val="24"/>
        </w:rPr>
        <w:t xml:space="preserve"> 2</w:t>
      </w:r>
      <w:r w:rsidRPr="003F3DBB">
        <w:rPr>
          <w:rFonts w:ascii="Nirmala UI" w:hAnsi="Nirmala UI" w:cs="Nirmala UI"/>
          <w:sz w:val="24"/>
          <w:szCs w:val="24"/>
        </w:rPr>
        <w:t>.</w:t>
      </w:r>
      <w:r>
        <w:rPr>
          <w:rFonts w:ascii="Nirmala UI" w:hAnsi="Nirmala UI" w:cs="Nirmala UI"/>
          <w:sz w:val="24"/>
          <w:szCs w:val="24"/>
        </w:rPr>
        <w:t xml:space="preserve"> </w:t>
      </w:r>
    </w:p>
    <w:p w14:paraId="30B57900" w14:textId="77777777" w:rsidR="0086060D" w:rsidRDefault="0086060D" w:rsidP="007D3D76">
      <w:pPr>
        <w:rPr>
          <w:rFonts w:ascii="Nirmala UI" w:hAnsi="Nirmala UI" w:cs="Nirmala UI"/>
          <w:sz w:val="24"/>
          <w:szCs w:val="24"/>
        </w:rPr>
      </w:pPr>
    </w:p>
    <w:p w14:paraId="375077C1" w14:textId="00DCC670" w:rsidR="007D3D76" w:rsidRDefault="007D3D76" w:rsidP="007D3D76">
      <w:pPr>
        <w:rPr>
          <w:rFonts w:ascii="Nirmala UI" w:hAnsi="Nirmala UI" w:cs="Nirmala UI"/>
          <w:sz w:val="24"/>
          <w:szCs w:val="24"/>
        </w:rPr>
      </w:pPr>
      <w:r w:rsidRPr="007D3D76">
        <w:rPr>
          <w:rFonts w:ascii="Nirmala UI" w:hAnsi="Nirmala UI" w:cs="Nirmala UI"/>
          <w:sz w:val="24"/>
          <w:szCs w:val="24"/>
        </w:rPr>
        <w:t xml:space="preserve">Deltagelse i samarbejdsmøder sker vederlagsfrit for </w:t>
      </w:r>
      <w:r w:rsidR="003F3DBB">
        <w:rPr>
          <w:rFonts w:ascii="Nirmala UI" w:hAnsi="Nirmala UI" w:cs="Nirmala UI"/>
          <w:sz w:val="24"/>
          <w:szCs w:val="24"/>
        </w:rPr>
        <w:t xml:space="preserve">alle </w:t>
      </w:r>
      <w:r w:rsidRPr="007D3D76">
        <w:rPr>
          <w:rFonts w:ascii="Nirmala UI" w:hAnsi="Nirmala UI" w:cs="Nirmala UI"/>
          <w:sz w:val="24"/>
          <w:szCs w:val="24"/>
        </w:rPr>
        <w:t>parter.</w:t>
      </w:r>
    </w:p>
    <w:p w14:paraId="5C28F561" w14:textId="77777777" w:rsidR="00BF0D88" w:rsidRDefault="00BF0D88" w:rsidP="007D3D76">
      <w:pPr>
        <w:rPr>
          <w:rFonts w:ascii="Nirmala UI" w:hAnsi="Nirmala UI" w:cs="Nirmala UI"/>
          <w:sz w:val="24"/>
          <w:szCs w:val="24"/>
        </w:rPr>
      </w:pPr>
    </w:p>
    <w:p w14:paraId="3713D2B9" w14:textId="78F6D9DD" w:rsidR="00BF0D88" w:rsidRDefault="08CD0016" w:rsidP="00AA08A5">
      <w:pPr>
        <w:pStyle w:val="Overskrift2"/>
      </w:pPr>
      <w:bookmarkStart w:id="85" w:name="_Ref215141353"/>
      <w:bookmarkStart w:id="86" w:name="_Toc223615153"/>
      <w:bookmarkStart w:id="87" w:name="_Toc223615278"/>
      <w:r>
        <w:t>Model for samarbejdet</w:t>
      </w:r>
      <w:bookmarkEnd w:id="86"/>
      <w:bookmarkEnd w:id="87"/>
      <w:r>
        <w:t xml:space="preserve"> </w:t>
      </w:r>
      <w:bookmarkEnd w:id="85"/>
    </w:p>
    <w:p w14:paraId="3B073C3E" w14:textId="11BB1CF3" w:rsidR="00D96F9A" w:rsidRDefault="0059034E" w:rsidP="004C67D9">
      <w:pPr>
        <w:jc w:val="both"/>
        <w:rPr>
          <w:rFonts w:ascii="Nirmala UI" w:hAnsi="Nirmala UI" w:cs="Nirmala UI"/>
          <w:sz w:val="24"/>
          <w:szCs w:val="24"/>
        </w:rPr>
      </w:pPr>
      <w:r w:rsidRPr="0503D0AE">
        <w:rPr>
          <w:rFonts w:ascii="Nirmala UI" w:hAnsi="Nirmala UI" w:cs="Nirmala UI"/>
          <w:sz w:val="24"/>
          <w:szCs w:val="24"/>
        </w:rPr>
        <w:t>Parterne anvender gennem aftaleperioden en model for samarbejdet</w:t>
      </w:r>
      <w:r w:rsidR="009C72FB" w:rsidRPr="0503D0AE">
        <w:rPr>
          <w:rFonts w:ascii="Nirmala UI" w:hAnsi="Nirmala UI" w:cs="Nirmala UI"/>
          <w:sz w:val="24"/>
          <w:szCs w:val="24"/>
        </w:rPr>
        <w:t xml:space="preserve"> </w:t>
      </w:r>
      <w:r w:rsidRPr="0503D0AE">
        <w:rPr>
          <w:rFonts w:ascii="Nirmala UI" w:hAnsi="Nirmala UI" w:cs="Nirmala UI"/>
          <w:sz w:val="24"/>
          <w:szCs w:val="24"/>
        </w:rPr>
        <w:t xml:space="preserve">for </w:t>
      </w:r>
      <w:r w:rsidR="00D26001" w:rsidRPr="0503D0AE">
        <w:rPr>
          <w:rFonts w:ascii="Nirmala UI" w:hAnsi="Nirmala UI" w:cs="Nirmala UI"/>
          <w:sz w:val="24"/>
          <w:szCs w:val="24"/>
        </w:rPr>
        <w:t>at</w:t>
      </w:r>
      <w:r w:rsidRPr="0503D0AE">
        <w:rPr>
          <w:rFonts w:ascii="Nirmala UI" w:hAnsi="Nirmala UI" w:cs="Nirmala UI"/>
          <w:sz w:val="24"/>
          <w:szCs w:val="24"/>
        </w:rPr>
        <w:t xml:space="preserve"> </w:t>
      </w:r>
      <w:r w:rsidR="00D26001" w:rsidRPr="0503D0AE">
        <w:rPr>
          <w:rFonts w:ascii="Nirmala UI" w:hAnsi="Nirmala UI" w:cs="Nirmala UI"/>
          <w:sz w:val="24"/>
          <w:szCs w:val="24"/>
        </w:rPr>
        <w:t xml:space="preserve">bevare et velfungerende og tillidsbaseret samarbejde, som understøtter opfyldelsen af </w:t>
      </w:r>
      <w:r w:rsidR="583E25B2" w:rsidRPr="0CA2E17D">
        <w:rPr>
          <w:rFonts w:ascii="Nirmala UI" w:hAnsi="Nirmala UI" w:cs="Nirmala UI"/>
          <w:sz w:val="24"/>
          <w:szCs w:val="24"/>
        </w:rPr>
        <w:t>aftalens</w:t>
      </w:r>
      <w:r w:rsidR="00D26001" w:rsidRPr="0503D0AE">
        <w:rPr>
          <w:rFonts w:ascii="Nirmala UI" w:hAnsi="Nirmala UI" w:cs="Nirmala UI"/>
          <w:sz w:val="24"/>
          <w:szCs w:val="24"/>
        </w:rPr>
        <w:t xml:space="preserve"> </w:t>
      </w:r>
      <w:r w:rsidRPr="0503D0AE">
        <w:rPr>
          <w:rFonts w:ascii="Nirmala UI" w:hAnsi="Nirmala UI" w:cs="Nirmala UI"/>
          <w:sz w:val="24"/>
          <w:szCs w:val="24"/>
        </w:rPr>
        <w:t xml:space="preserve">vision og succeskriterier, jf. </w:t>
      </w:r>
      <w:r w:rsidR="00D112B3" w:rsidRPr="0503D0AE">
        <w:rPr>
          <w:rFonts w:ascii="Nirmala UI" w:hAnsi="Nirmala UI" w:cs="Nirmala UI"/>
          <w:sz w:val="24"/>
          <w:szCs w:val="24"/>
        </w:rPr>
        <w:t>pkt.</w:t>
      </w:r>
      <w:r w:rsidRPr="0503D0AE">
        <w:rPr>
          <w:rFonts w:ascii="Nirmala UI" w:hAnsi="Nirmala UI" w:cs="Nirmala UI"/>
          <w:sz w:val="24"/>
          <w:szCs w:val="24"/>
        </w:rPr>
        <w:t xml:space="preserve"> 2</w:t>
      </w:r>
      <w:r w:rsidR="00D26001" w:rsidRPr="0503D0AE">
        <w:rPr>
          <w:rFonts w:ascii="Nirmala UI" w:hAnsi="Nirmala UI" w:cs="Nirmala UI"/>
          <w:sz w:val="24"/>
          <w:szCs w:val="24"/>
        </w:rPr>
        <w:t>.</w:t>
      </w:r>
      <w:r w:rsidR="00D96F9A" w:rsidRPr="0503D0AE">
        <w:rPr>
          <w:rFonts w:ascii="Nirmala UI" w:hAnsi="Nirmala UI" w:cs="Nirmala UI"/>
          <w:sz w:val="24"/>
          <w:szCs w:val="24"/>
        </w:rPr>
        <w:t xml:space="preserve"> </w:t>
      </w:r>
    </w:p>
    <w:p w14:paraId="18E5D5AC" w14:textId="77777777" w:rsidR="00997DD3" w:rsidRDefault="00D96F9A" w:rsidP="00D36D92">
      <w:pPr>
        <w:rPr>
          <w:rFonts w:ascii="Nirmala UI" w:hAnsi="Nirmala UI" w:cs="Nirmala UI"/>
          <w:sz w:val="24"/>
          <w:szCs w:val="24"/>
        </w:rPr>
      </w:pPr>
      <w:r w:rsidRPr="00D96F9A">
        <w:rPr>
          <w:rFonts w:ascii="Nirmala UI" w:hAnsi="Nirmala UI" w:cs="Nirmala UI"/>
          <w:sz w:val="24"/>
          <w:szCs w:val="24"/>
        </w:rPr>
        <w:t>Hver af Parterne kan tage initiativ til at bringe samarbejdet op på et højere niveau i modellen, hvis parten vurderer, at samarbejdets tilstand nødvendiggør dette.</w:t>
      </w:r>
      <w:r>
        <w:rPr>
          <w:rFonts w:ascii="Nirmala UI" w:hAnsi="Nirmala UI" w:cs="Nirmala UI"/>
          <w:sz w:val="24"/>
          <w:szCs w:val="24"/>
        </w:rPr>
        <w:t xml:space="preserve"> </w:t>
      </w:r>
      <w:r w:rsidR="004C67D9" w:rsidRPr="00531E4A">
        <w:rPr>
          <w:rFonts w:ascii="Nirmala UI" w:hAnsi="Nirmala UI" w:cs="Nirmala UI"/>
          <w:sz w:val="24"/>
          <w:szCs w:val="24"/>
        </w:rPr>
        <w:t>Parterne skal søge løsninger gennem dialog og med respekt for hinandens roller og perspektiver.</w:t>
      </w:r>
      <w:r>
        <w:rPr>
          <w:rFonts w:ascii="Nirmala UI" w:hAnsi="Nirmala UI" w:cs="Nirmala UI"/>
          <w:sz w:val="24"/>
          <w:szCs w:val="24"/>
        </w:rPr>
        <w:t xml:space="preserve"> </w:t>
      </w:r>
    </w:p>
    <w:p w14:paraId="6D931A7C" w14:textId="77777777" w:rsidR="00997DD3" w:rsidRDefault="00997DD3" w:rsidP="00D36D92">
      <w:pPr>
        <w:rPr>
          <w:rFonts w:ascii="Nirmala UI" w:hAnsi="Nirmala UI" w:cs="Nirmala UI"/>
          <w:sz w:val="24"/>
          <w:szCs w:val="24"/>
        </w:rPr>
      </w:pPr>
    </w:p>
    <w:p w14:paraId="73625DEF" w14:textId="38726DAA" w:rsidR="0059034E" w:rsidRDefault="001444C7" w:rsidP="00D36D92">
      <w:pPr>
        <w:rPr>
          <w:rFonts w:ascii="Nirmala UI" w:hAnsi="Nirmala UI" w:cs="Nirmala UI"/>
          <w:sz w:val="24"/>
          <w:szCs w:val="24"/>
        </w:rPr>
      </w:pPr>
      <w:r w:rsidRPr="00E62506">
        <w:rPr>
          <w:rFonts w:ascii="Nirmala UI" w:hAnsi="Nirmala UI" w:cs="Nirmala UI"/>
          <w:sz w:val="24"/>
          <w:szCs w:val="24"/>
        </w:rPr>
        <w:t xml:space="preserve">Parterne forpligter sig til at løse </w:t>
      </w:r>
      <w:r w:rsidR="00A65049">
        <w:rPr>
          <w:rFonts w:ascii="Nirmala UI" w:hAnsi="Nirmala UI" w:cs="Nirmala UI"/>
          <w:sz w:val="24"/>
          <w:szCs w:val="24"/>
        </w:rPr>
        <w:t xml:space="preserve">udfordringer </w:t>
      </w:r>
      <w:r w:rsidRPr="00E62506">
        <w:rPr>
          <w:rFonts w:ascii="Nirmala UI" w:hAnsi="Nirmala UI" w:cs="Nirmala UI"/>
          <w:sz w:val="24"/>
          <w:szCs w:val="24"/>
        </w:rPr>
        <w:t xml:space="preserve">gennem </w:t>
      </w:r>
      <w:r w:rsidR="00F60C74">
        <w:rPr>
          <w:rFonts w:ascii="Nirmala UI" w:hAnsi="Nirmala UI" w:cs="Nirmala UI"/>
          <w:sz w:val="24"/>
          <w:szCs w:val="24"/>
        </w:rPr>
        <w:t>følgende</w:t>
      </w:r>
      <w:r w:rsidRPr="00E62506">
        <w:rPr>
          <w:rFonts w:ascii="Nirmala UI" w:hAnsi="Nirmala UI" w:cs="Nirmala UI"/>
          <w:sz w:val="24"/>
          <w:szCs w:val="24"/>
        </w:rPr>
        <w:t xml:space="preserve"> </w:t>
      </w:r>
      <w:r w:rsidR="0059034E">
        <w:rPr>
          <w:rFonts w:ascii="Nirmala UI" w:hAnsi="Nirmala UI" w:cs="Nirmala UI"/>
          <w:sz w:val="24"/>
          <w:szCs w:val="24"/>
        </w:rPr>
        <w:t>model for samarbejdet</w:t>
      </w:r>
      <w:r w:rsidR="00F60C74">
        <w:rPr>
          <w:rFonts w:ascii="Nirmala UI" w:hAnsi="Nirmala UI" w:cs="Nirmala UI"/>
          <w:sz w:val="24"/>
          <w:szCs w:val="24"/>
        </w:rPr>
        <w:t>:</w:t>
      </w:r>
    </w:p>
    <w:p w14:paraId="278DB48B" w14:textId="6D6C6B6E" w:rsidR="004B223A" w:rsidRDefault="00F60C74" w:rsidP="00D36D92">
      <w:pPr>
        <w:rPr>
          <w:rFonts w:ascii="Nirmala UI" w:hAnsi="Nirmala UI" w:cs="Nirmala UI"/>
          <w:sz w:val="24"/>
          <w:szCs w:val="24"/>
        </w:rPr>
      </w:pPr>
      <w:r>
        <w:rPr>
          <w:rFonts w:ascii="Nirmala UI" w:hAnsi="Nirmala UI" w:cs="Nirmala UI"/>
          <w:sz w:val="24"/>
          <w:szCs w:val="24"/>
        </w:rPr>
        <w:t xml:space="preserve"> </w:t>
      </w:r>
      <w:r w:rsidR="001444C7" w:rsidRPr="00E62506">
        <w:rPr>
          <w:rFonts w:ascii="Nirmala UI" w:hAnsi="Nirmala UI" w:cs="Nirmala UI"/>
          <w:sz w:val="24"/>
          <w:szCs w:val="24"/>
        </w:rPr>
        <w:t xml:space="preserve"> </w:t>
      </w:r>
    </w:p>
    <w:p w14:paraId="312F159D" w14:textId="52526121" w:rsidR="001444C7" w:rsidRPr="004966E1" w:rsidRDefault="001444C7" w:rsidP="004966E1">
      <w:pPr>
        <w:jc w:val="both"/>
        <w:rPr>
          <w:rFonts w:ascii="Nirmala UI" w:hAnsi="Nirmala UI" w:cs="Nirmala UI"/>
          <w:sz w:val="24"/>
          <w:szCs w:val="24"/>
        </w:rPr>
      </w:pPr>
      <w:r w:rsidRPr="00711297">
        <w:rPr>
          <w:rFonts w:ascii="Nirmala UI" w:hAnsi="Nirmala UI" w:cs="Nirmala UI"/>
          <w:b/>
          <w:bCs/>
          <w:sz w:val="24"/>
          <w:szCs w:val="24"/>
        </w:rPr>
        <w:t>Grøn</w:t>
      </w:r>
      <w:r w:rsidR="0059034E" w:rsidRPr="00711297">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966E1">
        <w:rPr>
          <w:rFonts w:ascii="Nirmala UI" w:hAnsi="Nirmala UI" w:cs="Nirmala UI"/>
          <w:b/>
          <w:bCs/>
          <w:sz w:val="24"/>
          <w:szCs w:val="24"/>
        </w:rPr>
        <w:t>niveau</w:t>
      </w:r>
      <w:r w:rsidRPr="004966E1">
        <w:rPr>
          <w:rFonts w:ascii="Nirmala UI" w:hAnsi="Nirmala UI" w:cs="Nirmala UI"/>
          <w:b/>
          <w:bCs/>
          <w:sz w:val="24"/>
          <w:szCs w:val="24"/>
        </w:rPr>
        <w:t>:</w:t>
      </w:r>
      <w:r w:rsidRPr="004966E1">
        <w:rPr>
          <w:rFonts w:ascii="Nirmala UI" w:hAnsi="Nirmala UI" w:cs="Nirmala UI"/>
          <w:sz w:val="24"/>
          <w:szCs w:val="24"/>
        </w:rPr>
        <w:t xml:space="preserve"> Driften </w:t>
      </w:r>
      <w:r w:rsidR="49102AC5" w:rsidRPr="004966E1">
        <w:rPr>
          <w:rFonts w:ascii="Nirmala UI" w:hAnsi="Nirmala UI" w:cs="Nirmala UI"/>
          <w:sz w:val="24"/>
          <w:szCs w:val="24"/>
        </w:rPr>
        <w:t xml:space="preserve">og samarbejdet </w:t>
      </w:r>
      <w:r w:rsidRPr="004966E1">
        <w:rPr>
          <w:rFonts w:ascii="Nirmala UI" w:hAnsi="Nirmala UI" w:cs="Nirmala UI"/>
          <w:sz w:val="24"/>
          <w:szCs w:val="24"/>
        </w:rPr>
        <w:t xml:space="preserve">kører </w:t>
      </w:r>
      <w:r w:rsidR="00206798" w:rsidRPr="004966E1">
        <w:rPr>
          <w:rFonts w:ascii="Nirmala UI" w:hAnsi="Nirmala UI" w:cs="Nirmala UI"/>
          <w:sz w:val="24"/>
          <w:szCs w:val="24"/>
        </w:rPr>
        <w:t xml:space="preserve">i overensstemmelse med </w:t>
      </w:r>
      <w:r w:rsidR="3054123C" w:rsidRPr="00B270DE">
        <w:rPr>
          <w:rFonts w:ascii="Nirmala UI" w:hAnsi="Nirmala UI" w:cs="Nirmala UI"/>
          <w:sz w:val="24"/>
          <w:szCs w:val="24"/>
        </w:rPr>
        <w:t>aftalen</w:t>
      </w:r>
      <w:r w:rsidR="004E1EB6">
        <w:rPr>
          <w:rFonts w:ascii="Nirmala UI" w:hAnsi="Nirmala UI" w:cs="Nirmala UI"/>
          <w:sz w:val="24"/>
          <w:szCs w:val="24"/>
        </w:rPr>
        <w:t xml:space="preserve"> uden</w:t>
      </w:r>
      <w:r w:rsidR="004E1EB6" w:rsidRPr="004E1EB6">
        <w:t xml:space="preserve"> </w:t>
      </w:r>
      <w:r w:rsidR="004E1EB6" w:rsidRPr="004E1EB6">
        <w:rPr>
          <w:rFonts w:ascii="Nirmala UI" w:hAnsi="Nirmala UI" w:cs="Nirmala UI"/>
          <w:sz w:val="24"/>
          <w:szCs w:val="24"/>
        </w:rPr>
        <w:t>væsentlige afvigelser</w:t>
      </w:r>
      <w:r w:rsidR="00206798" w:rsidRPr="004966E1">
        <w:rPr>
          <w:rFonts w:ascii="Nirmala UI" w:hAnsi="Nirmala UI" w:cs="Nirmala UI"/>
          <w:sz w:val="24"/>
          <w:szCs w:val="24"/>
        </w:rPr>
        <w:t xml:space="preserve">. </w:t>
      </w:r>
      <w:r w:rsidR="00421417" w:rsidRPr="004966E1">
        <w:rPr>
          <w:rFonts w:ascii="Nirmala UI" w:hAnsi="Nirmala UI" w:cs="Nirmala UI"/>
          <w:sz w:val="24"/>
          <w:szCs w:val="24"/>
        </w:rPr>
        <w:t xml:space="preserve">Mindre </w:t>
      </w:r>
      <w:r w:rsidR="001C1029" w:rsidRPr="004966E1">
        <w:rPr>
          <w:rFonts w:ascii="Nirmala UI" w:hAnsi="Nirmala UI" w:cs="Nirmala UI"/>
          <w:sz w:val="24"/>
          <w:szCs w:val="24"/>
        </w:rPr>
        <w:t>mangler og forsinkelser</w:t>
      </w:r>
      <w:r w:rsidR="00BA6CF5" w:rsidRPr="004966E1">
        <w:rPr>
          <w:rFonts w:ascii="Nirmala UI" w:hAnsi="Nirmala UI" w:cs="Nirmala UI"/>
          <w:sz w:val="24"/>
          <w:szCs w:val="24"/>
        </w:rPr>
        <w:t xml:space="preserve"> </w:t>
      </w:r>
      <w:r w:rsidR="0015440B" w:rsidRPr="004966E1">
        <w:rPr>
          <w:rFonts w:ascii="Nirmala UI" w:hAnsi="Nirmala UI" w:cs="Nirmala UI"/>
          <w:sz w:val="24"/>
          <w:szCs w:val="24"/>
        </w:rPr>
        <w:t>søges løst</w:t>
      </w:r>
      <w:r w:rsidR="00766EFA" w:rsidRPr="004966E1">
        <w:rPr>
          <w:rFonts w:ascii="Nirmala UI" w:hAnsi="Nirmala UI" w:cs="Nirmala UI"/>
          <w:sz w:val="24"/>
          <w:szCs w:val="24"/>
        </w:rPr>
        <w:t xml:space="preserve"> på </w:t>
      </w:r>
      <w:r w:rsidR="00CE5187" w:rsidRPr="004966E1">
        <w:rPr>
          <w:rFonts w:ascii="Nirmala UI" w:hAnsi="Nirmala UI" w:cs="Nirmala UI"/>
          <w:sz w:val="24"/>
          <w:szCs w:val="24"/>
        </w:rPr>
        <w:t>n</w:t>
      </w:r>
      <w:r w:rsidR="00766EFA" w:rsidRPr="004966E1">
        <w:rPr>
          <w:rFonts w:ascii="Nirmala UI" w:hAnsi="Nirmala UI" w:cs="Nirmala UI"/>
          <w:sz w:val="24"/>
          <w:szCs w:val="24"/>
        </w:rPr>
        <w:t xml:space="preserve">iveau 1 </w:t>
      </w:r>
      <w:r w:rsidR="009C72FB">
        <w:rPr>
          <w:rFonts w:ascii="Nirmala UI" w:hAnsi="Nirmala UI" w:cs="Nirmala UI"/>
          <w:sz w:val="24"/>
          <w:szCs w:val="24"/>
        </w:rPr>
        <w:t>(</w:t>
      </w:r>
      <w:r w:rsidR="00766EFA" w:rsidRPr="004966E1">
        <w:rPr>
          <w:rFonts w:ascii="Nirmala UI" w:hAnsi="Nirmala UI" w:cs="Nirmala UI"/>
          <w:sz w:val="24"/>
          <w:szCs w:val="24"/>
        </w:rPr>
        <w:t>Driftsniveau</w:t>
      </w:r>
      <w:r w:rsidR="009C72FB">
        <w:rPr>
          <w:rFonts w:ascii="Nirmala UI" w:hAnsi="Nirmala UI" w:cs="Nirmala UI"/>
          <w:sz w:val="24"/>
          <w:szCs w:val="24"/>
        </w:rPr>
        <w:t>)</w:t>
      </w:r>
      <w:r w:rsidR="00766EFA" w:rsidRPr="004966E1">
        <w:rPr>
          <w:rFonts w:ascii="Nirmala UI" w:hAnsi="Nirmala UI" w:cs="Nirmala UI"/>
          <w:sz w:val="24"/>
          <w:szCs w:val="24"/>
        </w:rPr>
        <w:t>.</w:t>
      </w:r>
      <w:r w:rsidR="008143E4" w:rsidRPr="004966E1">
        <w:rPr>
          <w:rFonts w:ascii="Nirmala UI" w:hAnsi="Nirmala UI" w:cs="Nirmala UI"/>
          <w:sz w:val="24"/>
          <w:szCs w:val="24"/>
        </w:rPr>
        <w:t xml:space="preserve"> </w:t>
      </w:r>
    </w:p>
    <w:p w14:paraId="5362E9AB" w14:textId="77777777" w:rsidR="009C72FB" w:rsidRPr="002B38EF" w:rsidRDefault="009C72FB" w:rsidP="004966E1">
      <w:pPr>
        <w:pStyle w:val="Listeafsnit"/>
        <w:jc w:val="both"/>
        <w:rPr>
          <w:rFonts w:ascii="Nirmala UI" w:hAnsi="Nirmala UI" w:cs="Nirmala UI"/>
          <w:sz w:val="24"/>
          <w:szCs w:val="24"/>
        </w:rPr>
      </w:pPr>
    </w:p>
    <w:p w14:paraId="54C53F60" w14:textId="6AB4004B" w:rsidR="009C72FB" w:rsidRPr="0032354C" w:rsidRDefault="001444C7" w:rsidP="004966E1">
      <w:pPr>
        <w:jc w:val="both"/>
        <w:rPr>
          <w:rFonts w:ascii="Nirmala UI" w:hAnsi="Nirmala UI" w:cs="Nirmala UI"/>
          <w:sz w:val="24"/>
          <w:szCs w:val="24"/>
        </w:rPr>
      </w:pPr>
      <w:r w:rsidRPr="004966E1">
        <w:rPr>
          <w:rFonts w:ascii="Nirmala UI" w:hAnsi="Nirmala UI" w:cs="Nirmala UI"/>
          <w:b/>
          <w:bCs/>
          <w:sz w:val="24"/>
          <w:szCs w:val="24"/>
        </w:rPr>
        <w:t>Gul</w:t>
      </w:r>
      <w:r w:rsidR="0059034E" w:rsidRPr="004966E1">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966E1">
        <w:rPr>
          <w:rFonts w:ascii="Nirmala UI" w:hAnsi="Nirmala UI" w:cs="Nirmala UI"/>
          <w:b/>
          <w:bCs/>
          <w:sz w:val="24"/>
          <w:szCs w:val="24"/>
        </w:rPr>
        <w:t>niveau</w:t>
      </w:r>
      <w:r w:rsidRPr="004966E1">
        <w:rPr>
          <w:rFonts w:ascii="Nirmala UI" w:hAnsi="Nirmala UI" w:cs="Nirmala UI"/>
          <w:b/>
          <w:bCs/>
          <w:sz w:val="24"/>
          <w:szCs w:val="24"/>
        </w:rPr>
        <w:t>:</w:t>
      </w:r>
      <w:r w:rsidRPr="004966E1">
        <w:rPr>
          <w:rFonts w:ascii="Nirmala UI" w:hAnsi="Nirmala UI" w:cs="Nirmala UI"/>
          <w:sz w:val="24"/>
          <w:szCs w:val="24"/>
        </w:rPr>
        <w:t xml:space="preserve"> </w:t>
      </w:r>
      <w:r w:rsidR="00BF4DBE">
        <w:rPr>
          <w:rFonts w:ascii="Nirmala UI" w:hAnsi="Nirmala UI" w:cs="Nirmala UI"/>
          <w:sz w:val="24"/>
          <w:szCs w:val="24"/>
        </w:rPr>
        <w:t xml:space="preserve">Udfordringer i driften og/eller samarbejdet. </w:t>
      </w:r>
      <w:r w:rsidR="007E75A0" w:rsidRPr="004966E1">
        <w:rPr>
          <w:rFonts w:ascii="Nirmala UI" w:hAnsi="Nirmala UI" w:cs="Nirmala UI"/>
          <w:sz w:val="24"/>
          <w:szCs w:val="24"/>
        </w:rPr>
        <w:t>Mangler</w:t>
      </w:r>
      <w:r w:rsidR="009C72FB" w:rsidRPr="004966E1">
        <w:rPr>
          <w:rFonts w:ascii="Nirmala UI" w:hAnsi="Nirmala UI" w:cs="Nirmala UI"/>
          <w:sz w:val="24"/>
          <w:szCs w:val="24"/>
        </w:rPr>
        <w:t>,</w:t>
      </w:r>
      <w:r w:rsidR="007E75A0" w:rsidRPr="004966E1">
        <w:rPr>
          <w:rFonts w:ascii="Nirmala UI" w:hAnsi="Nirmala UI" w:cs="Nirmala UI"/>
          <w:sz w:val="24"/>
          <w:szCs w:val="24"/>
        </w:rPr>
        <w:t xml:space="preserve"> forsinkelser</w:t>
      </w:r>
      <w:r w:rsidR="009C72FB" w:rsidRPr="004966E1">
        <w:rPr>
          <w:rFonts w:ascii="Nirmala UI" w:hAnsi="Nirmala UI" w:cs="Nirmala UI"/>
          <w:sz w:val="24"/>
          <w:szCs w:val="24"/>
        </w:rPr>
        <w:t xml:space="preserve"> og andre forhold</w:t>
      </w:r>
      <w:r w:rsidR="00942A1A">
        <w:rPr>
          <w:rFonts w:ascii="Nirmala UI" w:hAnsi="Nirmala UI" w:cs="Nirmala UI"/>
          <w:sz w:val="24"/>
          <w:szCs w:val="24"/>
        </w:rPr>
        <w:t xml:space="preserve"> (herefter ”forhold”)</w:t>
      </w:r>
      <w:r w:rsidR="007E75A0" w:rsidRPr="004966E1">
        <w:rPr>
          <w:rFonts w:ascii="Nirmala UI" w:hAnsi="Nirmala UI" w:cs="Nirmala UI"/>
          <w:sz w:val="24"/>
          <w:szCs w:val="24"/>
        </w:rPr>
        <w:t xml:space="preserve">, som ikke kan løses </w:t>
      </w:r>
      <w:r w:rsidR="00DE1910" w:rsidRPr="004966E1">
        <w:rPr>
          <w:rFonts w:ascii="Nirmala UI" w:hAnsi="Nirmala UI" w:cs="Nirmala UI"/>
          <w:sz w:val="24"/>
          <w:szCs w:val="24"/>
        </w:rPr>
        <w:t xml:space="preserve">på </w:t>
      </w:r>
      <w:r w:rsidR="00CE5187" w:rsidRPr="004966E1">
        <w:rPr>
          <w:rFonts w:ascii="Nirmala UI" w:hAnsi="Nirmala UI" w:cs="Nirmala UI"/>
          <w:sz w:val="24"/>
          <w:szCs w:val="24"/>
        </w:rPr>
        <w:t>n</w:t>
      </w:r>
      <w:r w:rsidR="00DE1910" w:rsidRPr="004966E1">
        <w:rPr>
          <w:rFonts w:ascii="Nirmala UI" w:hAnsi="Nirmala UI" w:cs="Nirmala UI"/>
          <w:sz w:val="24"/>
          <w:szCs w:val="24"/>
        </w:rPr>
        <w:t>iveau 1</w:t>
      </w:r>
      <w:r w:rsidR="009C72FB">
        <w:rPr>
          <w:rFonts w:ascii="Nirmala UI" w:hAnsi="Nirmala UI" w:cs="Nirmala UI"/>
          <w:sz w:val="24"/>
          <w:szCs w:val="24"/>
        </w:rPr>
        <w:t xml:space="preserve"> (</w:t>
      </w:r>
      <w:r w:rsidR="007E3077" w:rsidRPr="004966E1">
        <w:rPr>
          <w:rFonts w:ascii="Nirmala UI" w:hAnsi="Nirmala UI" w:cs="Nirmala UI"/>
          <w:sz w:val="24"/>
          <w:szCs w:val="24"/>
        </w:rPr>
        <w:t>Driftsniveau</w:t>
      </w:r>
      <w:r w:rsidR="009C72FB" w:rsidRPr="004966E1">
        <w:rPr>
          <w:rFonts w:ascii="Nirmala UI" w:hAnsi="Nirmala UI" w:cs="Nirmala UI"/>
          <w:sz w:val="24"/>
          <w:szCs w:val="24"/>
        </w:rPr>
        <w:t>)</w:t>
      </w:r>
      <w:r w:rsidR="007E3077" w:rsidRPr="004966E1">
        <w:rPr>
          <w:rFonts w:ascii="Nirmala UI" w:hAnsi="Nirmala UI" w:cs="Nirmala UI"/>
          <w:sz w:val="24"/>
          <w:szCs w:val="24"/>
        </w:rPr>
        <w:t xml:space="preserve"> </w:t>
      </w:r>
      <w:r w:rsidR="005B3DE2" w:rsidRPr="004966E1">
        <w:rPr>
          <w:rFonts w:ascii="Nirmala UI" w:hAnsi="Nirmala UI" w:cs="Nirmala UI"/>
          <w:sz w:val="24"/>
          <w:szCs w:val="24"/>
        </w:rPr>
        <w:t xml:space="preserve">skal søges løst på </w:t>
      </w:r>
      <w:r w:rsidR="00CE288A" w:rsidRPr="004966E1">
        <w:rPr>
          <w:rFonts w:ascii="Nirmala UI" w:hAnsi="Nirmala UI" w:cs="Nirmala UI"/>
          <w:sz w:val="24"/>
          <w:szCs w:val="24"/>
        </w:rPr>
        <w:t xml:space="preserve">Niveau 2 </w:t>
      </w:r>
      <w:r w:rsidR="00942A1A">
        <w:rPr>
          <w:rFonts w:ascii="Nirmala UI" w:hAnsi="Nirmala UI" w:cs="Nirmala UI"/>
          <w:sz w:val="24"/>
          <w:szCs w:val="24"/>
        </w:rPr>
        <w:t>(</w:t>
      </w:r>
      <w:r w:rsidR="49C6CC7F" w:rsidRPr="0D5825CE">
        <w:rPr>
          <w:rFonts w:ascii="Nirmala UI" w:hAnsi="Nirmala UI" w:cs="Nirmala UI"/>
          <w:sz w:val="24"/>
          <w:szCs w:val="24"/>
        </w:rPr>
        <w:t>Aftale</w:t>
      </w:r>
      <w:r w:rsidR="00CE288A" w:rsidRPr="004966E1">
        <w:rPr>
          <w:rFonts w:ascii="Nirmala UI" w:hAnsi="Nirmala UI" w:cs="Nirmala UI"/>
          <w:sz w:val="24"/>
          <w:szCs w:val="24"/>
        </w:rPr>
        <w:t>niveau</w:t>
      </w:r>
      <w:r w:rsidR="00942A1A">
        <w:rPr>
          <w:rFonts w:ascii="Nirmala UI" w:hAnsi="Nirmala UI" w:cs="Nirmala UI"/>
          <w:sz w:val="24"/>
          <w:szCs w:val="24"/>
        </w:rPr>
        <w:t>)</w:t>
      </w:r>
      <w:r w:rsidR="00CE288A" w:rsidRPr="0032354C">
        <w:rPr>
          <w:rFonts w:ascii="Nirmala UI" w:hAnsi="Nirmala UI" w:cs="Nirmala UI"/>
          <w:sz w:val="24"/>
          <w:szCs w:val="24"/>
        </w:rPr>
        <w:t>.</w:t>
      </w:r>
    </w:p>
    <w:p w14:paraId="2E1D15E6" w14:textId="77777777" w:rsidR="009C72FB" w:rsidRPr="0032354C" w:rsidRDefault="009C72FB" w:rsidP="0032354C">
      <w:pPr>
        <w:pStyle w:val="Listeafsnit"/>
        <w:rPr>
          <w:rFonts w:ascii="Nirmala UI" w:hAnsi="Nirmala UI" w:cs="Nirmala UI"/>
          <w:sz w:val="24"/>
          <w:szCs w:val="24"/>
        </w:rPr>
      </w:pPr>
    </w:p>
    <w:p w14:paraId="0AEDAA65" w14:textId="6083837D" w:rsidR="004A4181" w:rsidRDefault="61CF8B19" w:rsidP="009C72FB">
      <w:pPr>
        <w:jc w:val="both"/>
        <w:rPr>
          <w:rFonts w:ascii="Nirmala UI" w:hAnsi="Nirmala UI" w:cs="Nirmala UI"/>
          <w:sz w:val="24"/>
          <w:szCs w:val="24"/>
        </w:rPr>
      </w:pPr>
      <w:r w:rsidRPr="6CDB5913">
        <w:rPr>
          <w:rFonts w:ascii="Nirmala UI" w:hAnsi="Nirmala UI" w:cs="Nirmala UI"/>
          <w:sz w:val="24"/>
          <w:szCs w:val="24"/>
        </w:rPr>
        <w:t xml:space="preserve">Såfremt </w:t>
      </w:r>
      <w:r w:rsidR="0F82FE93" w:rsidRPr="63BF03E1">
        <w:rPr>
          <w:rFonts w:ascii="Nirmala UI" w:hAnsi="Nirmala UI" w:cs="Nirmala UI"/>
          <w:sz w:val="24"/>
          <w:szCs w:val="24"/>
        </w:rPr>
        <w:t>p</w:t>
      </w:r>
      <w:r w:rsidRPr="6CDB5913">
        <w:rPr>
          <w:rFonts w:ascii="Nirmala UI" w:hAnsi="Nirmala UI" w:cs="Nirmala UI"/>
          <w:sz w:val="24"/>
          <w:szCs w:val="24"/>
        </w:rPr>
        <w:t xml:space="preserve">arterne befinder sig på gult niveau, kan hver af </w:t>
      </w:r>
      <w:r w:rsidR="366AFFB8" w:rsidRPr="63BF03E1">
        <w:rPr>
          <w:rFonts w:ascii="Nirmala UI" w:hAnsi="Nirmala UI" w:cs="Nirmala UI"/>
          <w:sz w:val="24"/>
          <w:szCs w:val="24"/>
        </w:rPr>
        <w:t>p</w:t>
      </w:r>
      <w:r w:rsidRPr="6CDB5913">
        <w:rPr>
          <w:rFonts w:ascii="Nirmala UI" w:hAnsi="Nirmala UI" w:cs="Nirmala UI"/>
          <w:sz w:val="24"/>
          <w:szCs w:val="24"/>
        </w:rPr>
        <w:t xml:space="preserve">arterne indkalde til et handleplansmøde med </w:t>
      </w:r>
      <w:r w:rsidRPr="6CDB5913">
        <w:rPr>
          <w:rFonts w:ascii="Nirmala UI" w:hAnsi="Nirmala UI" w:cs="Nirmala UI"/>
          <w:color w:val="EC022E" w:themeColor="accent2"/>
          <w:sz w:val="24"/>
          <w:szCs w:val="24"/>
        </w:rPr>
        <w:t>[5]</w:t>
      </w:r>
      <w:r w:rsidRPr="6CDB5913">
        <w:rPr>
          <w:rFonts w:ascii="Nirmala UI" w:hAnsi="Nirmala UI" w:cs="Nirmala UI"/>
          <w:sz w:val="24"/>
          <w:szCs w:val="24"/>
        </w:rPr>
        <w:t xml:space="preserve"> arbejdsdages skriftligt varsel. Den part, som ikke har levet op til sine forpligtelser, </w:t>
      </w:r>
      <w:r w:rsidR="26F453C4" w:rsidRPr="6CDB5913">
        <w:rPr>
          <w:rFonts w:ascii="Nirmala UI" w:hAnsi="Nirmala UI" w:cs="Nirmala UI"/>
          <w:sz w:val="24"/>
          <w:szCs w:val="24"/>
        </w:rPr>
        <w:t xml:space="preserve">skal </w:t>
      </w:r>
      <w:r w:rsidRPr="6CDB5913">
        <w:rPr>
          <w:rFonts w:ascii="Nirmala UI" w:hAnsi="Nirmala UI" w:cs="Nirmala UI"/>
          <w:sz w:val="24"/>
          <w:szCs w:val="24"/>
        </w:rPr>
        <w:t>fremlægge en fyldestgørende handleplan for at bringe</w:t>
      </w:r>
      <w:r w:rsidR="33722049" w:rsidRPr="6CDB5913">
        <w:rPr>
          <w:rFonts w:ascii="Nirmala UI" w:hAnsi="Nirmala UI" w:cs="Nirmala UI"/>
          <w:sz w:val="24"/>
          <w:szCs w:val="24"/>
        </w:rPr>
        <w:t xml:space="preserve"> forholdene </w:t>
      </w:r>
      <w:r w:rsidR="0D5DEE37" w:rsidRPr="6CDB5913">
        <w:rPr>
          <w:rFonts w:ascii="Nirmala UI" w:hAnsi="Nirmala UI" w:cs="Nirmala UI"/>
          <w:sz w:val="24"/>
          <w:szCs w:val="24"/>
        </w:rPr>
        <w:t>i orden</w:t>
      </w:r>
      <w:r w:rsidRPr="6CDB5913">
        <w:rPr>
          <w:rFonts w:ascii="Nirmala UI" w:hAnsi="Nirmala UI" w:cs="Nirmala UI"/>
          <w:sz w:val="24"/>
          <w:szCs w:val="24"/>
        </w:rPr>
        <w:t xml:space="preserve">. </w:t>
      </w:r>
    </w:p>
    <w:p w14:paraId="3CEE01D8" w14:textId="77777777" w:rsidR="004A4181" w:rsidRDefault="004A4181" w:rsidP="009C72FB">
      <w:pPr>
        <w:jc w:val="both"/>
        <w:rPr>
          <w:rFonts w:ascii="Nirmala UI" w:hAnsi="Nirmala UI" w:cs="Nirmala UI"/>
          <w:sz w:val="24"/>
          <w:szCs w:val="24"/>
        </w:rPr>
      </w:pPr>
    </w:p>
    <w:p w14:paraId="4BD21A4B" w14:textId="530333FB" w:rsidR="009C72FB" w:rsidRDefault="61CF8B19" w:rsidP="009C72FB">
      <w:pPr>
        <w:jc w:val="both"/>
        <w:rPr>
          <w:rFonts w:ascii="Nirmala UI" w:hAnsi="Nirmala UI" w:cs="Nirmala UI"/>
          <w:sz w:val="24"/>
          <w:szCs w:val="24"/>
        </w:rPr>
      </w:pPr>
      <w:r w:rsidRPr="6CDB5913">
        <w:rPr>
          <w:rFonts w:ascii="Nirmala UI" w:hAnsi="Nirmala UI" w:cs="Nirmala UI"/>
          <w:sz w:val="24"/>
          <w:szCs w:val="24"/>
        </w:rPr>
        <w:t>For at handleplanen kan betragtes som fyldestgørende, skal den som minimum indeholde følgende elementer:</w:t>
      </w:r>
    </w:p>
    <w:p w14:paraId="56478ABC" w14:textId="6FAC9EC8"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 xml:space="preserve">Beskrivelse af årsagen til </w:t>
      </w:r>
      <w:r w:rsidR="00942A1A">
        <w:rPr>
          <w:rFonts w:ascii="Nirmala UI" w:hAnsi="Nirmala UI" w:cs="Nirmala UI"/>
          <w:sz w:val="24"/>
          <w:szCs w:val="24"/>
        </w:rPr>
        <w:t xml:space="preserve">forholdets </w:t>
      </w:r>
      <w:r w:rsidRPr="00D36D92">
        <w:rPr>
          <w:rFonts w:ascii="Nirmala UI" w:hAnsi="Nirmala UI" w:cs="Nirmala UI"/>
          <w:sz w:val="24"/>
          <w:szCs w:val="24"/>
        </w:rPr>
        <w:t xml:space="preserve">indtræden </w:t>
      </w:r>
    </w:p>
    <w:p w14:paraId="11A21FD2" w14:textId="26F75034"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 xml:space="preserve">Beskrivelse af tiltag der iværksættes for at bringe </w:t>
      </w:r>
      <w:r w:rsidR="00942A1A">
        <w:rPr>
          <w:rFonts w:ascii="Nirmala UI" w:hAnsi="Nirmala UI" w:cs="Nirmala UI"/>
          <w:sz w:val="24"/>
          <w:szCs w:val="24"/>
        </w:rPr>
        <w:t>forholdet</w:t>
      </w:r>
      <w:r w:rsidR="00942A1A" w:rsidRPr="00D36D92">
        <w:rPr>
          <w:rFonts w:ascii="Nirmala UI" w:hAnsi="Nirmala UI" w:cs="Nirmala UI"/>
          <w:sz w:val="24"/>
          <w:szCs w:val="24"/>
        </w:rPr>
        <w:t xml:space="preserve"> </w:t>
      </w:r>
      <w:r w:rsidRPr="00D36D92">
        <w:rPr>
          <w:rFonts w:ascii="Nirmala UI" w:hAnsi="Nirmala UI" w:cs="Nirmala UI"/>
          <w:sz w:val="24"/>
          <w:szCs w:val="24"/>
        </w:rPr>
        <w:t>til ophør.</w:t>
      </w:r>
    </w:p>
    <w:p w14:paraId="13AB86BF" w14:textId="77777777"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Beskrivelse af hvem der effektuerer de tiltag der iværksættes.</w:t>
      </w:r>
    </w:p>
    <w:p w14:paraId="365CFD7E" w14:textId="6789B664"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Tidsplan</w:t>
      </w:r>
      <w:r>
        <w:rPr>
          <w:rFonts w:ascii="Nirmala UI" w:hAnsi="Nirmala UI" w:cs="Nirmala UI"/>
          <w:sz w:val="24"/>
          <w:szCs w:val="24"/>
        </w:rPr>
        <w:t xml:space="preserve"> for iværksættelse af </w:t>
      </w:r>
      <w:r w:rsidRPr="00D36D92">
        <w:rPr>
          <w:rFonts w:ascii="Nirmala UI" w:hAnsi="Nirmala UI" w:cs="Nirmala UI"/>
          <w:sz w:val="24"/>
          <w:szCs w:val="24"/>
        </w:rPr>
        <w:t>tiltag</w:t>
      </w:r>
      <w:r>
        <w:rPr>
          <w:rFonts w:ascii="Nirmala UI" w:hAnsi="Nirmala UI" w:cs="Nirmala UI"/>
          <w:sz w:val="24"/>
          <w:szCs w:val="24"/>
        </w:rPr>
        <w:t>,</w:t>
      </w:r>
      <w:r w:rsidRPr="00D36D92">
        <w:rPr>
          <w:rFonts w:ascii="Nirmala UI" w:hAnsi="Nirmala UI" w:cs="Nirmala UI"/>
          <w:sz w:val="24"/>
          <w:szCs w:val="24"/>
        </w:rPr>
        <w:t xml:space="preserve"> der bringe</w:t>
      </w:r>
      <w:r w:rsidR="00942A1A">
        <w:rPr>
          <w:rFonts w:ascii="Nirmala UI" w:hAnsi="Nirmala UI" w:cs="Nirmala UI"/>
          <w:sz w:val="24"/>
          <w:szCs w:val="24"/>
        </w:rPr>
        <w:t>r</w:t>
      </w:r>
      <w:r w:rsidRPr="00D36D92">
        <w:rPr>
          <w:rFonts w:ascii="Nirmala UI" w:hAnsi="Nirmala UI" w:cs="Nirmala UI"/>
          <w:sz w:val="24"/>
          <w:szCs w:val="24"/>
        </w:rPr>
        <w:t xml:space="preserve"> </w:t>
      </w:r>
      <w:r w:rsidR="00942A1A">
        <w:rPr>
          <w:rFonts w:ascii="Nirmala UI" w:hAnsi="Nirmala UI" w:cs="Nirmala UI"/>
          <w:sz w:val="24"/>
          <w:szCs w:val="24"/>
        </w:rPr>
        <w:t xml:space="preserve">forholdet </w:t>
      </w:r>
      <w:r w:rsidRPr="00D36D92">
        <w:rPr>
          <w:rFonts w:ascii="Nirmala UI" w:hAnsi="Nirmala UI" w:cs="Nirmala UI"/>
          <w:sz w:val="24"/>
          <w:szCs w:val="24"/>
        </w:rPr>
        <w:t>til ophø</w:t>
      </w:r>
      <w:r>
        <w:rPr>
          <w:rFonts w:ascii="Nirmala UI" w:hAnsi="Nirmala UI" w:cs="Nirmala UI"/>
          <w:sz w:val="24"/>
          <w:szCs w:val="24"/>
        </w:rPr>
        <w:t xml:space="preserve">r, samt tidsfrist for, hvornår </w:t>
      </w:r>
      <w:r w:rsidR="00942A1A">
        <w:rPr>
          <w:rFonts w:ascii="Nirmala UI" w:hAnsi="Nirmala UI" w:cs="Nirmala UI"/>
          <w:sz w:val="24"/>
          <w:szCs w:val="24"/>
        </w:rPr>
        <w:t xml:space="preserve">forholdet </w:t>
      </w:r>
      <w:r>
        <w:rPr>
          <w:rFonts w:ascii="Nirmala UI" w:hAnsi="Nirmala UI" w:cs="Nirmala UI"/>
          <w:sz w:val="24"/>
          <w:szCs w:val="24"/>
        </w:rPr>
        <w:t>er løst.</w:t>
      </w:r>
    </w:p>
    <w:p w14:paraId="3BE4ACE2" w14:textId="461897D4" w:rsidR="000A58D0" w:rsidRPr="007238B0" w:rsidRDefault="00E702C7" w:rsidP="003D1E48">
      <w:pPr>
        <w:pStyle w:val="Listeafsnit"/>
        <w:numPr>
          <w:ilvl w:val="0"/>
          <w:numId w:val="26"/>
        </w:numPr>
        <w:jc w:val="both"/>
        <w:rPr>
          <w:rFonts w:ascii="Nirmala UI" w:hAnsi="Nirmala UI" w:cs="Nirmala UI"/>
          <w:sz w:val="24"/>
          <w:szCs w:val="24"/>
        </w:rPr>
      </w:pPr>
      <w:r>
        <w:rPr>
          <w:rFonts w:ascii="Nirmala UI" w:hAnsi="Nirmala UI" w:cs="Nirmala UI"/>
          <w:sz w:val="24"/>
          <w:szCs w:val="24"/>
        </w:rPr>
        <w:t>B</w:t>
      </w:r>
      <w:r w:rsidR="000813E7">
        <w:rPr>
          <w:rFonts w:ascii="Nirmala UI" w:hAnsi="Nirmala UI" w:cs="Nirmala UI"/>
          <w:sz w:val="24"/>
          <w:szCs w:val="24"/>
        </w:rPr>
        <w:t>eskrivelse af</w:t>
      </w:r>
      <w:r w:rsidR="005D00B1">
        <w:rPr>
          <w:rFonts w:ascii="Nirmala UI" w:hAnsi="Nirmala UI" w:cs="Nirmala UI"/>
          <w:sz w:val="24"/>
          <w:szCs w:val="24"/>
        </w:rPr>
        <w:t xml:space="preserve"> tiltag </w:t>
      </w:r>
      <w:r w:rsidR="000A58D0" w:rsidRPr="00E702C7">
        <w:rPr>
          <w:rFonts w:ascii="Nirmala UI" w:hAnsi="Nirmala UI" w:cs="Nirmala UI"/>
          <w:sz w:val="24"/>
          <w:szCs w:val="24"/>
        </w:rPr>
        <w:t xml:space="preserve">for at undgå, at tilsvarende </w:t>
      </w:r>
      <w:r w:rsidR="009F6F14">
        <w:rPr>
          <w:rFonts w:ascii="Nirmala UI" w:hAnsi="Nirmala UI" w:cs="Nirmala UI"/>
          <w:sz w:val="24"/>
          <w:szCs w:val="24"/>
        </w:rPr>
        <w:t xml:space="preserve">forhold </w:t>
      </w:r>
      <w:r w:rsidR="000A58D0" w:rsidRPr="00E702C7">
        <w:rPr>
          <w:rFonts w:ascii="Nirmala UI" w:hAnsi="Nirmala UI" w:cs="Nirmala UI"/>
          <w:sz w:val="24"/>
          <w:szCs w:val="24"/>
        </w:rPr>
        <w:t>indtræder i fremtiden.</w:t>
      </w:r>
    </w:p>
    <w:p w14:paraId="287595C7" w14:textId="77777777" w:rsidR="009C72FB" w:rsidRDefault="009C72FB" w:rsidP="009C72FB">
      <w:pPr>
        <w:jc w:val="both"/>
        <w:rPr>
          <w:rFonts w:ascii="Nirmala UI" w:hAnsi="Nirmala UI" w:cs="Nirmala UI"/>
          <w:sz w:val="24"/>
          <w:szCs w:val="24"/>
        </w:rPr>
      </w:pPr>
    </w:p>
    <w:p w14:paraId="03B78C22" w14:textId="7B0F36FE" w:rsidR="00942A1A" w:rsidRDefault="61CF8B19" w:rsidP="009C72FB">
      <w:pPr>
        <w:jc w:val="both"/>
        <w:rPr>
          <w:rFonts w:ascii="Nirmala UI" w:hAnsi="Nirmala UI" w:cs="Nirmala UI"/>
          <w:sz w:val="24"/>
          <w:szCs w:val="24"/>
        </w:rPr>
      </w:pPr>
      <w:r w:rsidRPr="6CDB5913">
        <w:rPr>
          <w:rFonts w:ascii="Nirmala UI" w:hAnsi="Nirmala UI" w:cs="Nirmala UI"/>
          <w:sz w:val="24"/>
          <w:szCs w:val="24"/>
        </w:rPr>
        <w:t>Handleplanen skal drøftes mellem parterne og tiltrædes af begge parter. Handleplanen skal forel</w:t>
      </w:r>
      <w:r w:rsidR="51D0D545" w:rsidRPr="6CDB5913">
        <w:rPr>
          <w:rFonts w:ascii="Nirmala UI" w:hAnsi="Nirmala UI" w:cs="Nirmala UI"/>
          <w:sz w:val="24"/>
          <w:szCs w:val="24"/>
        </w:rPr>
        <w:t>i</w:t>
      </w:r>
      <w:r w:rsidRPr="6CDB5913">
        <w:rPr>
          <w:rFonts w:ascii="Nirmala UI" w:hAnsi="Nirmala UI" w:cs="Nirmala UI"/>
          <w:sz w:val="24"/>
          <w:szCs w:val="24"/>
        </w:rPr>
        <w:t xml:space="preserve">gge senest </w:t>
      </w:r>
      <w:r w:rsidRPr="6CDB5913">
        <w:rPr>
          <w:rFonts w:ascii="Nirmala UI" w:hAnsi="Nirmala UI" w:cs="Nirmala UI"/>
          <w:color w:val="EC022E" w:themeColor="accent2"/>
          <w:sz w:val="24"/>
          <w:szCs w:val="24"/>
        </w:rPr>
        <w:t>[5]</w:t>
      </w:r>
      <w:r w:rsidRPr="6CDB5913">
        <w:rPr>
          <w:rFonts w:ascii="Nirmala UI" w:hAnsi="Nirmala UI" w:cs="Nirmala UI"/>
          <w:sz w:val="24"/>
          <w:szCs w:val="24"/>
        </w:rPr>
        <w:t xml:space="preserve"> arbejdsdage efter afholdt handleplansmøde. Begge parter skal sikre, at deltagere på mødet har mandat til at iværksætte påkrævede tiltag for at bringe </w:t>
      </w:r>
      <w:r w:rsidR="26F453C4" w:rsidRPr="6CDB5913">
        <w:rPr>
          <w:rFonts w:ascii="Nirmala UI" w:hAnsi="Nirmala UI" w:cs="Nirmala UI"/>
          <w:sz w:val="24"/>
          <w:szCs w:val="24"/>
        </w:rPr>
        <w:t xml:space="preserve">forholdet </w:t>
      </w:r>
      <w:r w:rsidRPr="6CDB5913">
        <w:rPr>
          <w:rFonts w:ascii="Nirmala UI" w:hAnsi="Nirmala UI" w:cs="Nirmala UI"/>
          <w:sz w:val="24"/>
          <w:szCs w:val="24"/>
        </w:rPr>
        <w:t xml:space="preserve">til ophør. </w:t>
      </w:r>
    </w:p>
    <w:p w14:paraId="0BD705B5" w14:textId="77777777" w:rsidR="00942A1A" w:rsidRDefault="00942A1A" w:rsidP="009C72FB">
      <w:pPr>
        <w:jc w:val="both"/>
        <w:rPr>
          <w:rFonts w:ascii="Nirmala UI" w:hAnsi="Nirmala UI" w:cs="Nirmala UI"/>
          <w:sz w:val="24"/>
          <w:szCs w:val="24"/>
        </w:rPr>
      </w:pPr>
    </w:p>
    <w:p w14:paraId="000198A0" w14:textId="3B04F5EA" w:rsidR="00942A1A" w:rsidRDefault="001444C7" w:rsidP="00942A1A">
      <w:pPr>
        <w:jc w:val="both"/>
        <w:rPr>
          <w:rFonts w:ascii="Nirmala UI" w:hAnsi="Nirmala UI" w:cs="Nirmala UI"/>
          <w:sz w:val="24"/>
          <w:szCs w:val="24"/>
        </w:rPr>
      </w:pPr>
      <w:r w:rsidRPr="00471533">
        <w:rPr>
          <w:rFonts w:ascii="Nirmala UI" w:hAnsi="Nirmala UI" w:cs="Nirmala UI"/>
          <w:sz w:val="24"/>
          <w:szCs w:val="24"/>
        </w:rPr>
        <w:t>Hvis</w:t>
      </w:r>
      <w:r w:rsidR="009C72FB">
        <w:rPr>
          <w:rFonts w:ascii="Nirmala UI" w:hAnsi="Nirmala UI" w:cs="Nirmala UI"/>
          <w:sz w:val="24"/>
          <w:szCs w:val="24"/>
        </w:rPr>
        <w:t xml:space="preserve"> </w:t>
      </w:r>
      <w:r w:rsidR="00942A1A">
        <w:rPr>
          <w:rFonts w:ascii="Nirmala UI" w:hAnsi="Nirmala UI" w:cs="Nirmala UI"/>
          <w:sz w:val="24"/>
          <w:szCs w:val="24"/>
        </w:rPr>
        <w:t xml:space="preserve">forholdet </w:t>
      </w:r>
      <w:r w:rsidR="009C72FB">
        <w:rPr>
          <w:rFonts w:ascii="Nirmala UI" w:hAnsi="Nirmala UI" w:cs="Nirmala UI"/>
          <w:sz w:val="24"/>
          <w:szCs w:val="24"/>
        </w:rPr>
        <w:t>er</w:t>
      </w:r>
      <w:r w:rsidRPr="00471533">
        <w:rPr>
          <w:rFonts w:ascii="Nirmala UI" w:hAnsi="Nirmala UI" w:cs="Nirmala UI"/>
          <w:sz w:val="24"/>
          <w:szCs w:val="24"/>
        </w:rPr>
        <w:t xml:space="preserve"> afhjulpet, vender </w:t>
      </w:r>
      <w:r w:rsidR="009C72FB">
        <w:rPr>
          <w:rFonts w:ascii="Nirmala UI" w:hAnsi="Nirmala UI" w:cs="Nirmala UI"/>
          <w:sz w:val="24"/>
          <w:szCs w:val="24"/>
        </w:rPr>
        <w:t xml:space="preserve">samarbejdet </w:t>
      </w:r>
      <w:r w:rsidRPr="00471533">
        <w:rPr>
          <w:rFonts w:ascii="Nirmala UI" w:hAnsi="Nirmala UI" w:cs="Nirmala UI"/>
          <w:sz w:val="24"/>
          <w:szCs w:val="24"/>
        </w:rPr>
        <w:t>tilbage til grøn</w:t>
      </w:r>
      <w:r w:rsidR="009C72FB">
        <w:rPr>
          <w:rFonts w:ascii="Nirmala UI" w:hAnsi="Nirmala UI" w:cs="Nirmala UI"/>
          <w:sz w:val="24"/>
          <w:szCs w:val="24"/>
        </w:rPr>
        <w:t>t</w:t>
      </w:r>
      <w:r w:rsidRPr="00471533">
        <w:rPr>
          <w:rFonts w:ascii="Nirmala UI" w:hAnsi="Nirmala UI" w:cs="Nirmala UI"/>
          <w:sz w:val="24"/>
          <w:szCs w:val="24"/>
        </w:rPr>
        <w:t xml:space="preserve"> </w:t>
      </w:r>
      <w:r w:rsidR="009C72FB">
        <w:rPr>
          <w:rFonts w:ascii="Nirmala UI" w:hAnsi="Nirmala UI" w:cs="Nirmala UI"/>
          <w:sz w:val="24"/>
          <w:szCs w:val="24"/>
        </w:rPr>
        <w:t>niveau</w:t>
      </w:r>
      <w:r w:rsidRPr="00471533">
        <w:rPr>
          <w:rFonts w:ascii="Nirmala UI" w:hAnsi="Nirmala UI" w:cs="Nirmala UI"/>
          <w:sz w:val="24"/>
          <w:szCs w:val="24"/>
        </w:rPr>
        <w:t xml:space="preserve">. </w:t>
      </w:r>
      <w:r w:rsidR="00942A1A" w:rsidRPr="00E62506">
        <w:rPr>
          <w:rFonts w:ascii="Nirmala UI" w:hAnsi="Nirmala UI" w:cs="Nirmala UI"/>
          <w:sz w:val="24"/>
          <w:szCs w:val="24"/>
        </w:rPr>
        <w:t xml:space="preserve">Hvis </w:t>
      </w:r>
      <w:r w:rsidR="00942A1A">
        <w:rPr>
          <w:rFonts w:ascii="Nirmala UI" w:hAnsi="Nirmala UI" w:cs="Nirmala UI"/>
          <w:sz w:val="24"/>
          <w:szCs w:val="24"/>
        </w:rPr>
        <w:t xml:space="preserve">forholdet </w:t>
      </w:r>
      <w:r w:rsidR="00942A1A" w:rsidRPr="00E62506">
        <w:rPr>
          <w:rFonts w:ascii="Nirmala UI" w:hAnsi="Nirmala UI" w:cs="Nirmala UI"/>
          <w:sz w:val="24"/>
          <w:szCs w:val="24"/>
        </w:rPr>
        <w:t>ikke er bragt til ophør inden for den i handleplanen fastsatte frist</w:t>
      </w:r>
      <w:r w:rsidR="00942A1A">
        <w:rPr>
          <w:rFonts w:ascii="Nirmala UI" w:hAnsi="Nirmala UI" w:cs="Nirmala UI"/>
          <w:sz w:val="24"/>
          <w:szCs w:val="24"/>
        </w:rPr>
        <w:t xml:space="preserve"> overgår samarbejdet til rødt niveau. </w:t>
      </w:r>
    </w:p>
    <w:p w14:paraId="23B39021" w14:textId="77777777" w:rsidR="009C72FB" w:rsidRPr="00DE027A" w:rsidRDefault="009C72FB" w:rsidP="00471533">
      <w:pPr>
        <w:pStyle w:val="Listeafsnit"/>
        <w:jc w:val="both"/>
        <w:rPr>
          <w:rFonts w:ascii="Nirmala UI" w:hAnsi="Nirmala UI" w:cs="Nirmala UI"/>
          <w:sz w:val="24"/>
          <w:szCs w:val="24"/>
        </w:rPr>
      </w:pPr>
    </w:p>
    <w:p w14:paraId="23F40D79" w14:textId="0DDB0A36" w:rsidR="00D96F9A" w:rsidRDefault="001444C7" w:rsidP="00942A1A">
      <w:pPr>
        <w:jc w:val="both"/>
        <w:rPr>
          <w:rFonts w:ascii="Nirmala UI" w:hAnsi="Nirmala UI" w:cs="Nirmala UI"/>
          <w:sz w:val="24"/>
          <w:szCs w:val="24"/>
        </w:rPr>
      </w:pPr>
      <w:r w:rsidRPr="00471533">
        <w:rPr>
          <w:rFonts w:ascii="Nirmala UI" w:hAnsi="Nirmala UI" w:cs="Nirmala UI"/>
          <w:b/>
          <w:bCs/>
          <w:sz w:val="24"/>
          <w:szCs w:val="24"/>
        </w:rPr>
        <w:t>Rød</w:t>
      </w:r>
      <w:r w:rsidR="0059034E" w:rsidRPr="00471533">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71533">
        <w:rPr>
          <w:rFonts w:ascii="Nirmala UI" w:hAnsi="Nirmala UI" w:cs="Nirmala UI"/>
          <w:b/>
          <w:bCs/>
          <w:sz w:val="24"/>
          <w:szCs w:val="24"/>
        </w:rPr>
        <w:t>niveau</w:t>
      </w:r>
      <w:r w:rsidRPr="00471533">
        <w:rPr>
          <w:rFonts w:ascii="Nirmala UI" w:hAnsi="Nirmala UI" w:cs="Nirmala UI"/>
          <w:b/>
          <w:bCs/>
          <w:sz w:val="24"/>
          <w:szCs w:val="24"/>
        </w:rPr>
        <w:t>:</w:t>
      </w:r>
      <w:r w:rsidRPr="00471533">
        <w:rPr>
          <w:rFonts w:ascii="Nirmala UI" w:hAnsi="Nirmala UI" w:cs="Nirmala UI"/>
          <w:sz w:val="24"/>
          <w:szCs w:val="24"/>
        </w:rPr>
        <w:t xml:space="preserve"> </w:t>
      </w:r>
      <w:r w:rsidR="00942A1A">
        <w:rPr>
          <w:rFonts w:ascii="Nirmala UI" w:hAnsi="Nirmala UI" w:cs="Nirmala UI"/>
          <w:sz w:val="24"/>
          <w:szCs w:val="24"/>
        </w:rPr>
        <w:t>Forhold</w:t>
      </w:r>
      <w:r w:rsidR="00F07DCB">
        <w:rPr>
          <w:rFonts w:ascii="Nirmala UI" w:hAnsi="Nirmala UI" w:cs="Nirmala UI"/>
          <w:sz w:val="24"/>
          <w:szCs w:val="24"/>
        </w:rPr>
        <w:t xml:space="preserve"> ift</w:t>
      </w:r>
      <w:r w:rsidR="001963AC">
        <w:rPr>
          <w:rFonts w:ascii="Nirmala UI" w:hAnsi="Nirmala UI" w:cs="Nirmala UI"/>
          <w:sz w:val="24"/>
          <w:szCs w:val="24"/>
        </w:rPr>
        <w:t>.</w:t>
      </w:r>
      <w:r w:rsidR="00F07DCB">
        <w:rPr>
          <w:rFonts w:ascii="Nirmala UI" w:hAnsi="Nirmala UI" w:cs="Nirmala UI"/>
          <w:sz w:val="24"/>
          <w:szCs w:val="24"/>
        </w:rPr>
        <w:t xml:space="preserve"> opgaven eller samarbejdet</w:t>
      </w:r>
      <w:r w:rsidR="00942A1A">
        <w:rPr>
          <w:rFonts w:ascii="Nirmala UI" w:hAnsi="Nirmala UI" w:cs="Nirmala UI"/>
          <w:sz w:val="24"/>
          <w:szCs w:val="24"/>
        </w:rPr>
        <w:t xml:space="preserve">, </w:t>
      </w:r>
      <w:r w:rsidR="6783FB05" w:rsidRPr="0980F89D">
        <w:rPr>
          <w:rFonts w:ascii="Nirmala UI" w:hAnsi="Nirmala UI" w:cs="Nirmala UI"/>
          <w:sz w:val="24"/>
          <w:szCs w:val="24"/>
        </w:rPr>
        <w:t xml:space="preserve">herunder manglende eller mangelfuld </w:t>
      </w:r>
      <w:r w:rsidR="6783FB05" w:rsidRPr="2DBED9A5">
        <w:rPr>
          <w:rFonts w:ascii="Nirmala UI" w:hAnsi="Nirmala UI" w:cs="Nirmala UI"/>
          <w:sz w:val="24"/>
          <w:szCs w:val="24"/>
        </w:rPr>
        <w:t xml:space="preserve">handleplan, </w:t>
      </w:r>
      <w:r w:rsidR="00E3392D" w:rsidRPr="2DBED9A5">
        <w:rPr>
          <w:rFonts w:ascii="Nirmala UI" w:hAnsi="Nirmala UI" w:cs="Nirmala UI"/>
          <w:sz w:val="24"/>
          <w:szCs w:val="24"/>
        </w:rPr>
        <w:t>som</w:t>
      </w:r>
      <w:r w:rsidR="00E3392D" w:rsidRPr="001963AC">
        <w:rPr>
          <w:rFonts w:ascii="Nirmala UI" w:hAnsi="Nirmala UI" w:cs="Nirmala UI"/>
          <w:sz w:val="24"/>
          <w:szCs w:val="24"/>
        </w:rPr>
        <w:t xml:space="preserve"> ikke kan løses på niveau 2 </w:t>
      </w:r>
      <w:r w:rsidR="00942A1A">
        <w:rPr>
          <w:rFonts w:ascii="Nirmala UI" w:hAnsi="Nirmala UI" w:cs="Nirmala UI"/>
          <w:sz w:val="24"/>
          <w:szCs w:val="24"/>
        </w:rPr>
        <w:t>(</w:t>
      </w:r>
      <w:r w:rsidR="140F367A" w:rsidRPr="314043FF">
        <w:rPr>
          <w:rFonts w:ascii="Nirmala UI" w:hAnsi="Nirmala UI" w:cs="Nirmala UI"/>
          <w:sz w:val="24"/>
          <w:szCs w:val="24"/>
        </w:rPr>
        <w:t>Aftaleniveau</w:t>
      </w:r>
      <w:r w:rsidR="00286AB1" w:rsidRPr="001963AC">
        <w:rPr>
          <w:rFonts w:ascii="Nirmala UI" w:hAnsi="Nirmala UI" w:cs="Nirmala UI"/>
          <w:sz w:val="24"/>
          <w:szCs w:val="24"/>
        </w:rPr>
        <w:t>niveau</w:t>
      </w:r>
      <w:r w:rsidR="00942A1A">
        <w:rPr>
          <w:rFonts w:ascii="Nirmala UI" w:hAnsi="Nirmala UI" w:cs="Nirmala UI"/>
          <w:sz w:val="24"/>
          <w:szCs w:val="24"/>
        </w:rPr>
        <w:t>)</w:t>
      </w:r>
      <w:r w:rsidR="00286AB1" w:rsidRPr="001963AC">
        <w:rPr>
          <w:rFonts w:ascii="Nirmala UI" w:hAnsi="Nirmala UI" w:cs="Nirmala UI"/>
          <w:sz w:val="24"/>
          <w:szCs w:val="24"/>
        </w:rPr>
        <w:t>, skal søges løst på niveau 3</w:t>
      </w:r>
      <w:r w:rsidR="00942A1A">
        <w:rPr>
          <w:rFonts w:ascii="Nirmala UI" w:hAnsi="Nirmala UI" w:cs="Nirmala UI"/>
          <w:sz w:val="24"/>
          <w:szCs w:val="24"/>
        </w:rPr>
        <w:t xml:space="preserve"> (L</w:t>
      </w:r>
      <w:r w:rsidR="00286AB1" w:rsidRPr="001963AC">
        <w:rPr>
          <w:rFonts w:ascii="Nirmala UI" w:hAnsi="Nirmala UI" w:cs="Nirmala UI"/>
          <w:sz w:val="24"/>
          <w:szCs w:val="24"/>
        </w:rPr>
        <w:t>edelses/ejerniveau</w:t>
      </w:r>
      <w:r w:rsidR="00942A1A">
        <w:rPr>
          <w:rFonts w:ascii="Nirmala UI" w:hAnsi="Nirmala UI" w:cs="Nirmala UI"/>
          <w:sz w:val="24"/>
          <w:szCs w:val="24"/>
        </w:rPr>
        <w:t>)</w:t>
      </w:r>
      <w:r w:rsidR="00286AB1" w:rsidRPr="001963AC">
        <w:rPr>
          <w:rFonts w:ascii="Nirmala UI" w:hAnsi="Nirmala UI" w:cs="Nirmala UI"/>
          <w:sz w:val="24"/>
          <w:szCs w:val="24"/>
        </w:rPr>
        <w:t>.</w:t>
      </w:r>
      <w:r w:rsidR="00942A1A">
        <w:rPr>
          <w:rFonts w:ascii="Nirmala UI" w:hAnsi="Nirmala UI" w:cs="Nirmala UI"/>
          <w:sz w:val="24"/>
          <w:szCs w:val="24"/>
        </w:rPr>
        <w:t xml:space="preserve"> </w:t>
      </w:r>
    </w:p>
    <w:p w14:paraId="1C38D97E" w14:textId="77777777" w:rsidR="00D96F9A" w:rsidRDefault="00D96F9A" w:rsidP="00942A1A">
      <w:pPr>
        <w:jc w:val="both"/>
        <w:rPr>
          <w:rFonts w:ascii="Nirmala UI" w:hAnsi="Nirmala UI" w:cs="Nirmala UI"/>
          <w:sz w:val="24"/>
          <w:szCs w:val="24"/>
        </w:rPr>
      </w:pPr>
    </w:p>
    <w:p w14:paraId="72869276" w14:textId="77158AE8" w:rsidR="00F07DCB" w:rsidRPr="00F07DCB" w:rsidRDefault="381202C1" w:rsidP="00F07DCB">
      <w:pPr>
        <w:jc w:val="both"/>
        <w:rPr>
          <w:rFonts w:ascii="Nirmala UI" w:hAnsi="Nirmala UI" w:cs="Nirmala UI"/>
          <w:sz w:val="24"/>
          <w:szCs w:val="24"/>
        </w:rPr>
      </w:pPr>
      <w:r w:rsidRPr="6CDB5913">
        <w:rPr>
          <w:rFonts w:ascii="Nirmala UI" w:hAnsi="Nirmala UI" w:cs="Nirmala UI"/>
          <w:sz w:val="24"/>
          <w:szCs w:val="24"/>
        </w:rPr>
        <w:t xml:space="preserve">Hvis samarbejdet befinder sig på rødt samarbejdsniveau, anses </w:t>
      </w:r>
      <w:r w:rsidR="30DA03D1" w:rsidRPr="6CDB5913">
        <w:rPr>
          <w:rFonts w:ascii="Nirmala UI" w:hAnsi="Nirmala UI" w:cs="Nirmala UI"/>
          <w:sz w:val="24"/>
          <w:szCs w:val="24"/>
        </w:rPr>
        <w:t>det</w:t>
      </w:r>
      <w:r w:rsidRPr="6CDB5913">
        <w:rPr>
          <w:rFonts w:ascii="Nirmala UI" w:hAnsi="Nirmala UI" w:cs="Nirmala UI"/>
          <w:sz w:val="24"/>
          <w:szCs w:val="24"/>
        </w:rPr>
        <w:t xml:space="preserve"> for at være i en</w:t>
      </w:r>
      <w:r w:rsidR="00F07DCB" w:rsidRPr="6CDB5913" w:rsidDel="381202C1">
        <w:rPr>
          <w:rFonts w:ascii="Nirmala UI" w:hAnsi="Nirmala UI" w:cs="Nirmala UI"/>
          <w:sz w:val="24"/>
          <w:szCs w:val="24"/>
        </w:rPr>
        <w:t xml:space="preserve"> </w:t>
      </w:r>
      <w:r w:rsidRPr="6CDB5913">
        <w:rPr>
          <w:rFonts w:ascii="Nirmala UI" w:hAnsi="Nirmala UI" w:cs="Nirmala UI"/>
          <w:sz w:val="24"/>
          <w:szCs w:val="24"/>
        </w:rPr>
        <w:t>tilstand, hvor opfyldelsen af aftalen er væsentligt udfordret.</w:t>
      </w:r>
    </w:p>
    <w:p w14:paraId="40473798" w14:textId="77777777" w:rsidR="00F07DCB" w:rsidRDefault="00F07DCB" w:rsidP="00942A1A">
      <w:pPr>
        <w:jc w:val="both"/>
        <w:rPr>
          <w:rFonts w:ascii="Nirmala UI" w:hAnsi="Nirmala UI" w:cs="Nirmala UI"/>
          <w:sz w:val="24"/>
          <w:szCs w:val="24"/>
        </w:rPr>
      </w:pPr>
    </w:p>
    <w:p w14:paraId="7618B88B" w14:textId="30EF8185" w:rsidR="00D96F9A" w:rsidRPr="00D96F9A" w:rsidRDefault="00D96F9A" w:rsidP="00D96F9A">
      <w:pPr>
        <w:jc w:val="both"/>
        <w:rPr>
          <w:rFonts w:ascii="Nirmala UI" w:hAnsi="Nirmala UI" w:cs="Nirmala UI"/>
          <w:sz w:val="24"/>
          <w:szCs w:val="24"/>
        </w:rPr>
      </w:pPr>
      <w:r w:rsidRPr="00D96F9A">
        <w:rPr>
          <w:rFonts w:ascii="Nirmala UI" w:hAnsi="Nirmala UI" w:cs="Nirmala UI"/>
          <w:sz w:val="24"/>
          <w:szCs w:val="24"/>
        </w:rPr>
        <w:t xml:space="preserve">Overgang til rødt niveau skal meddeles skriftligt af den part, der </w:t>
      </w:r>
      <w:r w:rsidR="0D807058" w:rsidRPr="260CE828">
        <w:rPr>
          <w:rFonts w:ascii="Nirmala UI" w:hAnsi="Nirmala UI" w:cs="Nirmala UI"/>
          <w:sz w:val="24"/>
          <w:szCs w:val="24"/>
        </w:rPr>
        <w:t xml:space="preserve">mener, at betingelserne herfor </w:t>
      </w:r>
      <w:r w:rsidR="0D807058" w:rsidRPr="31CCC5F8">
        <w:rPr>
          <w:rFonts w:ascii="Nirmala UI" w:hAnsi="Nirmala UI" w:cs="Nirmala UI"/>
          <w:sz w:val="24"/>
          <w:szCs w:val="24"/>
        </w:rPr>
        <w:t>er til stede</w:t>
      </w:r>
      <w:r w:rsidRPr="00D96F9A">
        <w:rPr>
          <w:rFonts w:ascii="Nirmala UI" w:hAnsi="Nirmala UI" w:cs="Nirmala UI"/>
          <w:sz w:val="24"/>
          <w:szCs w:val="24"/>
        </w:rPr>
        <w:t xml:space="preserve">. Meddelelsen skal indeholde en kort begrundelse for overgangen samt en </w:t>
      </w:r>
      <w:r w:rsidR="00EC0306">
        <w:rPr>
          <w:rFonts w:ascii="Nirmala UI" w:hAnsi="Nirmala UI" w:cs="Nirmala UI"/>
          <w:sz w:val="24"/>
          <w:szCs w:val="24"/>
        </w:rPr>
        <w:t xml:space="preserve">indkaldelse til et </w:t>
      </w:r>
      <w:r w:rsidRPr="00D96F9A">
        <w:rPr>
          <w:rFonts w:ascii="Nirmala UI" w:hAnsi="Nirmala UI" w:cs="Nirmala UI"/>
          <w:sz w:val="24"/>
          <w:szCs w:val="24"/>
        </w:rPr>
        <w:t>samarbejdsmøde på niveau 3.</w:t>
      </w:r>
    </w:p>
    <w:p w14:paraId="2D6C92DA" w14:textId="77777777" w:rsidR="00D96F9A" w:rsidRPr="00D96F9A" w:rsidRDefault="00D96F9A" w:rsidP="00D96F9A">
      <w:pPr>
        <w:jc w:val="both"/>
        <w:rPr>
          <w:rFonts w:ascii="Nirmala UI" w:hAnsi="Nirmala UI" w:cs="Nirmala UI"/>
          <w:sz w:val="24"/>
          <w:szCs w:val="24"/>
        </w:rPr>
      </w:pPr>
    </w:p>
    <w:p w14:paraId="347457A4" w14:textId="2677368B" w:rsidR="00D96F9A" w:rsidRDefault="00D96F9A" w:rsidP="00D96F9A">
      <w:pPr>
        <w:jc w:val="both"/>
        <w:rPr>
          <w:rFonts w:ascii="Nirmala UI" w:hAnsi="Nirmala UI" w:cs="Nirmala UI"/>
          <w:sz w:val="24"/>
          <w:szCs w:val="24"/>
        </w:rPr>
      </w:pPr>
      <w:r w:rsidRPr="00D96F9A">
        <w:rPr>
          <w:rFonts w:ascii="Nirmala UI" w:hAnsi="Nirmala UI" w:cs="Nirmala UI"/>
          <w:sz w:val="24"/>
          <w:szCs w:val="24"/>
        </w:rPr>
        <w:t xml:space="preserve">Hver af </w:t>
      </w:r>
      <w:r w:rsidR="69493FDE" w:rsidRPr="592BE3CF">
        <w:rPr>
          <w:rFonts w:ascii="Nirmala UI" w:hAnsi="Nirmala UI" w:cs="Nirmala UI"/>
          <w:sz w:val="24"/>
          <w:szCs w:val="24"/>
        </w:rPr>
        <w:t>p</w:t>
      </w:r>
      <w:r w:rsidRPr="00D96F9A">
        <w:rPr>
          <w:rFonts w:ascii="Nirmala UI" w:hAnsi="Nirmala UI" w:cs="Nirmala UI"/>
          <w:sz w:val="24"/>
          <w:szCs w:val="24"/>
        </w:rPr>
        <w:t xml:space="preserve">arterne kan indkalde til et samarbejdsmøde på niveau 3 med </w:t>
      </w:r>
      <w:r w:rsidRPr="00A120C7">
        <w:rPr>
          <w:rFonts w:ascii="Nirmala UI" w:hAnsi="Nirmala UI" w:cs="Nirmala UI"/>
          <w:color w:val="EC022E" w:themeColor="accent2"/>
          <w:sz w:val="24"/>
          <w:szCs w:val="24"/>
        </w:rPr>
        <w:t>[5]</w:t>
      </w:r>
      <w:r w:rsidRPr="00D96F9A">
        <w:rPr>
          <w:rFonts w:ascii="Nirmala UI" w:hAnsi="Nirmala UI" w:cs="Nirmala UI"/>
          <w:sz w:val="24"/>
          <w:szCs w:val="24"/>
        </w:rPr>
        <w:t xml:space="preserve"> arbejdsdages skriftligt varsel. Mødet skal afholdes med deltagelse af parternes </w:t>
      </w:r>
      <w:r w:rsidR="00FB3C8E" w:rsidRPr="00D96F9A">
        <w:rPr>
          <w:rFonts w:ascii="Nirmala UI" w:hAnsi="Nirmala UI" w:cs="Nirmala UI"/>
          <w:sz w:val="24"/>
          <w:szCs w:val="24"/>
        </w:rPr>
        <w:t>ledelses</w:t>
      </w:r>
      <w:r w:rsidR="00FB3C8E">
        <w:rPr>
          <w:rFonts w:ascii="Nirmala UI" w:hAnsi="Nirmala UI" w:cs="Nirmala UI"/>
          <w:sz w:val="24"/>
          <w:szCs w:val="24"/>
        </w:rPr>
        <w:t>-/ejer</w:t>
      </w:r>
      <w:r w:rsidR="00EC0306">
        <w:rPr>
          <w:rFonts w:ascii="Nirmala UI" w:hAnsi="Nirmala UI" w:cs="Nirmala UI"/>
          <w:sz w:val="24"/>
          <w:szCs w:val="24"/>
        </w:rPr>
        <w:t xml:space="preserve"> </w:t>
      </w:r>
      <w:r w:rsidRPr="00D96F9A">
        <w:rPr>
          <w:rFonts w:ascii="Nirmala UI" w:hAnsi="Nirmala UI" w:cs="Nirmala UI"/>
          <w:sz w:val="24"/>
          <w:szCs w:val="24"/>
        </w:rPr>
        <w:t>repræsentanter med beslutningskompetence.</w:t>
      </w:r>
    </w:p>
    <w:p w14:paraId="4C7E9653" w14:textId="348524B5" w:rsidR="00D96F9A" w:rsidRDefault="00D96F9A" w:rsidP="2157E112">
      <w:pPr>
        <w:jc w:val="both"/>
        <w:rPr>
          <w:rFonts w:ascii="Nirmala UI" w:hAnsi="Nirmala UI" w:cs="Nirmala UI"/>
          <w:sz w:val="24"/>
          <w:szCs w:val="24"/>
        </w:rPr>
      </w:pPr>
    </w:p>
    <w:p w14:paraId="52757D60" w14:textId="42232AE4" w:rsidR="00D96F9A" w:rsidRDefault="00FE376E" w:rsidP="2157E112">
      <w:pPr>
        <w:jc w:val="both"/>
        <w:rPr>
          <w:rFonts w:ascii="Nirmala UI" w:hAnsi="Nirmala UI" w:cs="Nirmala UI"/>
          <w:sz w:val="24"/>
          <w:szCs w:val="24"/>
        </w:rPr>
      </w:pPr>
      <w:r>
        <w:rPr>
          <w:rFonts w:ascii="Nirmala UI" w:hAnsi="Nirmala UI" w:cs="Nirmala UI"/>
          <w:sz w:val="24"/>
          <w:szCs w:val="24"/>
        </w:rPr>
        <w:t>Hvis u</w:t>
      </w:r>
      <w:r w:rsidR="7746246F" w:rsidRPr="2157E112">
        <w:rPr>
          <w:rFonts w:ascii="Nirmala UI" w:hAnsi="Nirmala UI" w:cs="Nirmala UI"/>
          <w:sz w:val="24"/>
          <w:szCs w:val="24"/>
        </w:rPr>
        <w:t>overensstemmelser ikke kan løses gennem samarbejdsmodellen, kan parterne</w:t>
      </w:r>
      <w:r w:rsidR="2352BC0F" w:rsidRPr="2157E112">
        <w:rPr>
          <w:rFonts w:ascii="Nirmala UI" w:hAnsi="Nirmala UI" w:cs="Nirmala UI"/>
          <w:sz w:val="24"/>
          <w:szCs w:val="24"/>
        </w:rPr>
        <w:t xml:space="preserve"> </w:t>
      </w:r>
      <w:r w:rsidR="008F0BD8">
        <w:rPr>
          <w:rFonts w:ascii="Nirmala UI" w:hAnsi="Nirmala UI" w:cs="Nirmala UI"/>
          <w:sz w:val="24"/>
          <w:szCs w:val="24"/>
        </w:rPr>
        <w:t xml:space="preserve">ved enighed </w:t>
      </w:r>
      <w:r w:rsidR="7746246F" w:rsidRPr="2157E112">
        <w:rPr>
          <w:rFonts w:ascii="Nirmala UI" w:hAnsi="Nirmala UI" w:cs="Nirmala UI"/>
          <w:sz w:val="24"/>
          <w:szCs w:val="24"/>
        </w:rPr>
        <w:t>inddrage en uvildig mægler</w:t>
      </w:r>
      <w:r w:rsidR="003B7572">
        <w:rPr>
          <w:rFonts w:ascii="Nirmala UI" w:hAnsi="Nirmala UI" w:cs="Nirmala UI"/>
          <w:sz w:val="24"/>
          <w:szCs w:val="24"/>
        </w:rPr>
        <w:t>/mediator</w:t>
      </w:r>
      <w:r w:rsidR="7746246F" w:rsidRPr="2157E112">
        <w:rPr>
          <w:rFonts w:ascii="Nirmala UI" w:hAnsi="Nirmala UI" w:cs="Nirmala UI"/>
          <w:sz w:val="24"/>
          <w:szCs w:val="24"/>
        </w:rPr>
        <w:t xml:space="preserve"> til løsning af uoverensstemmelsen. Udgiften til mægler</w:t>
      </w:r>
      <w:r w:rsidR="00D308F5">
        <w:rPr>
          <w:rFonts w:ascii="Nirmala UI" w:hAnsi="Nirmala UI" w:cs="Nirmala UI"/>
          <w:sz w:val="24"/>
          <w:szCs w:val="24"/>
        </w:rPr>
        <w:t>/mediator</w:t>
      </w:r>
      <w:r w:rsidR="7746246F" w:rsidRPr="2157E112">
        <w:rPr>
          <w:rFonts w:ascii="Nirmala UI" w:hAnsi="Nirmala UI" w:cs="Nirmala UI"/>
          <w:sz w:val="24"/>
          <w:szCs w:val="24"/>
        </w:rPr>
        <w:t xml:space="preserve"> afholdes af parterne i fællesskab.</w:t>
      </w:r>
    </w:p>
    <w:p w14:paraId="5E6F05D7" w14:textId="0DE8897F" w:rsidR="00D96F9A" w:rsidRDefault="00D96F9A" w:rsidP="00942A1A">
      <w:pPr>
        <w:jc w:val="both"/>
        <w:rPr>
          <w:rFonts w:ascii="Nirmala UI" w:hAnsi="Nirmala UI" w:cs="Nirmala UI"/>
          <w:sz w:val="24"/>
          <w:szCs w:val="24"/>
        </w:rPr>
      </w:pPr>
    </w:p>
    <w:p w14:paraId="4E5300E0" w14:textId="0E0AB668" w:rsidR="00F07DCB" w:rsidRDefault="00F07DCB" w:rsidP="00942A1A">
      <w:pPr>
        <w:jc w:val="both"/>
        <w:rPr>
          <w:rFonts w:ascii="Nirmala UI" w:hAnsi="Nirmala UI" w:cs="Nirmala UI"/>
          <w:b/>
          <w:bCs/>
          <w:sz w:val="24"/>
          <w:szCs w:val="24"/>
        </w:rPr>
      </w:pPr>
      <w:r w:rsidRPr="00F07DCB">
        <w:rPr>
          <w:rFonts w:ascii="Nirmala UI" w:hAnsi="Nirmala UI" w:cs="Nirmala UI"/>
          <w:sz w:val="24"/>
          <w:szCs w:val="24"/>
        </w:rPr>
        <w:t xml:space="preserve">Samarbejdsmodellen </w:t>
      </w:r>
      <w:r>
        <w:rPr>
          <w:rFonts w:ascii="Nirmala UI" w:hAnsi="Nirmala UI" w:cs="Nirmala UI"/>
          <w:sz w:val="24"/>
          <w:szCs w:val="24"/>
        </w:rPr>
        <w:t xml:space="preserve">afskærer ikke </w:t>
      </w:r>
      <w:r w:rsidRPr="00F07DCB">
        <w:rPr>
          <w:rFonts w:ascii="Nirmala UI" w:hAnsi="Nirmala UI" w:cs="Nirmala UI"/>
          <w:sz w:val="24"/>
          <w:szCs w:val="24"/>
        </w:rPr>
        <w:t xml:space="preserve">parternes ret til at </w:t>
      </w:r>
      <w:r>
        <w:rPr>
          <w:rFonts w:ascii="Nirmala UI" w:hAnsi="Nirmala UI" w:cs="Nirmala UI"/>
          <w:sz w:val="24"/>
          <w:szCs w:val="24"/>
        </w:rPr>
        <w:t xml:space="preserve">gøre </w:t>
      </w:r>
      <w:r w:rsidRPr="00F07DCB">
        <w:rPr>
          <w:rFonts w:ascii="Nirmala UI" w:hAnsi="Nirmala UI" w:cs="Nirmala UI"/>
          <w:sz w:val="24"/>
          <w:szCs w:val="24"/>
        </w:rPr>
        <w:t>misligholdelse</w:t>
      </w:r>
      <w:r>
        <w:rPr>
          <w:rFonts w:ascii="Nirmala UI" w:hAnsi="Nirmala UI" w:cs="Nirmala UI"/>
          <w:sz w:val="24"/>
          <w:szCs w:val="24"/>
        </w:rPr>
        <w:t xml:space="preserve"> gældende</w:t>
      </w:r>
      <w:r w:rsidRPr="00F07DCB">
        <w:rPr>
          <w:rFonts w:ascii="Nirmala UI" w:hAnsi="Nirmala UI" w:cs="Nirmala UI"/>
          <w:sz w:val="24"/>
          <w:szCs w:val="24"/>
        </w:rPr>
        <w:t xml:space="preserve"> </w:t>
      </w:r>
      <w:r>
        <w:rPr>
          <w:rFonts w:ascii="Nirmala UI" w:hAnsi="Nirmala UI" w:cs="Nirmala UI"/>
          <w:sz w:val="24"/>
          <w:szCs w:val="24"/>
        </w:rPr>
        <w:t xml:space="preserve">i henhold til </w:t>
      </w:r>
      <w:r w:rsidRPr="00F07DCB">
        <w:rPr>
          <w:rFonts w:ascii="Nirmala UI" w:hAnsi="Nirmala UI" w:cs="Nirmala UI"/>
          <w:sz w:val="24"/>
          <w:szCs w:val="24"/>
        </w:rPr>
        <w:t>p</w:t>
      </w:r>
      <w:r w:rsidR="00FE02EF">
        <w:rPr>
          <w:rFonts w:ascii="Nirmala UI" w:hAnsi="Nirmala UI" w:cs="Nirmala UI"/>
          <w:sz w:val="24"/>
          <w:szCs w:val="24"/>
        </w:rPr>
        <w:t>kt.</w:t>
      </w:r>
      <w:r w:rsidRPr="00F07DCB">
        <w:rPr>
          <w:rFonts w:ascii="Nirmala UI" w:hAnsi="Nirmala UI" w:cs="Nirmala UI"/>
          <w:sz w:val="24"/>
          <w:szCs w:val="24"/>
        </w:rPr>
        <w:t xml:space="preserve"> 15</w:t>
      </w:r>
      <w:r w:rsidRPr="006255D1">
        <w:rPr>
          <w:rFonts w:ascii="Nirmala UI" w:hAnsi="Nirmala UI" w:cs="Nirmala UI"/>
          <w:sz w:val="24"/>
          <w:szCs w:val="24"/>
        </w:rPr>
        <w:t>. Misligholdelsesbeføjelser kan gøres gældende på alle samarbejdsniveauer, såfremt betingelserne</w:t>
      </w:r>
      <w:r>
        <w:rPr>
          <w:rFonts w:ascii="Nirmala UI" w:hAnsi="Nirmala UI" w:cs="Nirmala UI"/>
          <w:sz w:val="24"/>
          <w:szCs w:val="24"/>
        </w:rPr>
        <w:t xml:space="preserve"> </w:t>
      </w:r>
      <w:r w:rsidRPr="006255D1">
        <w:rPr>
          <w:rFonts w:ascii="Nirmala UI" w:hAnsi="Nirmala UI" w:cs="Nirmala UI"/>
          <w:sz w:val="24"/>
          <w:szCs w:val="24"/>
        </w:rPr>
        <w:t>herfor er opfyldt, ligesom overgang mellem samarbejdsniveauer ikke i sig selv udgør misligholdelse.</w:t>
      </w:r>
    </w:p>
    <w:p w14:paraId="4F13F366" w14:textId="77777777" w:rsidR="003F3DBB" w:rsidRDefault="003F3DBB" w:rsidP="006255D1">
      <w:pPr>
        <w:jc w:val="both"/>
        <w:rPr>
          <w:rFonts w:ascii="Nirmala UI" w:hAnsi="Nirmala UI" w:cs="Nirmala UI"/>
          <w:sz w:val="24"/>
          <w:szCs w:val="24"/>
        </w:rPr>
      </w:pPr>
    </w:p>
    <w:p w14:paraId="3505B9E9" w14:textId="7FAA0495" w:rsidR="003F3DBB" w:rsidRDefault="003F3DBB" w:rsidP="00D70683">
      <w:pPr>
        <w:pStyle w:val="Overskrift1"/>
      </w:pPr>
      <w:bookmarkStart w:id="88" w:name="_Toc223615154"/>
      <w:bookmarkStart w:id="89" w:name="_Toc223615279"/>
      <w:r w:rsidRPr="007D3D76">
        <w:t>Kontaktpersoner og</w:t>
      </w:r>
      <w:r w:rsidR="00C86CE1">
        <w:t xml:space="preserve"> nøgle</w:t>
      </w:r>
      <w:r w:rsidR="00E02625">
        <w:t>medarbejdere</w:t>
      </w:r>
      <w:bookmarkEnd w:id="88"/>
      <w:bookmarkEnd w:id="89"/>
    </w:p>
    <w:p w14:paraId="54BCE4E4" w14:textId="3509D5F0" w:rsidR="00E02625" w:rsidRPr="00E02625" w:rsidRDefault="00E02625" w:rsidP="00E02625">
      <w:pPr>
        <w:pStyle w:val="Overskrift2"/>
      </w:pPr>
      <w:bookmarkStart w:id="90" w:name="_Toc223615155"/>
      <w:bookmarkStart w:id="91" w:name="_Toc223615280"/>
      <w:r>
        <w:t>Kontaktpersoner</w:t>
      </w:r>
      <w:bookmarkEnd w:id="90"/>
      <w:bookmarkEnd w:id="91"/>
    </w:p>
    <w:p w14:paraId="700E94B4" w14:textId="149BBAB6" w:rsidR="003F3DBB" w:rsidRPr="004A33A6" w:rsidRDefault="003F3DBB" w:rsidP="003F3DBB">
      <w:pPr>
        <w:jc w:val="both"/>
        <w:rPr>
          <w:rFonts w:ascii="Nirmala UI" w:eastAsiaTheme="majorEastAsia" w:hAnsi="Nirmala UI" w:cs="Nirmala UI"/>
          <w:sz w:val="24"/>
          <w:szCs w:val="32"/>
        </w:rPr>
      </w:pPr>
      <w:r w:rsidRPr="004A33A6">
        <w:rPr>
          <w:rFonts w:ascii="Nirmala UI" w:eastAsiaTheme="majorEastAsia" w:hAnsi="Nirmala UI" w:cs="Nirmala UI"/>
          <w:sz w:val="24"/>
          <w:szCs w:val="32"/>
        </w:rPr>
        <w:t>Hver part udpeger kontaktpersoner, som er ansvarlige for de</w:t>
      </w:r>
      <w:r>
        <w:rPr>
          <w:rFonts w:ascii="Nirmala UI" w:eastAsiaTheme="majorEastAsia" w:hAnsi="Nirmala UI" w:cs="Nirmala UI"/>
          <w:sz w:val="24"/>
          <w:szCs w:val="32"/>
        </w:rPr>
        <w:t>t</w:t>
      </w:r>
      <w:r w:rsidRPr="004A33A6">
        <w:rPr>
          <w:rFonts w:ascii="Nirmala UI" w:eastAsiaTheme="majorEastAsia" w:hAnsi="Nirmala UI" w:cs="Nirmala UI"/>
          <w:sz w:val="24"/>
          <w:szCs w:val="32"/>
        </w:rPr>
        <w:t xml:space="preserve"> daglige </w:t>
      </w:r>
      <w:r>
        <w:rPr>
          <w:rFonts w:ascii="Nirmala UI" w:eastAsiaTheme="majorEastAsia" w:hAnsi="Nirmala UI" w:cs="Nirmala UI"/>
          <w:sz w:val="24"/>
          <w:szCs w:val="32"/>
        </w:rPr>
        <w:t xml:space="preserve">samarbejde </w:t>
      </w:r>
      <w:r w:rsidRPr="004A33A6">
        <w:rPr>
          <w:rFonts w:ascii="Nirmala UI" w:eastAsiaTheme="majorEastAsia" w:hAnsi="Nirmala UI" w:cs="Nirmala UI"/>
          <w:sz w:val="24"/>
          <w:szCs w:val="32"/>
        </w:rPr>
        <w:t>og kommunikation. Kontaktpersonerne skal have kompetence til at træffe beslutninger inden for deres respektive niveauer og skal være tilgængelige i arbejdstiden.</w:t>
      </w:r>
    </w:p>
    <w:p w14:paraId="7548B458" w14:textId="77777777" w:rsidR="003F3DBB" w:rsidRPr="00AB3EB8" w:rsidRDefault="003F3DBB" w:rsidP="003F3DBB">
      <w:pPr>
        <w:rPr>
          <w:rFonts w:ascii="Nirmala UI" w:eastAsiaTheme="majorEastAsia" w:hAnsi="Nirmala UI" w:cs="Nirmala UI"/>
          <w:sz w:val="24"/>
          <w:szCs w:val="32"/>
        </w:rPr>
      </w:pPr>
    </w:p>
    <w:p w14:paraId="013B8F01" w14:textId="64498FB0" w:rsidR="003F3DBB" w:rsidRPr="00AB3EB8" w:rsidRDefault="003F3DBB" w:rsidP="003F3DBB">
      <w:pPr>
        <w:rPr>
          <w:rFonts w:ascii="Nirmala UI" w:eastAsiaTheme="majorEastAsia" w:hAnsi="Nirmala UI" w:cs="Nirmala UI"/>
          <w:sz w:val="24"/>
          <w:szCs w:val="32"/>
        </w:rPr>
      </w:pPr>
      <w:r w:rsidRPr="00AB3EB8">
        <w:rPr>
          <w:rFonts w:ascii="Nirmala UI" w:eastAsiaTheme="majorEastAsia" w:hAnsi="Nirmala UI" w:cs="Nirmala UI"/>
          <w:sz w:val="24"/>
          <w:szCs w:val="32"/>
        </w:rPr>
        <w:t>Ordregivers kontaktpersoner</w:t>
      </w:r>
      <w:r>
        <w:rPr>
          <w:rFonts w:ascii="Nirmala UI" w:eastAsiaTheme="majorEastAsia" w:hAnsi="Nirmala UI" w:cs="Nirmala UI"/>
          <w:sz w:val="24"/>
          <w:szCs w:val="32"/>
        </w:rPr>
        <w:t xml:space="preserve"> </w:t>
      </w:r>
      <w:r w:rsidRPr="00ED06D6">
        <w:rPr>
          <w:rFonts w:ascii="Nirmala UI" w:eastAsiaTheme="majorEastAsia" w:hAnsi="Nirmala UI" w:cs="Nirmala UI"/>
          <w:color w:val="00B050"/>
          <w:sz w:val="24"/>
          <w:szCs w:val="32"/>
        </w:rPr>
        <w:t xml:space="preserve">(angiv kontaktperson på hvert niveau, jf. </w:t>
      </w:r>
      <w:r w:rsidR="00ED06D6">
        <w:rPr>
          <w:rFonts w:ascii="Nirmala UI" w:eastAsiaTheme="majorEastAsia" w:hAnsi="Nirmala UI" w:cs="Nirmala UI"/>
          <w:color w:val="00B050"/>
          <w:sz w:val="24"/>
          <w:szCs w:val="32"/>
        </w:rPr>
        <w:t>pkt.</w:t>
      </w:r>
      <w:r w:rsidRPr="00ED06D6">
        <w:rPr>
          <w:rFonts w:ascii="Nirmala UI" w:eastAsiaTheme="majorEastAsia" w:hAnsi="Nirmala UI" w:cs="Nirmala UI"/>
          <w:color w:val="00B050"/>
          <w:sz w:val="24"/>
          <w:szCs w:val="32"/>
        </w:rPr>
        <w:t xml:space="preserve"> 6.2)</w:t>
      </w:r>
      <w:r w:rsidRPr="00AB3EB8">
        <w:rPr>
          <w:rFonts w:ascii="Nirmala UI" w:eastAsiaTheme="majorEastAsia" w:hAnsi="Nirmala UI" w:cs="Nirmala UI"/>
          <w:sz w:val="24"/>
          <w:szCs w:val="32"/>
        </w:rPr>
        <w:t>:</w:t>
      </w:r>
    </w:p>
    <w:p w14:paraId="64E9D6BA"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[Navn og stilling]</w:t>
      </w:r>
    </w:p>
    <w:p w14:paraId="79DF94B4"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[E-mail]</w:t>
      </w:r>
    </w:p>
    <w:p w14:paraId="1158C1B8"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[Tlf.]</w:t>
      </w:r>
    </w:p>
    <w:p w14:paraId="150C5AEE" w14:textId="77777777" w:rsidR="003F3DBB" w:rsidRPr="00AB3EB8" w:rsidRDefault="003F3DBB" w:rsidP="003F3DBB">
      <w:pPr>
        <w:rPr>
          <w:rFonts w:ascii="Nirmala UI" w:eastAsiaTheme="majorEastAsia" w:hAnsi="Nirmala UI" w:cs="Nirmala UI"/>
          <w:sz w:val="24"/>
          <w:szCs w:val="32"/>
        </w:rPr>
      </w:pPr>
    </w:p>
    <w:p w14:paraId="160920F3" w14:textId="421890A8" w:rsidR="003F3DBB" w:rsidRPr="00AB3EB8" w:rsidRDefault="003F3DBB" w:rsidP="003F3DBB">
      <w:pPr>
        <w:rPr>
          <w:rFonts w:ascii="Nirmala UI" w:eastAsiaTheme="majorEastAsia" w:hAnsi="Nirmala UI" w:cs="Nirmala UI"/>
          <w:sz w:val="24"/>
          <w:szCs w:val="32"/>
        </w:rPr>
      </w:pPr>
      <w:r w:rsidRPr="00AB3EB8">
        <w:rPr>
          <w:rFonts w:ascii="Nirmala UI" w:eastAsiaTheme="majorEastAsia" w:hAnsi="Nirmala UI" w:cs="Nirmala UI"/>
          <w:sz w:val="24"/>
          <w:szCs w:val="32"/>
        </w:rPr>
        <w:t>Leverandørens kontaktpersoner</w:t>
      </w:r>
      <w:r>
        <w:rPr>
          <w:rFonts w:ascii="Nirmala UI" w:eastAsiaTheme="majorEastAsia" w:hAnsi="Nirmala UI" w:cs="Nirmala UI"/>
          <w:sz w:val="24"/>
          <w:szCs w:val="32"/>
        </w:rPr>
        <w:t xml:space="preserve"> </w:t>
      </w:r>
      <w:r w:rsidRPr="00ED06D6">
        <w:rPr>
          <w:rFonts w:ascii="Nirmala UI" w:eastAsiaTheme="majorEastAsia" w:hAnsi="Nirmala UI" w:cs="Nirmala UI"/>
          <w:color w:val="00B050"/>
          <w:sz w:val="24"/>
          <w:szCs w:val="32"/>
        </w:rPr>
        <w:t xml:space="preserve">(angiv kontaktperson på hvert niveau, jf. </w:t>
      </w:r>
      <w:r w:rsidR="00ED06D6">
        <w:rPr>
          <w:rFonts w:ascii="Nirmala UI" w:eastAsiaTheme="majorEastAsia" w:hAnsi="Nirmala UI" w:cs="Nirmala UI"/>
          <w:color w:val="00B050"/>
          <w:sz w:val="24"/>
          <w:szCs w:val="32"/>
        </w:rPr>
        <w:t>pkt.</w:t>
      </w:r>
      <w:r w:rsidRPr="00ED06D6">
        <w:rPr>
          <w:rFonts w:ascii="Nirmala UI" w:eastAsiaTheme="majorEastAsia" w:hAnsi="Nirmala UI" w:cs="Nirmala UI"/>
          <w:color w:val="00B050"/>
          <w:sz w:val="24"/>
          <w:szCs w:val="32"/>
        </w:rPr>
        <w:t xml:space="preserve"> 6.2)</w:t>
      </w:r>
      <w:r w:rsidRPr="00AB3EB8">
        <w:rPr>
          <w:rFonts w:ascii="Nirmala UI" w:eastAsiaTheme="majorEastAsia" w:hAnsi="Nirmala UI" w:cs="Nirmala UI"/>
          <w:sz w:val="24"/>
          <w:szCs w:val="32"/>
        </w:rPr>
        <w:t>:</w:t>
      </w:r>
    </w:p>
    <w:p w14:paraId="7741BE80"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[Navn og stilling]</w:t>
      </w:r>
    </w:p>
    <w:p w14:paraId="3036257E"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[E-mail]</w:t>
      </w:r>
    </w:p>
    <w:p w14:paraId="28492951"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[Tlf.]</w:t>
      </w:r>
    </w:p>
    <w:p w14:paraId="19C2DA66" w14:textId="77777777" w:rsidR="003F3DBB" w:rsidRPr="00AB3EB8" w:rsidRDefault="003F3DBB" w:rsidP="003F3DBB">
      <w:pPr>
        <w:rPr>
          <w:rFonts w:ascii="Nirmala UI" w:eastAsiaTheme="majorEastAsia" w:hAnsi="Nirmala UI" w:cs="Nirmala UI"/>
          <w:sz w:val="24"/>
          <w:szCs w:val="32"/>
        </w:rPr>
      </w:pPr>
    </w:p>
    <w:p w14:paraId="634149F4" w14:textId="77777777" w:rsidR="003F3DBB" w:rsidRDefault="003F3DBB" w:rsidP="003F3DBB">
      <w:pPr>
        <w:rPr>
          <w:rFonts w:ascii="Nirmala UI" w:eastAsiaTheme="majorEastAsia" w:hAnsi="Nirmala UI" w:cs="Nirmala UI"/>
          <w:sz w:val="24"/>
          <w:szCs w:val="32"/>
        </w:rPr>
      </w:pPr>
      <w:r w:rsidRPr="00AB3EB8">
        <w:rPr>
          <w:rFonts w:ascii="Nirmala UI" w:eastAsiaTheme="majorEastAsia" w:hAnsi="Nirmala UI" w:cs="Nirmala UI"/>
          <w:color w:val="00B050"/>
          <w:sz w:val="24"/>
          <w:szCs w:val="32"/>
        </w:rPr>
        <w:t>(Kontaktpersoner kan også udpeges på opstartsmødet, hvis dette ønskes)</w:t>
      </w:r>
      <w:r w:rsidRPr="00AB3EB8">
        <w:rPr>
          <w:rFonts w:ascii="Nirmala UI" w:eastAsiaTheme="majorEastAsia" w:hAnsi="Nirmala UI" w:cs="Nirmala UI"/>
          <w:sz w:val="24"/>
          <w:szCs w:val="32"/>
        </w:rPr>
        <w:t xml:space="preserve"> </w:t>
      </w:r>
    </w:p>
    <w:p w14:paraId="0A5203C8" w14:textId="50A5BF72" w:rsidR="00E27BCC" w:rsidRDefault="00E27BCC" w:rsidP="00A20288">
      <w:pPr>
        <w:jc w:val="both"/>
        <w:rPr>
          <w:rFonts w:ascii="Nirmala UI" w:hAnsi="Nirmala UI" w:cs="Nirmala UI"/>
          <w:sz w:val="24"/>
          <w:szCs w:val="24"/>
        </w:rPr>
      </w:pPr>
    </w:p>
    <w:p w14:paraId="44096EA1" w14:textId="77777777" w:rsidR="00390DD2" w:rsidRPr="007D3D76" w:rsidRDefault="00390DD2" w:rsidP="00390DD2">
      <w:pPr>
        <w:pStyle w:val="Overskrift2"/>
      </w:pPr>
      <w:bookmarkStart w:id="92" w:name="_Toc223615156"/>
      <w:bookmarkStart w:id="93" w:name="_Toc223615281"/>
      <w:r w:rsidRPr="007D3D76">
        <w:t>Onboarding og nye medarbejdere</w:t>
      </w:r>
      <w:bookmarkEnd w:id="92"/>
      <w:bookmarkEnd w:id="93"/>
    </w:p>
    <w:p w14:paraId="38E5FC64" w14:textId="128E0B2C" w:rsidR="00390DD2" w:rsidRDefault="3D877735" w:rsidP="6CDB5913">
      <w:pPr>
        <w:rPr>
          <w:rFonts w:ascii="Nirmala UI" w:eastAsiaTheme="majorEastAsia" w:hAnsi="Nirmala UI" w:cs="Nirmala UI"/>
          <w:sz w:val="24"/>
          <w:szCs w:val="24"/>
        </w:rPr>
      </w:pPr>
      <w:r w:rsidRPr="6CDB5913">
        <w:rPr>
          <w:rFonts w:ascii="Nirmala UI" w:eastAsiaTheme="majorEastAsia" w:hAnsi="Nirmala UI" w:cs="Nirmala UI"/>
          <w:sz w:val="24"/>
          <w:szCs w:val="24"/>
        </w:rPr>
        <w:t>Ved udskiftning af nøglemedarbejdere eller kontaktpersoner</w:t>
      </w:r>
      <w:r w:rsidR="00390DD2" w:rsidRPr="6CDB5913" w:rsidDel="3D877735">
        <w:rPr>
          <w:rFonts w:ascii="Nirmala UI" w:eastAsiaTheme="majorEastAsia" w:hAnsi="Nirmala UI" w:cs="Nirmala UI"/>
          <w:sz w:val="24"/>
          <w:szCs w:val="24"/>
        </w:rPr>
        <w:t xml:space="preserve"> </w:t>
      </w:r>
      <w:r w:rsidRPr="6CDB5913">
        <w:rPr>
          <w:rFonts w:ascii="Nirmala UI" w:eastAsiaTheme="majorEastAsia" w:hAnsi="Nirmala UI" w:cs="Nirmala UI"/>
          <w:sz w:val="24"/>
          <w:szCs w:val="24"/>
        </w:rPr>
        <w:t>efter kontraktstart skal den anden part hurtigst muligt orienteres. Meddelelsen skal indeholde en plan for overdragelse af opgaver og samarbejdsrelationer.</w:t>
      </w:r>
    </w:p>
    <w:p w14:paraId="6A10635D" w14:textId="77777777" w:rsidR="00390DD2" w:rsidRPr="007D3D76" w:rsidRDefault="00390DD2" w:rsidP="00390DD2">
      <w:pPr>
        <w:rPr>
          <w:rFonts w:ascii="Nirmala UI" w:eastAsiaTheme="majorEastAsia" w:hAnsi="Nirmala UI" w:cs="Nirmala UI"/>
          <w:sz w:val="24"/>
          <w:szCs w:val="32"/>
        </w:rPr>
      </w:pPr>
    </w:p>
    <w:p w14:paraId="11C0DB3A" w14:textId="6DDFEAA9" w:rsidR="00390DD2" w:rsidRPr="007D3D76" w:rsidRDefault="622B7CB5" w:rsidP="22022CA0">
      <w:pPr>
        <w:rPr>
          <w:rFonts w:ascii="Nirmala UI" w:eastAsiaTheme="majorEastAsia" w:hAnsi="Nirmala UI" w:cs="Nirmala UI"/>
          <w:sz w:val="24"/>
          <w:szCs w:val="24"/>
        </w:rPr>
      </w:pPr>
      <w:r w:rsidRPr="22022CA0">
        <w:rPr>
          <w:rFonts w:ascii="Nirmala UI" w:eastAsiaTheme="majorEastAsia" w:hAnsi="Nirmala UI" w:cs="Nirmala UI"/>
          <w:sz w:val="24"/>
          <w:szCs w:val="24"/>
        </w:rPr>
        <w:t>Ved uds</w:t>
      </w:r>
      <w:r w:rsidR="78160C9D" w:rsidRPr="22022CA0">
        <w:rPr>
          <w:rFonts w:ascii="Nirmala UI" w:eastAsiaTheme="majorEastAsia" w:hAnsi="Nirmala UI" w:cs="Nirmala UI"/>
          <w:sz w:val="24"/>
          <w:szCs w:val="24"/>
        </w:rPr>
        <w:t>k</w:t>
      </w:r>
      <w:r w:rsidRPr="22022CA0">
        <w:rPr>
          <w:rFonts w:ascii="Nirmala UI" w:eastAsiaTheme="majorEastAsia" w:hAnsi="Nirmala UI" w:cs="Nirmala UI"/>
          <w:sz w:val="24"/>
          <w:szCs w:val="24"/>
        </w:rPr>
        <w:t xml:space="preserve">iftning på niveau 1 og 2 afholder </w:t>
      </w:r>
      <w:r w:rsidR="625B31B6" w:rsidRPr="22022CA0">
        <w:rPr>
          <w:rFonts w:ascii="Nirmala UI" w:eastAsiaTheme="majorEastAsia" w:hAnsi="Nirmala UI" w:cs="Nirmala UI"/>
          <w:sz w:val="24"/>
          <w:szCs w:val="24"/>
        </w:rPr>
        <w:t>p</w:t>
      </w:r>
      <w:r w:rsidR="3D877735" w:rsidRPr="22022CA0">
        <w:rPr>
          <w:rFonts w:ascii="Nirmala UI" w:eastAsiaTheme="majorEastAsia" w:hAnsi="Nirmala UI" w:cs="Nirmala UI"/>
          <w:sz w:val="24"/>
          <w:szCs w:val="24"/>
        </w:rPr>
        <w:t>arterne</w:t>
      </w:r>
      <w:r w:rsidRPr="22022CA0" w:rsidDel="00390DD2">
        <w:rPr>
          <w:rFonts w:ascii="Nirmala UI" w:eastAsiaTheme="majorEastAsia" w:hAnsi="Nirmala UI" w:cs="Nirmala UI"/>
          <w:sz w:val="24"/>
          <w:szCs w:val="24"/>
        </w:rPr>
        <w:t xml:space="preserve"> </w:t>
      </w:r>
      <w:r w:rsidR="3D877735" w:rsidRPr="22022CA0">
        <w:rPr>
          <w:rFonts w:ascii="Nirmala UI" w:eastAsiaTheme="majorEastAsia" w:hAnsi="Nirmala UI" w:cs="Nirmala UI"/>
          <w:sz w:val="24"/>
          <w:szCs w:val="24"/>
        </w:rPr>
        <w:t>overdragelsesmøde</w:t>
      </w:r>
      <w:r w:rsidR="6AD37B40" w:rsidRPr="22022CA0">
        <w:rPr>
          <w:rFonts w:ascii="Nirmala UI" w:eastAsiaTheme="majorEastAsia" w:hAnsi="Nirmala UI" w:cs="Nirmala UI"/>
          <w:sz w:val="24"/>
          <w:szCs w:val="24"/>
        </w:rPr>
        <w:t>(r)</w:t>
      </w:r>
      <w:r w:rsidR="3D877735" w:rsidRPr="22022CA0">
        <w:rPr>
          <w:rFonts w:ascii="Nirmala UI" w:eastAsiaTheme="majorEastAsia" w:hAnsi="Nirmala UI" w:cs="Nirmala UI"/>
          <w:sz w:val="24"/>
          <w:szCs w:val="24"/>
        </w:rPr>
        <w:t xml:space="preserve"> med deltagelse af afgående og nye medarbejdere fra begge parters organisationer. Begge parter har ansvar for onboarding, herunder at sikre, at den nye medarbejder får de nødvendige informationer og kompetencer til at varetage sine opgaver uden tab af kontinuitet eller kvalitet i </w:t>
      </w:r>
      <w:r w:rsidR="7834496E" w:rsidRPr="22022CA0">
        <w:rPr>
          <w:rFonts w:ascii="Nirmala UI" w:eastAsiaTheme="majorEastAsia" w:hAnsi="Nirmala UI" w:cs="Nirmala UI"/>
          <w:sz w:val="24"/>
          <w:szCs w:val="24"/>
        </w:rPr>
        <w:t>aftale</w:t>
      </w:r>
      <w:r w:rsidR="3D877735" w:rsidRPr="22022CA0">
        <w:rPr>
          <w:rFonts w:ascii="Nirmala UI" w:eastAsiaTheme="majorEastAsia" w:hAnsi="Nirmala UI" w:cs="Nirmala UI"/>
          <w:sz w:val="24"/>
          <w:szCs w:val="24"/>
        </w:rPr>
        <w:t>opfyldelsen.</w:t>
      </w:r>
    </w:p>
    <w:p w14:paraId="2EA6FDE3" w14:textId="77777777" w:rsidR="00390DD2" w:rsidRDefault="00390DD2" w:rsidP="00390DD2">
      <w:pPr>
        <w:rPr>
          <w:rFonts w:ascii="Nirmala UI" w:eastAsiaTheme="majorEastAsia" w:hAnsi="Nirmala UI" w:cs="Nirmala UI"/>
          <w:sz w:val="24"/>
          <w:szCs w:val="32"/>
        </w:rPr>
      </w:pPr>
    </w:p>
    <w:p w14:paraId="5766C1AF" w14:textId="3D0FD942" w:rsidR="00390DD2" w:rsidRPr="007D3D76" w:rsidRDefault="3D877735" w:rsidP="6CDB5913">
      <w:pPr>
        <w:rPr>
          <w:rFonts w:ascii="Nirmala UI" w:eastAsiaTheme="majorEastAsia" w:hAnsi="Nirmala UI" w:cs="Nirmala UI"/>
          <w:sz w:val="24"/>
          <w:szCs w:val="24"/>
        </w:rPr>
      </w:pPr>
      <w:r w:rsidRPr="6CDB5913">
        <w:rPr>
          <w:rFonts w:ascii="Nirmala UI" w:eastAsiaTheme="majorEastAsia" w:hAnsi="Nirmala UI" w:cs="Nirmala UI"/>
          <w:sz w:val="24"/>
          <w:szCs w:val="24"/>
        </w:rPr>
        <w:t>Leverandøren skal på forlangende dokumentere den nye medarbejders kompetencer. Hver af parterne kan med rimelig begrundelse anmode om udskiftning af en kontaktperson eller nøglemedarbejder</w:t>
      </w:r>
      <w:r w:rsidR="51B78941" w:rsidRPr="6CDB5913">
        <w:rPr>
          <w:rFonts w:ascii="Nirmala UI" w:eastAsiaTheme="majorEastAsia" w:hAnsi="Nirmala UI" w:cs="Nirmala UI"/>
          <w:sz w:val="24"/>
          <w:szCs w:val="24"/>
        </w:rPr>
        <w:t>,</w:t>
      </w:r>
      <w:r w:rsidR="4AC90200" w:rsidRPr="6CDB5913">
        <w:rPr>
          <w:rFonts w:ascii="Nirmala UI" w:eastAsiaTheme="majorEastAsia" w:hAnsi="Nirmala UI" w:cs="Nirmala UI"/>
          <w:sz w:val="24"/>
          <w:szCs w:val="24"/>
        </w:rPr>
        <w:t xml:space="preserve"> </w:t>
      </w:r>
      <w:r w:rsidRPr="6CDB5913">
        <w:rPr>
          <w:rFonts w:ascii="Nirmala UI" w:eastAsiaTheme="majorEastAsia" w:hAnsi="Nirmala UI" w:cs="Nirmala UI"/>
          <w:sz w:val="24"/>
          <w:szCs w:val="24"/>
        </w:rPr>
        <w:t xml:space="preserve">hvis </w:t>
      </w:r>
      <w:r w:rsidR="4AC90200" w:rsidRPr="6CDB5913">
        <w:rPr>
          <w:rFonts w:ascii="Nirmala UI" w:eastAsiaTheme="majorEastAsia" w:hAnsi="Nirmala UI" w:cs="Nirmala UI"/>
          <w:sz w:val="24"/>
          <w:szCs w:val="24"/>
        </w:rPr>
        <w:t xml:space="preserve">en </w:t>
      </w:r>
      <w:r w:rsidRPr="6CDB5913">
        <w:rPr>
          <w:rFonts w:ascii="Nirmala UI" w:eastAsiaTheme="majorEastAsia" w:hAnsi="Nirmala UI" w:cs="Nirmala UI"/>
          <w:sz w:val="24"/>
          <w:szCs w:val="24"/>
        </w:rPr>
        <w:t>forudgående konfliktløsningsproces</w:t>
      </w:r>
      <w:r w:rsidR="4AC90200" w:rsidRPr="6CDB5913">
        <w:rPr>
          <w:rFonts w:ascii="Nirmala UI" w:eastAsiaTheme="majorEastAsia" w:hAnsi="Nirmala UI" w:cs="Nirmala UI"/>
          <w:sz w:val="24"/>
          <w:szCs w:val="24"/>
        </w:rPr>
        <w:t xml:space="preserve"> (jf. punkt </w:t>
      </w:r>
      <w:r w:rsidR="76921DF0" w:rsidRPr="6CDB5913">
        <w:rPr>
          <w:rFonts w:ascii="Nirmala UI" w:eastAsiaTheme="majorEastAsia" w:hAnsi="Nirmala UI" w:cs="Nirmala UI"/>
          <w:sz w:val="24"/>
          <w:szCs w:val="24"/>
        </w:rPr>
        <w:t>6.5</w:t>
      </w:r>
      <w:r w:rsidR="00390DD2" w:rsidRPr="6CDB5913" w:rsidDel="3892A169">
        <w:rPr>
          <w:rFonts w:ascii="Nirmala UI" w:eastAsiaTheme="majorEastAsia" w:hAnsi="Nirmala UI" w:cs="Nirmala UI"/>
          <w:sz w:val="24"/>
          <w:szCs w:val="24"/>
        </w:rPr>
        <w:t xml:space="preserve"> </w:t>
      </w:r>
      <w:r w:rsidR="3892A169" w:rsidRPr="6CDB5913">
        <w:rPr>
          <w:rFonts w:ascii="Nirmala UI" w:eastAsiaTheme="majorEastAsia" w:hAnsi="Nirmala UI" w:cs="Nirmala UI"/>
          <w:sz w:val="24"/>
          <w:szCs w:val="24"/>
        </w:rPr>
        <w:t>”</w:t>
      </w:r>
      <w:r w:rsidR="508C3921" w:rsidRPr="006F79D2">
        <w:rPr>
          <w:rFonts w:ascii="Nirmala UI" w:eastAsiaTheme="majorEastAsia" w:hAnsi="Nirmala UI" w:cs="Nirmala UI"/>
          <w:i/>
          <w:iCs/>
          <w:sz w:val="24"/>
          <w:szCs w:val="24"/>
        </w:rPr>
        <w:t>Model for samarbejdet</w:t>
      </w:r>
      <w:r w:rsidR="3892A169" w:rsidRPr="6CDB5913">
        <w:rPr>
          <w:rFonts w:ascii="Nirmala UI" w:eastAsiaTheme="majorEastAsia" w:hAnsi="Nirmala UI" w:cs="Nirmala UI"/>
          <w:sz w:val="24"/>
          <w:szCs w:val="24"/>
        </w:rPr>
        <w:t>”</w:t>
      </w:r>
      <w:r w:rsidR="70E1B1A0" w:rsidRPr="6CDB5913">
        <w:rPr>
          <w:rFonts w:ascii="Nirmala UI" w:eastAsiaTheme="majorEastAsia" w:hAnsi="Nirmala UI" w:cs="Nirmala UI"/>
          <w:sz w:val="24"/>
          <w:szCs w:val="24"/>
        </w:rPr>
        <w:t>)</w:t>
      </w:r>
      <w:r w:rsidRPr="6CDB5913">
        <w:rPr>
          <w:rFonts w:ascii="Nirmala UI" w:eastAsiaTheme="majorEastAsia" w:hAnsi="Nirmala UI" w:cs="Nirmala UI"/>
          <w:sz w:val="24"/>
          <w:szCs w:val="24"/>
        </w:rPr>
        <w:t xml:space="preserve"> er forsøgt, og udskiftningen vurderes nødvendig for at opretholde et velfungerende samarbejde.</w:t>
      </w:r>
    </w:p>
    <w:p w14:paraId="3B54581B" w14:textId="77777777" w:rsidR="0081325E" w:rsidRPr="00D01317" w:rsidRDefault="0081325E" w:rsidP="00A20288">
      <w:pPr>
        <w:jc w:val="both"/>
        <w:rPr>
          <w:rFonts w:ascii="Nirmala UI" w:hAnsi="Nirmala UI" w:cs="Nirmala UI"/>
          <w:sz w:val="24"/>
          <w:szCs w:val="24"/>
        </w:rPr>
      </w:pPr>
    </w:p>
    <w:p w14:paraId="6EA467AE" w14:textId="77777777" w:rsidR="00072BF4" w:rsidRPr="00D01317" w:rsidRDefault="001D0E9D" w:rsidP="00072BF4">
      <w:pPr>
        <w:pStyle w:val="Overskrift2"/>
      </w:pPr>
      <w:bookmarkStart w:id="94" w:name="_Toc223615157"/>
      <w:bookmarkStart w:id="95" w:name="_Toc223615282"/>
      <w:r w:rsidRPr="00D01317">
        <w:t>Underleverandører</w:t>
      </w:r>
      <w:bookmarkEnd w:id="94"/>
      <w:bookmarkEnd w:id="95"/>
      <w:r w:rsidRPr="00D01317">
        <w:t xml:space="preserve"> </w:t>
      </w:r>
    </w:p>
    <w:p w14:paraId="0473E13A" w14:textId="77777777" w:rsidR="00955DE9" w:rsidRPr="00D01317" w:rsidRDefault="00955DE9" w:rsidP="00955DE9">
      <w:pPr>
        <w:jc w:val="both"/>
        <w:rPr>
          <w:rFonts w:ascii="Nirmala UI" w:hAnsi="Nirmala UI" w:cs="Nirmala UI"/>
          <w:sz w:val="24"/>
          <w:szCs w:val="24"/>
        </w:rPr>
      </w:pPr>
      <w:r w:rsidRPr="00D01317">
        <w:rPr>
          <w:rFonts w:ascii="Nirmala UI" w:hAnsi="Nirmala UI" w:cs="Nirmala UI"/>
          <w:sz w:val="24"/>
          <w:szCs w:val="24"/>
        </w:rPr>
        <w:t xml:space="preserve">Leverandøren har </w:t>
      </w:r>
      <w:r>
        <w:rPr>
          <w:rFonts w:ascii="Nirmala UI" w:hAnsi="Nirmala UI" w:cs="Nirmala UI"/>
          <w:sz w:val="24"/>
          <w:szCs w:val="24"/>
        </w:rPr>
        <w:t>på tidspunktet for aftalens indgåelse</w:t>
      </w:r>
      <w:r w:rsidRPr="00D01317">
        <w:rPr>
          <w:rFonts w:ascii="Nirmala UI" w:hAnsi="Nirmala UI" w:cs="Nirmala UI"/>
          <w:sz w:val="24"/>
          <w:szCs w:val="24"/>
        </w:rPr>
        <w:t xml:space="preserve"> tilknyttet følgende underleverandører</w:t>
      </w:r>
      <w:r>
        <w:rPr>
          <w:rFonts w:ascii="Nirmala UI" w:hAnsi="Nirmala UI" w:cs="Nirmala UI"/>
          <w:sz w:val="24"/>
          <w:szCs w:val="24"/>
        </w:rPr>
        <w:t>, der er centrale for udførelse af aftalen</w:t>
      </w:r>
      <w:r w:rsidRPr="00D01317">
        <w:rPr>
          <w:rFonts w:ascii="Nirmala UI" w:hAnsi="Nirmala UI" w:cs="Nirmala UI"/>
          <w:sz w:val="24"/>
          <w:szCs w:val="24"/>
        </w:rPr>
        <w:t>:</w:t>
      </w:r>
    </w:p>
    <w:p w14:paraId="6C9417A7" w14:textId="6F52B32D" w:rsidR="00955DE9" w:rsidRPr="00C87FC3" w:rsidRDefault="00955DE9" w:rsidP="00C125DB">
      <w:pPr>
        <w:pStyle w:val="Listeafsnit"/>
        <w:numPr>
          <w:ilvl w:val="0"/>
          <w:numId w:val="12"/>
        </w:numPr>
        <w:jc w:val="both"/>
        <w:rPr>
          <w:rFonts w:ascii="Nirmala UI" w:hAnsi="Nirmala UI" w:cs="Nirmala UI"/>
          <w:color w:val="0070C0"/>
          <w:sz w:val="24"/>
          <w:szCs w:val="24"/>
        </w:rPr>
      </w:pPr>
      <w:r w:rsidRPr="00C87FC3">
        <w:rPr>
          <w:rFonts w:ascii="Nirmala UI" w:hAnsi="Nirmala UI" w:cs="Nirmala UI"/>
          <w:color w:val="0070C0"/>
          <w:sz w:val="24"/>
          <w:szCs w:val="24"/>
        </w:rPr>
        <w:t>[indsæt navn på underleverandører, herunder kontaktperson og tegningsberettiget.]</w:t>
      </w:r>
    </w:p>
    <w:p w14:paraId="085C5A9B" w14:textId="77777777" w:rsidR="00955DE9" w:rsidRPr="00C87FC3" w:rsidRDefault="00955DE9" w:rsidP="00C125DB">
      <w:pPr>
        <w:pStyle w:val="Listeafsnit"/>
        <w:numPr>
          <w:ilvl w:val="0"/>
          <w:numId w:val="12"/>
        </w:numPr>
        <w:jc w:val="both"/>
        <w:rPr>
          <w:rFonts w:ascii="Nirmala UI" w:hAnsi="Nirmala UI" w:cs="Nirmala UI"/>
          <w:color w:val="0070C0"/>
          <w:sz w:val="24"/>
          <w:szCs w:val="24"/>
        </w:rPr>
      </w:pPr>
      <w:r w:rsidRPr="00C87FC3">
        <w:rPr>
          <w:rFonts w:ascii="Nirmala UI" w:hAnsi="Nirmala UI" w:cs="Nirmala UI"/>
          <w:color w:val="0070C0"/>
          <w:sz w:val="24"/>
          <w:szCs w:val="24"/>
        </w:rPr>
        <w:t>[leverandøren anvender ikke underleverandører</w:t>
      </w:r>
      <w:r>
        <w:rPr>
          <w:rFonts w:ascii="Nirmala UI" w:hAnsi="Nirmala UI" w:cs="Nirmala UI"/>
          <w:color w:val="0070C0"/>
          <w:sz w:val="24"/>
          <w:szCs w:val="24"/>
        </w:rPr>
        <w:t xml:space="preserve"> til udførelse af aftalen</w:t>
      </w:r>
      <w:r w:rsidRPr="00C87FC3">
        <w:rPr>
          <w:rFonts w:ascii="Nirmala UI" w:hAnsi="Nirmala UI" w:cs="Nirmala UI"/>
          <w:color w:val="0070C0"/>
          <w:sz w:val="24"/>
          <w:szCs w:val="24"/>
        </w:rPr>
        <w:t>]</w:t>
      </w:r>
    </w:p>
    <w:p w14:paraId="3257A850" w14:textId="77777777" w:rsidR="00955DE9" w:rsidRDefault="00955DE9" w:rsidP="00955DE9">
      <w:pPr>
        <w:jc w:val="both"/>
        <w:rPr>
          <w:rFonts w:ascii="Nirmala UI" w:hAnsi="Nirmala UI" w:cs="Nirmala UI"/>
          <w:sz w:val="24"/>
          <w:szCs w:val="24"/>
        </w:rPr>
      </w:pPr>
    </w:p>
    <w:p w14:paraId="67E0CD11" w14:textId="22343AD1" w:rsidR="00955DE9" w:rsidRDefault="276CA253" w:rsidP="00955DE9">
      <w:pPr>
        <w:jc w:val="both"/>
        <w:rPr>
          <w:rFonts w:ascii="Nirmala UI" w:hAnsi="Nirmala UI" w:cs="Nirmala UI"/>
          <w:sz w:val="24"/>
          <w:szCs w:val="24"/>
        </w:rPr>
      </w:pPr>
      <w:r w:rsidRPr="6CDB5913">
        <w:rPr>
          <w:rFonts w:ascii="Nirmala UI" w:hAnsi="Nirmala UI" w:cs="Nirmala UI"/>
          <w:sz w:val="24"/>
          <w:szCs w:val="24"/>
        </w:rPr>
        <w:t>Leverandøren er forpligtet til at oplyse ordregiver om eventuelle ændringer i anvendelse af underleverandører. Ved udskiftning af underleverandører, der er centrale for udførelse af aftalen, skal den nye underleverandør have mindst tilsvarende kompetencer</w:t>
      </w:r>
      <w:r w:rsidR="200680A8" w:rsidRPr="6B192366">
        <w:rPr>
          <w:rFonts w:ascii="Nirmala UI" w:hAnsi="Nirmala UI" w:cs="Nirmala UI"/>
          <w:sz w:val="24"/>
          <w:szCs w:val="24"/>
        </w:rPr>
        <w:t>/erfaring</w:t>
      </w:r>
      <w:r w:rsidRPr="6CDB5913">
        <w:rPr>
          <w:rFonts w:ascii="Nirmala UI" w:hAnsi="Nirmala UI" w:cs="Nirmala UI"/>
          <w:sz w:val="24"/>
          <w:szCs w:val="24"/>
        </w:rPr>
        <w:t xml:space="preserve"> og indsigt som den underleverandør der udskiftes. Leverandøren skal på ordregivers </w:t>
      </w:r>
      <w:r w:rsidR="26613042" w:rsidRPr="6CDB5913">
        <w:rPr>
          <w:rFonts w:ascii="Nirmala UI" w:hAnsi="Nirmala UI" w:cs="Nirmala UI"/>
          <w:sz w:val="24"/>
          <w:szCs w:val="24"/>
        </w:rPr>
        <w:t xml:space="preserve">anmodning </w:t>
      </w:r>
      <w:r w:rsidRPr="6CDB5913">
        <w:rPr>
          <w:rFonts w:ascii="Nirmala UI" w:hAnsi="Nirmala UI" w:cs="Nirmala UI"/>
          <w:sz w:val="24"/>
          <w:szCs w:val="24"/>
        </w:rPr>
        <w:t>dokumentere den nye underleverandørs kompetencer</w:t>
      </w:r>
      <w:r w:rsidR="0EFEE198" w:rsidRPr="6B192366">
        <w:rPr>
          <w:rFonts w:ascii="Nirmala UI" w:hAnsi="Nirmala UI" w:cs="Nirmala UI"/>
          <w:sz w:val="24"/>
          <w:szCs w:val="24"/>
        </w:rPr>
        <w:t>/erfaring</w:t>
      </w:r>
      <w:r w:rsidRPr="6B192366">
        <w:rPr>
          <w:rFonts w:ascii="Nirmala UI" w:hAnsi="Nirmala UI" w:cs="Nirmala UI"/>
          <w:sz w:val="24"/>
          <w:szCs w:val="24"/>
        </w:rPr>
        <w:t>.</w:t>
      </w:r>
      <w:r w:rsidRPr="6CDB5913">
        <w:rPr>
          <w:rFonts w:ascii="Nirmala UI" w:hAnsi="Nirmala UI" w:cs="Nirmala UI"/>
          <w:sz w:val="24"/>
          <w:szCs w:val="24"/>
        </w:rPr>
        <w:t xml:space="preserve"> Ordregiver skal give samtykke til udskiftningen. Samtykke kan alene nægtes såfremt det er sagligt begrundet. </w:t>
      </w:r>
    </w:p>
    <w:p w14:paraId="40600F99" w14:textId="77777777" w:rsidR="00955DE9" w:rsidRDefault="00955DE9" w:rsidP="00955DE9">
      <w:pPr>
        <w:jc w:val="both"/>
        <w:rPr>
          <w:rFonts w:ascii="Nirmala UI" w:hAnsi="Nirmala UI" w:cs="Nirmala UI"/>
          <w:sz w:val="24"/>
          <w:szCs w:val="24"/>
        </w:rPr>
      </w:pPr>
    </w:p>
    <w:p w14:paraId="3627F45F" w14:textId="29734579" w:rsidR="00955DE9" w:rsidRDefault="276CA253" w:rsidP="00955DE9">
      <w:pPr>
        <w:jc w:val="both"/>
        <w:rPr>
          <w:rFonts w:ascii="Nirmala UI" w:hAnsi="Nirmala UI" w:cs="Nirmala UI"/>
          <w:sz w:val="24"/>
          <w:szCs w:val="24"/>
        </w:rPr>
      </w:pPr>
      <w:r w:rsidRPr="00D01317">
        <w:rPr>
          <w:rFonts w:ascii="Nirmala UI" w:hAnsi="Nirmala UI" w:cs="Nirmala UI"/>
          <w:sz w:val="24"/>
          <w:szCs w:val="24"/>
        </w:rPr>
        <w:t xml:space="preserve">Ansvaret for opfyldelse af </w:t>
      </w:r>
      <w:r>
        <w:rPr>
          <w:rFonts w:ascii="Nirmala UI" w:hAnsi="Nirmala UI" w:cs="Nirmala UI"/>
          <w:sz w:val="24"/>
          <w:szCs w:val="24"/>
        </w:rPr>
        <w:t>aftalen</w:t>
      </w:r>
      <w:r w:rsidRPr="00D01317">
        <w:rPr>
          <w:rFonts w:ascii="Nirmala UI" w:hAnsi="Nirmala UI" w:cs="Nirmala UI"/>
          <w:sz w:val="24"/>
          <w:szCs w:val="24"/>
        </w:rPr>
        <w:t xml:space="preserve"> påhviler leverandøren uanset anvendelse af underleverandører. </w:t>
      </w:r>
      <w:r>
        <w:rPr>
          <w:rFonts w:ascii="Nirmala UI" w:hAnsi="Nirmala UI" w:cs="Nirmala UI"/>
          <w:sz w:val="24"/>
          <w:szCs w:val="24"/>
        </w:rPr>
        <w:t xml:space="preserve">Såfremt leverandøren anvender underleverandører, der er centrale for udførelse af aftalen, er leverandøren forpligtet til at gøre underleverandøren bekendt med aftalen, herunder </w:t>
      </w:r>
      <w:r w:rsidR="68BF6FB7">
        <w:rPr>
          <w:rFonts w:ascii="Nirmala UI" w:hAnsi="Nirmala UI" w:cs="Nirmala UI"/>
          <w:sz w:val="24"/>
          <w:szCs w:val="24"/>
        </w:rPr>
        <w:t xml:space="preserve">fælles </w:t>
      </w:r>
      <w:r>
        <w:rPr>
          <w:rFonts w:ascii="Nirmala UI" w:hAnsi="Nirmala UI" w:cs="Nirmala UI"/>
          <w:sz w:val="24"/>
          <w:szCs w:val="24"/>
        </w:rPr>
        <w:t>mål og vejledende principper,</w:t>
      </w:r>
      <w:r w:rsidR="4892BB75">
        <w:rPr>
          <w:rFonts w:ascii="Nirmala UI" w:hAnsi="Nirmala UI" w:cs="Nirmala UI"/>
          <w:sz w:val="24"/>
          <w:szCs w:val="24"/>
        </w:rPr>
        <w:t xml:space="preserve"> jf. pkt. 2.</w:t>
      </w:r>
    </w:p>
    <w:p w14:paraId="35D6A945" w14:textId="77777777" w:rsidR="00955DE9" w:rsidRPr="00D01317" w:rsidRDefault="00955DE9" w:rsidP="00955DE9">
      <w:pPr>
        <w:jc w:val="both"/>
        <w:rPr>
          <w:rFonts w:ascii="Nirmala UI" w:hAnsi="Nirmala UI" w:cs="Nirmala UI"/>
          <w:sz w:val="24"/>
          <w:szCs w:val="24"/>
        </w:rPr>
      </w:pPr>
    </w:p>
    <w:p w14:paraId="07287DDB" w14:textId="0F8205DF" w:rsidR="00955DE9" w:rsidRPr="00D01317" w:rsidRDefault="00955DE9" w:rsidP="00955DE9">
      <w:pPr>
        <w:jc w:val="both"/>
        <w:rPr>
          <w:rFonts w:ascii="Nirmala UI" w:hAnsi="Nirmala UI" w:cs="Nirmala UI"/>
          <w:sz w:val="24"/>
          <w:szCs w:val="24"/>
        </w:rPr>
      </w:pPr>
      <w:r>
        <w:rPr>
          <w:rFonts w:ascii="Nirmala UI" w:hAnsi="Nirmala UI" w:cs="Nirmala UI"/>
          <w:sz w:val="24"/>
          <w:szCs w:val="24"/>
        </w:rPr>
        <w:t>Såfremt en af parterne oplever udfordringer i samarbejdet med en underleverandør, skal parterne indgå i dialog herom med afsæt i pkt.</w:t>
      </w:r>
      <w:r w:rsidR="004C2790">
        <w:rPr>
          <w:rFonts w:ascii="Nirmala UI" w:hAnsi="Nirmala UI" w:cs="Nirmala UI"/>
          <w:sz w:val="24"/>
          <w:szCs w:val="24"/>
        </w:rPr>
        <w:t xml:space="preserve"> 6.5</w:t>
      </w:r>
      <w:r>
        <w:rPr>
          <w:rFonts w:ascii="Nirmala UI" w:hAnsi="Nirmala UI" w:cs="Nirmala UI"/>
          <w:sz w:val="24"/>
          <w:szCs w:val="24"/>
        </w:rPr>
        <w:t>. Såfremt ordregiver oplever gentagende udfordringer i samarbejdet, er o</w:t>
      </w:r>
      <w:r w:rsidRPr="00D01317">
        <w:rPr>
          <w:rFonts w:ascii="Nirmala UI" w:hAnsi="Nirmala UI" w:cs="Nirmala UI"/>
          <w:sz w:val="24"/>
          <w:szCs w:val="24"/>
        </w:rPr>
        <w:t>rdregiver berettiget til at kræve, at en underleverandør udskiftes.</w:t>
      </w:r>
    </w:p>
    <w:p w14:paraId="37710078" w14:textId="77777777" w:rsidR="00955DE9" w:rsidRPr="00D01317" w:rsidRDefault="00955DE9" w:rsidP="00955DE9">
      <w:pPr>
        <w:jc w:val="both"/>
        <w:rPr>
          <w:rFonts w:ascii="Nirmala UI" w:hAnsi="Nirmala UI" w:cs="Nirmala UI"/>
          <w:sz w:val="24"/>
          <w:szCs w:val="24"/>
        </w:rPr>
      </w:pPr>
    </w:p>
    <w:p w14:paraId="7180B227" w14:textId="07303D84" w:rsidR="00072BF4" w:rsidRDefault="00955DE9" w:rsidP="00072BF4">
      <w:pPr>
        <w:jc w:val="both"/>
        <w:rPr>
          <w:rFonts w:ascii="Nirmala UI" w:hAnsi="Nirmala UI" w:cs="Nirmala UI"/>
          <w:sz w:val="24"/>
          <w:szCs w:val="24"/>
        </w:rPr>
      </w:pPr>
      <w:r w:rsidRPr="00D01317">
        <w:rPr>
          <w:rFonts w:ascii="Nirmala UI" w:hAnsi="Nirmala UI" w:cs="Nirmala UI"/>
          <w:sz w:val="24"/>
          <w:szCs w:val="24"/>
        </w:rPr>
        <w:t xml:space="preserve">Støttende enheder kan kun udskiftes i </w:t>
      </w:r>
      <w:r w:rsidR="00AB349B">
        <w:rPr>
          <w:rFonts w:ascii="Nirmala UI" w:hAnsi="Nirmala UI" w:cs="Nirmala UI"/>
          <w:sz w:val="24"/>
          <w:szCs w:val="24"/>
        </w:rPr>
        <w:t>overensstemmelse med udbudsregler</w:t>
      </w:r>
      <w:r w:rsidR="00261388">
        <w:rPr>
          <w:rFonts w:ascii="Nirmala UI" w:hAnsi="Nirmala UI" w:cs="Nirmala UI"/>
          <w:sz w:val="24"/>
          <w:szCs w:val="24"/>
        </w:rPr>
        <w:t>ne</w:t>
      </w:r>
      <w:r w:rsidRPr="00D01317">
        <w:rPr>
          <w:rFonts w:ascii="Nirmala UI" w:hAnsi="Nirmala UI" w:cs="Nirmala UI"/>
          <w:sz w:val="24"/>
          <w:szCs w:val="24"/>
        </w:rPr>
        <w:t>.</w:t>
      </w:r>
    </w:p>
    <w:p w14:paraId="7AFD8A76" w14:textId="77777777" w:rsidR="005E31A6" w:rsidRDefault="005E31A6" w:rsidP="00A20288">
      <w:pPr>
        <w:jc w:val="both"/>
        <w:rPr>
          <w:rFonts w:ascii="Nirmala UI" w:hAnsi="Nirmala UI" w:cs="Nirmala UI"/>
          <w:sz w:val="24"/>
          <w:szCs w:val="24"/>
        </w:rPr>
      </w:pPr>
    </w:p>
    <w:p w14:paraId="5E4F8322" w14:textId="54B14E52" w:rsidR="00E27BCC" w:rsidRPr="00D01317" w:rsidRDefault="001D0E9D" w:rsidP="005E31A6">
      <w:pPr>
        <w:pStyle w:val="Overskrift1"/>
      </w:pPr>
      <w:bookmarkStart w:id="96" w:name="_Toc223615158"/>
      <w:bookmarkStart w:id="97" w:name="_Toc223615283"/>
      <w:r w:rsidRPr="00D01317">
        <w:t>Virksomhedsoverdragelse</w:t>
      </w:r>
      <w:bookmarkEnd w:id="96"/>
      <w:bookmarkEnd w:id="97"/>
      <w:r w:rsidRPr="00D01317">
        <w:t xml:space="preserve"> </w:t>
      </w:r>
    </w:p>
    <w:p w14:paraId="2B6685D2" w14:textId="77777777" w:rsidR="00E27BCC" w:rsidRDefault="001D0E9D" w:rsidP="00A20288">
      <w:pPr>
        <w:jc w:val="both"/>
        <w:rPr>
          <w:rFonts w:ascii="Nirmala UI" w:hAnsi="Nirmala UI" w:cs="Nirmala UI"/>
          <w:color w:val="00B050"/>
          <w:sz w:val="24"/>
          <w:szCs w:val="24"/>
        </w:rPr>
      </w:pPr>
      <w:r w:rsidRPr="005E31A6">
        <w:rPr>
          <w:rFonts w:ascii="Nirmala UI" w:hAnsi="Nirmala UI" w:cs="Nirmala UI"/>
          <w:color w:val="00B050"/>
          <w:sz w:val="24"/>
          <w:szCs w:val="24"/>
        </w:rPr>
        <w:t>(Afsnittet slettes, hvis ikke det er relevant.)</w:t>
      </w:r>
    </w:p>
    <w:p w14:paraId="2B13C8E6" w14:textId="77777777" w:rsidR="005E31A6" w:rsidRPr="005E31A6" w:rsidRDefault="005E31A6" w:rsidP="00A20288">
      <w:pPr>
        <w:jc w:val="both"/>
        <w:rPr>
          <w:rFonts w:ascii="Nirmala UI" w:hAnsi="Nirmala UI" w:cs="Nirmala UI"/>
          <w:color w:val="00B050"/>
          <w:sz w:val="24"/>
          <w:szCs w:val="24"/>
        </w:rPr>
      </w:pPr>
    </w:p>
    <w:p w14:paraId="1728944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I det omfang virksomhedsoverdragelsesloven finder anvendelse, skal leverandøren i henhold til loven bære eventuelle omkostninger i den forbindelse. </w:t>
      </w:r>
    </w:p>
    <w:p w14:paraId="1AC80B49" w14:textId="77777777" w:rsidR="005E31A6" w:rsidRPr="00D01317" w:rsidRDefault="005E31A6" w:rsidP="00A20288">
      <w:pPr>
        <w:jc w:val="both"/>
        <w:rPr>
          <w:rFonts w:ascii="Nirmala UI" w:hAnsi="Nirmala UI" w:cs="Nirmala UI"/>
          <w:sz w:val="24"/>
          <w:szCs w:val="24"/>
        </w:rPr>
      </w:pPr>
    </w:p>
    <w:p w14:paraId="0ACDD445" w14:textId="4EF9C026"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De relevante oplysninger vedrørende de medarbejdere, der på nuværende tidspunkt er beskæftiget med de af aftalen omfattede opgaver, fremgår af bilag </w:t>
      </w:r>
      <w:r w:rsidR="00E05F59">
        <w:rPr>
          <w:rFonts w:ascii="Nirmala UI" w:hAnsi="Nirmala UI" w:cs="Nirmala UI"/>
          <w:sz w:val="24"/>
          <w:szCs w:val="24"/>
        </w:rPr>
        <w:t>8</w:t>
      </w:r>
      <w:r w:rsidRPr="00D01317">
        <w:rPr>
          <w:rFonts w:ascii="Nirmala UI" w:hAnsi="Nirmala UI" w:cs="Nirmala UI"/>
          <w:sz w:val="24"/>
          <w:szCs w:val="24"/>
        </w:rPr>
        <w:t xml:space="preserve"> (Oplysninger om virksomhedsoverdragelse).</w:t>
      </w:r>
    </w:p>
    <w:p w14:paraId="04CCD27D" w14:textId="77777777" w:rsidR="005E31A6" w:rsidRDefault="005E31A6" w:rsidP="00A20288">
      <w:pPr>
        <w:jc w:val="both"/>
        <w:rPr>
          <w:rFonts w:ascii="Nirmala UI" w:hAnsi="Nirmala UI" w:cs="Nirmala UI"/>
          <w:sz w:val="24"/>
          <w:szCs w:val="24"/>
        </w:rPr>
      </w:pPr>
    </w:p>
    <w:p w14:paraId="6A12E86E" w14:textId="77777777" w:rsidR="006A75FE" w:rsidRPr="00D01317" w:rsidRDefault="006A75FE" w:rsidP="006A75FE">
      <w:pPr>
        <w:pStyle w:val="Overskrift1"/>
      </w:pPr>
      <w:bookmarkStart w:id="98" w:name="_Toc223615159"/>
      <w:bookmarkStart w:id="99" w:name="_Toc223615284"/>
      <w:r w:rsidRPr="00D01317">
        <w:t>Kvalitet</w:t>
      </w:r>
      <w:bookmarkEnd w:id="98"/>
      <w:bookmarkEnd w:id="99"/>
    </w:p>
    <w:p w14:paraId="726BBD6B" w14:textId="77777777" w:rsidR="006A75FE" w:rsidRPr="00D01317" w:rsidRDefault="006A75FE" w:rsidP="006A75FE">
      <w:pPr>
        <w:pStyle w:val="Overskrift2"/>
      </w:pPr>
      <w:bookmarkStart w:id="100" w:name="_Toc223615160"/>
      <w:bookmarkStart w:id="101" w:name="_Toc223615285"/>
      <w:r w:rsidRPr="00D01317">
        <w:t>Generelt</w:t>
      </w:r>
      <w:bookmarkEnd w:id="100"/>
      <w:bookmarkEnd w:id="101"/>
      <w:r w:rsidRPr="00D01317">
        <w:t xml:space="preserve"> </w:t>
      </w:r>
    </w:p>
    <w:p w14:paraId="2A4E9C92" w14:textId="77777777"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De af aftalen omfattede tjenesteydelser skal i aftaleperioden leveres i overensstemmelse med aftalegrundlaget, herunder skal ydelserne overholde kravspecifikationen.  </w:t>
      </w:r>
    </w:p>
    <w:p w14:paraId="24D959B1" w14:textId="77777777" w:rsidR="006A75FE" w:rsidRDefault="006A75FE" w:rsidP="006A75FE">
      <w:pPr>
        <w:jc w:val="both"/>
        <w:rPr>
          <w:rFonts w:ascii="Nirmala UI" w:hAnsi="Nirmala UI" w:cs="Nirmala UI"/>
          <w:sz w:val="24"/>
          <w:szCs w:val="24"/>
        </w:rPr>
      </w:pPr>
    </w:p>
    <w:p w14:paraId="4152AE2C" w14:textId="77777777"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Derudover skal tjenesteydelserne overholde de direktiver, love, bekendtgørelser, andre myndighedskrav (herefter i fællesskab ”lov- og myndighedskrav”) samt branchenormer, som gælder på tidspunktet for ydelsens levering. </w:t>
      </w:r>
    </w:p>
    <w:p w14:paraId="1BF0A3C8" w14:textId="77777777" w:rsidR="006A75FE" w:rsidRDefault="006A75FE" w:rsidP="006A75FE">
      <w:pPr>
        <w:jc w:val="both"/>
        <w:rPr>
          <w:rFonts w:ascii="Nirmala UI" w:hAnsi="Nirmala UI" w:cs="Nirmala UI"/>
          <w:sz w:val="24"/>
          <w:szCs w:val="24"/>
        </w:rPr>
      </w:pPr>
    </w:p>
    <w:p w14:paraId="79C7E24E" w14:textId="505E3AA4"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Såfremt der i aftaleperioden sker ændringer i lov- og myndighedskrav og såfremt disse ændringer direkte påvirker aftalens opfyldelse, henvises til aftalens </w:t>
      </w:r>
      <w:r w:rsidR="00AF102F">
        <w:rPr>
          <w:rFonts w:ascii="Nirmala UI" w:hAnsi="Nirmala UI" w:cs="Nirmala UI"/>
          <w:sz w:val="24"/>
          <w:szCs w:val="24"/>
        </w:rPr>
        <w:t>pkt.</w:t>
      </w:r>
      <w:r w:rsidRPr="78111260">
        <w:rPr>
          <w:rFonts w:ascii="Nirmala UI" w:hAnsi="Nirmala UI" w:cs="Nirmala UI"/>
          <w:sz w:val="24"/>
          <w:szCs w:val="24"/>
        </w:rPr>
        <w:t xml:space="preserve"> 25.</w:t>
      </w:r>
    </w:p>
    <w:p w14:paraId="0441C273" w14:textId="77777777" w:rsidR="006A75FE" w:rsidRPr="00D01317" w:rsidRDefault="006A75FE" w:rsidP="006A75FE">
      <w:pPr>
        <w:jc w:val="both"/>
        <w:rPr>
          <w:rFonts w:ascii="Nirmala UI" w:hAnsi="Nirmala UI" w:cs="Nirmala UI"/>
          <w:sz w:val="24"/>
          <w:szCs w:val="24"/>
        </w:rPr>
      </w:pPr>
      <w:r>
        <w:rPr>
          <w:rFonts w:ascii="Nirmala UI" w:hAnsi="Nirmala UI" w:cs="Nirmala UI"/>
          <w:sz w:val="24"/>
          <w:szCs w:val="24"/>
        </w:rPr>
        <w:t xml:space="preserve"> </w:t>
      </w:r>
    </w:p>
    <w:p w14:paraId="69CD6FD8" w14:textId="77777777" w:rsidR="006A75FE" w:rsidRPr="00D01317" w:rsidRDefault="006A75FE" w:rsidP="006A75FE">
      <w:pPr>
        <w:pStyle w:val="Overskrift2"/>
      </w:pPr>
      <w:bookmarkStart w:id="102" w:name="_Toc223615161"/>
      <w:bookmarkStart w:id="103" w:name="_Toc223615286"/>
      <w:r w:rsidRPr="00D01317">
        <w:t>Kvalitetssikring</w:t>
      </w:r>
      <w:bookmarkEnd w:id="102"/>
      <w:bookmarkEnd w:id="103"/>
    </w:p>
    <w:p w14:paraId="0948A8E8" w14:textId="77777777" w:rsidR="006A75FE" w:rsidRPr="00DE2E07" w:rsidRDefault="006A75FE" w:rsidP="006A75FE">
      <w:pPr>
        <w:jc w:val="both"/>
        <w:rPr>
          <w:rFonts w:ascii="Nirmala UI" w:hAnsi="Nirmala UI" w:cs="Nirmala UI"/>
          <w:color w:val="00B050"/>
          <w:sz w:val="24"/>
          <w:szCs w:val="24"/>
        </w:rPr>
      </w:pPr>
      <w:r w:rsidRPr="00DE2E07">
        <w:rPr>
          <w:rFonts w:ascii="Nirmala UI" w:hAnsi="Nirmala UI" w:cs="Nirmala UI"/>
          <w:color w:val="00B050"/>
          <w:sz w:val="24"/>
          <w:szCs w:val="24"/>
        </w:rPr>
        <w:t>(Overvej behovet for kvalitetssikringsprocedure afhængig af udbudsområde.)</w:t>
      </w:r>
    </w:p>
    <w:p w14:paraId="4384944A" w14:textId="77777777" w:rsidR="006A75FE" w:rsidRPr="00DE2E07" w:rsidRDefault="006A75FE" w:rsidP="006A75FE">
      <w:pPr>
        <w:jc w:val="both"/>
        <w:rPr>
          <w:rFonts w:ascii="Nirmala UI" w:hAnsi="Nirmala UI" w:cs="Nirmala UI"/>
          <w:color w:val="00B050"/>
          <w:sz w:val="24"/>
          <w:szCs w:val="24"/>
        </w:rPr>
      </w:pPr>
    </w:p>
    <w:p w14:paraId="5039A3B6" w14:textId="77777777" w:rsidR="006A75FE" w:rsidRDefault="006A75FE" w:rsidP="006A75FE">
      <w:pPr>
        <w:jc w:val="both"/>
        <w:rPr>
          <w:rFonts w:ascii="Nirmala UI" w:hAnsi="Nirmala UI" w:cs="Nirmala UI"/>
          <w:color w:val="00B050"/>
          <w:sz w:val="24"/>
          <w:szCs w:val="24"/>
        </w:rPr>
      </w:pPr>
      <w:r w:rsidRPr="00DE2E07">
        <w:rPr>
          <w:rFonts w:ascii="Nirmala UI" w:hAnsi="Nirmala UI" w:cs="Nirmala UI"/>
          <w:color w:val="00B050"/>
          <w:sz w:val="24"/>
          <w:szCs w:val="24"/>
        </w:rPr>
        <w:t>(Forslag til kvalitetssikring kan være: Det er ordregivers mål, at slutbrugerne af aftale</w:t>
      </w:r>
      <w:r>
        <w:rPr>
          <w:rFonts w:ascii="Nirmala UI" w:hAnsi="Nirmala UI" w:cs="Nirmala UI"/>
          <w:color w:val="00B050"/>
          <w:sz w:val="24"/>
          <w:szCs w:val="24"/>
        </w:rPr>
        <w:t>n</w:t>
      </w:r>
      <w:r w:rsidRPr="00DE2E07">
        <w:rPr>
          <w:rFonts w:ascii="Nirmala UI" w:hAnsi="Nirmala UI" w:cs="Nirmala UI"/>
          <w:color w:val="00B050"/>
          <w:sz w:val="24"/>
          <w:szCs w:val="24"/>
        </w:rPr>
        <w:t xml:space="preserve"> skal være tilfredse med kvaliteten i </w:t>
      </w:r>
      <w:r w:rsidRPr="00DE2E07">
        <w:rPr>
          <w:rFonts w:ascii="Nirmala UI" w:hAnsi="Nirmala UI" w:cs="Nirmala UI"/>
          <w:color w:val="FF0000"/>
          <w:sz w:val="24"/>
          <w:szCs w:val="24"/>
        </w:rPr>
        <w:t>[indsæt serviceydelse]</w:t>
      </w:r>
      <w:r w:rsidRPr="00DE2E07">
        <w:rPr>
          <w:rFonts w:ascii="Nirmala UI" w:hAnsi="Nirmala UI" w:cs="Nirmala UI"/>
          <w:color w:val="00B050"/>
          <w:sz w:val="24"/>
          <w:szCs w:val="24"/>
        </w:rPr>
        <w:t xml:space="preserve">. Leverandøren måles på grundlag af den oplevede tilfredshed med serviceydelsen, og der skal i løbet af aftaleperioden opnås en brugertilfredshed på </w:t>
      </w:r>
      <w:r w:rsidRPr="00DE2E07">
        <w:rPr>
          <w:rFonts w:ascii="Nirmala UI" w:hAnsi="Nirmala UI" w:cs="Nirmala UI"/>
          <w:color w:val="FF0000"/>
          <w:sz w:val="24"/>
          <w:szCs w:val="24"/>
        </w:rPr>
        <w:t>[XX]</w:t>
      </w:r>
      <w:r w:rsidRPr="00DE2E07">
        <w:rPr>
          <w:rFonts w:ascii="Nirmala UI" w:hAnsi="Nirmala UI" w:cs="Nirmala UI"/>
          <w:color w:val="00B050"/>
          <w:sz w:val="24"/>
          <w:szCs w:val="24"/>
        </w:rPr>
        <w:t xml:space="preserve"> pct. </w:t>
      </w:r>
      <w:r w:rsidRPr="00DE2E07">
        <w:rPr>
          <w:rFonts w:ascii="Nirmala UI" w:hAnsi="Nirmala UI" w:cs="Nirmala UI"/>
          <w:color w:val="FF0000"/>
          <w:sz w:val="24"/>
          <w:szCs w:val="24"/>
        </w:rPr>
        <w:t>[Beskriv hvordan brugertilfredsheden måles.]</w:t>
      </w:r>
      <w:r w:rsidRPr="00DE2E07">
        <w:rPr>
          <w:rFonts w:ascii="Nirmala UI" w:hAnsi="Nirmala UI" w:cs="Nirmala UI"/>
          <w:color w:val="00B050"/>
          <w:sz w:val="24"/>
          <w:szCs w:val="24"/>
        </w:rPr>
        <w:t>)</w:t>
      </w:r>
    </w:p>
    <w:p w14:paraId="4E4A6C3C" w14:textId="77777777" w:rsidR="006A75FE" w:rsidRDefault="006A75FE" w:rsidP="006A75FE">
      <w:pPr>
        <w:jc w:val="both"/>
        <w:rPr>
          <w:rFonts w:ascii="Nirmala UI" w:hAnsi="Nirmala UI" w:cs="Nirmala UI"/>
          <w:color w:val="00B050"/>
          <w:sz w:val="24"/>
          <w:szCs w:val="24"/>
        </w:rPr>
      </w:pPr>
    </w:p>
    <w:p w14:paraId="182721F3" w14:textId="77777777" w:rsidR="006A75FE" w:rsidRPr="00411288" w:rsidRDefault="006A75FE" w:rsidP="006A75FE">
      <w:pPr>
        <w:pStyle w:val="Overskrift2"/>
      </w:pPr>
      <w:bookmarkStart w:id="104" w:name="_Toc223615162"/>
      <w:bookmarkStart w:id="105" w:name="_Toc223615287"/>
      <w:r w:rsidRPr="00411288">
        <w:t>Udvikling og innovation</w:t>
      </w:r>
      <w:bookmarkEnd w:id="104"/>
      <w:bookmarkEnd w:id="105"/>
    </w:p>
    <w:p w14:paraId="42284FF9" w14:textId="16219C2D" w:rsidR="006A75FE" w:rsidRPr="00411288" w:rsidRDefault="006A75FE" w:rsidP="00CD2238">
      <w:pPr>
        <w:pStyle w:val="Overskrift3"/>
      </w:pPr>
      <w:bookmarkStart w:id="106" w:name="_Toc223615163"/>
      <w:bookmarkStart w:id="107" w:name="_Toc223615288"/>
      <w:r w:rsidRPr="00411288">
        <w:t>Udviklings- og innovationssamarbejder</w:t>
      </w:r>
      <w:bookmarkEnd w:id="106"/>
      <w:bookmarkEnd w:id="107"/>
    </w:p>
    <w:p w14:paraId="11029B41" w14:textId="77777777" w:rsidR="006A75FE" w:rsidRPr="00411288" w:rsidRDefault="006A75FE" w:rsidP="006A75FE">
      <w:pPr>
        <w:jc w:val="both"/>
        <w:rPr>
          <w:rFonts w:ascii="Nirmala UI" w:hAnsi="Nirmala UI" w:cs="Nirmala UI"/>
          <w:color w:val="92D050"/>
          <w:sz w:val="24"/>
          <w:szCs w:val="24"/>
        </w:rPr>
      </w:pPr>
      <w:r w:rsidRPr="00411288">
        <w:rPr>
          <w:rFonts w:ascii="Nirmala UI" w:hAnsi="Nirmala UI" w:cs="Nirmala UI"/>
          <w:color w:val="000000" w:themeColor="text1"/>
          <w:sz w:val="24"/>
          <w:szCs w:val="24"/>
        </w:rPr>
        <w:t xml:space="preserve">Inden for aftalens genstand ønsker parterne at fremme udvikling og innovation, hvor det er relevant, værdiskabende og understøtter de fælles mål. Parterne skal derfor i aftaleperioden samarbejde om at identificere, udvikle og implementere innovative løsninger, der kan forbedre aftalens udførelse. </w:t>
      </w:r>
    </w:p>
    <w:p w14:paraId="2C0AC20A" w14:textId="77777777" w:rsidR="006A75FE" w:rsidRPr="00411288" w:rsidRDefault="006A75FE" w:rsidP="006A75FE">
      <w:pPr>
        <w:jc w:val="both"/>
        <w:rPr>
          <w:rFonts w:ascii="Nirmala UI" w:hAnsi="Nirmala UI" w:cs="Nirmala UI"/>
          <w:color w:val="92D050"/>
          <w:sz w:val="24"/>
          <w:szCs w:val="24"/>
        </w:rPr>
      </w:pPr>
    </w:p>
    <w:p w14:paraId="33C2C0AA" w14:textId="77777777" w:rsidR="006A75FE" w:rsidRPr="00411288" w:rsidRDefault="006A75FE" w:rsidP="006A75FE">
      <w:pPr>
        <w:jc w:val="both"/>
        <w:rPr>
          <w:rFonts w:ascii="Nirmala UI" w:hAnsi="Nirmala UI" w:cs="Nirmala UI"/>
          <w:color w:val="388600"/>
          <w:sz w:val="24"/>
          <w:szCs w:val="24"/>
        </w:rPr>
      </w:pPr>
      <w:r w:rsidRPr="00411288">
        <w:rPr>
          <w:rFonts w:ascii="Nirmala UI" w:hAnsi="Nirmala UI" w:cs="Nirmala UI"/>
          <w:color w:val="000000" w:themeColor="text1"/>
          <w:sz w:val="24"/>
          <w:szCs w:val="24"/>
        </w:rPr>
        <w:t xml:space="preserve">Udviklings- og innovationssamarbejder i henhold til aftalen kan eksempelvis omfatte: </w:t>
      </w:r>
      <w:r w:rsidRPr="00411288">
        <w:rPr>
          <w:rFonts w:ascii="Nirmala UI" w:hAnsi="Nirmala UI" w:cs="Nirmala UI"/>
          <w:color w:val="388600"/>
          <w:sz w:val="24"/>
          <w:szCs w:val="24"/>
        </w:rPr>
        <w:t>(punkterne tilpasses den konkrete aftale)</w:t>
      </w:r>
    </w:p>
    <w:p w14:paraId="51661B17" w14:textId="77777777" w:rsidR="006A75FE" w:rsidRPr="00411288" w:rsidRDefault="006A75FE" w:rsidP="006A75FE">
      <w:pPr>
        <w:jc w:val="both"/>
        <w:rPr>
          <w:rFonts w:ascii="Nirmala UI" w:hAnsi="Nirmala UI" w:cs="Nirmala UI"/>
          <w:color w:val="000000" w:themeColor="text1"/>
          <w:sz w:val="24"/>
          <w:szCs w:val="24"/>
        </w:rPr>
      </w:pPr>
    </w:p>
    <w:p w14:paraId="552A195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[Implementering af nye digitale løsninger</w:t>
      </w:r>
    </w:p>
    <w:p w14:paraId="4B1A4212" w14:textId="28D73C56"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Procesoptimering/effektivitet</w:t>
      </w:r>
    </w:p>
    <w:p w14:paraId="496579DD"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Kvalitetsforbedringer</w:t>
      </w:r>
    </w:p>
    <w:p w14:paraId="5500FE8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Omkostningsreduktioner</w:t>
      </w:r>
    </w:p>
    <w:p w14:paraId="2230984C"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Produktudvikling</w:t>
      </w:r>
    </w:p>
    <w:p w14:paraId="3D4F51A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Bæredygtighed</w:t>
      </w:r>
    </w:p>
    <w:p w14:paraId="26FB8C45"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Miljø- og klimaforbedringer]</w:t>
      </w:r>
    </w:p>
    <w:p w14:paraId="1B40F36F" w14:textId="77777777" w:rsidR="006A75FE" w:rsidRPr="00411288" w:rsidRDefault="006A75FE" w:rsidP="006A75FE">
      <w:pPr>
        <w:jc w:val="both"/>
        <w:rPr>
          <w:rFonts w:ascii="Nirmala UI" w:hAnsi="Nirmala UI" w:cs="Nirmala UI"/>
          <w:color w:val="0070C0"/>
          <w:sz w:val="24"/>
          <w:szCs w:val="24"/>
        </w:rPr>
      </w:pPr>
    </w:p>
    <w:p w14:paraId="09AEFFB8" w14:textId="77777777" w:rsidR="00AB349B"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Begge parter kan fremsætte forslag til konkrete udviklings- og innovationssamarbejder, som parterne i fællesskab skal drøfte og vurdere i forhold til aftalens fælles mål. </w:t>
      </w:r>
    </w:p>
    <w:p w14:paraId="48CF1DA2" w14:textId="77777777" w:rsidR="00AB349B" w:rsidRPr="00411288" w:rsidRDefault="00AB349B" w:rsidP="006A75FE">
      <w:pPr>
        <w:jc w:val="both"/>
        <w:rPr>
          <w:rFonts w:ascii="Nirmala UI" w:hAnsi="Nirmala UI" w:cs="Nirmala UI"/>
          <w:color w:val="000000" w:themeColor="text1"/>
          <w:sz w:val="24"/>
          <w:szCs w:val="24"/>
        </w:rPr>
      </w:pPr>
    </w:p>
    <w:p w14:paraId="25C79DED" w14:textId="3B766A0C"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000000" w:themeColor="text1"/>
          <w:sz w:val="24"/>
          <w:szCs w:val="24"/>
        </w:rPr>
        <w:t xml:space="preserve">Inden igangsættelse af et specifikt udviklings- og innovationssamarbejde, skal følgende forhold være skriftligt aftalt: Formål, forventet effekt, tids-, møde og implementeringsplan, pris, rettigheder, brugsret, ressourcer og omkostninger. </w:t>
      </w:r>
      <w:r w:rsidRPr="00411288">
        <w:rPr>
          <w:rFonts w:ascii="Nirmala UI" w:hAnsi="Nirmala UI" w:cs="Nirmala UI"/>
          <w:color w:val="57AB61" w:themeColor="accent4"/>
          <w:sz w:val="24"/>
          <w:szCs w:val="24"/>
        </w:rPr>
        <w:t>(hvis der er specifikke forhold for den konkrete aftale tilføjes dette)</w:t>
      </w:r>
    </w:p>
    <w:p w14:paraId="76025434" w14:textId="77777777" w:rsidR="006A75FE" w:rsidRPr="00411288" w:rsidRDefault="006A75FE" w:rsidP="006A75FE">
      <w:pPr>
        <w:jc w:val="both"/>
        <w:rPr>
          <w:rFonts w:ascii="Nirmala UI" w:hAnsi="Nirmala UI" w:cs="Nirmala UI"/>
          <w:color w:val="92D050"/>
          <w:sz w:val="24"/>
          <w:szCs w:val="24"/>
        </w:rPr>
      </w:pPr>
    </w:p>
    <w:p w14:paraId="52653731" w14:textId="77777777" w:rsidR="006A75FE" w:rsidRPr="00CD2238" w:rsidRDefault="006A75FE" w:rsidP="00CD2238">
      <w:pPr>
        <w:pStyle w:val="Overskrift3"/>
        <w:numPr>
          <w:ilvl w:val="2"/>
          <w:numId w:val="31"/>
        </w:numPr>
      </w:pPr>
      <w:bookmarkStart w:id="108" w:name="_Toc223615164"/>
      <w:bookmarkStart w:id="109" w:name="_Toc223615289"/>
      <w:r w:rsidRPr="00CD2238">
        <w:t>Prissætning af udviklings- og innovationssamarbejder</w:t>
      </w:r>
      <w:bookmarkEnd w:id="108"/>
      <w:bookmarkEnd w:id="109"/>
    </w:p>
    <w:p w14:paraId="100326A6" w14:textId="77777777" w:rsidR="006A75FE"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Udviklings- og innovationssamarbejder kan afhængig af opgavens karakter og omfang prissættes særskilt, idet der i forhold til prissætningen sondres mellem (i) vederlæggelse for leverandørens bistand til udviklings- og innovationssamarbejdet (”Udviklingsfasen”) og (ii) økonomien knyttet til den efterfølgende implementering i udførelsen af aftalens ydelser (”Driftsfasen”). </w:t>
      </w:r>
    </w:p>
    <w:p w14:paraId="71C6D11A" w14:textId="77777777" w:rsidR="00AB349B" w:rsidRPr="00411288" w:rsidRDefault="00AB349B" w:rsidP="006A75FE">
      <w:pPr>
        <w:jc w:val="both"/>
        <w:rPr>
          <w:rFonts w:ascii="Nirmala UI" w:hAnsi="Nirmala UI" w:cs="Nirmala UI"/>
          <w:color w:val="57AB61" w:themeColor="accent4"/>
          <w:sz w:val="24"/>
          <w:szCs w:val="24"/>
        </w:rPr>
      </w:pPr>
    </w:p>
    <w:p w14:paraId="63EE6B98" w14:textId="721B1032"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57AB61" w:themeColor="accent4"/>
          <w:sz w:val="24"/>
          <w:szCs w:val="24"/>
        </w:rPr>
        <w:t>(Overvej nøje, om betaling for udvikling og innovation kan resultere i en ændring af aftalen og ændrer præmissen for udbuddet. Derfor skal ordregiver sikre sig, at udbuddet kan rumme denne ændring). Overvej i givet fald hvilke mål der skal udløse betaling, eksempelvis opfylder mål bedre end forventet, hurtigere udførelse, oppetid. osv. Herunder følger nogle forslag, som skal tilpasses den enkelte aftale. Der er i nedenstående lagt op til at sondre mellem vederlæggelse i henholdsvis Udviklings- og Driftsfasen, idet modellerne for hver af de to faser kan kombineres og tilpasses det konkrete projekt)</w:t>
      </w:r>
      <w:r w:rsidR="00AB349B" w:rsidRPr="00411288">
        <w:rPr>
          <w:rFonts w:ascii="Nirmala UI" w:hAnsi="Nirmala UI" w:cs="Nirmala UI"/>
          <w:color w:val="57AB61" w:themeColor="accent4"/>
          <w:sz w:val="24"/>
          <w:szCs w:val="24"/>
        </w:rPr>
        <w:t>.</w:t>
      </w:r>
    </w:p>
    <w:p w14:paraId="4CA29663" w14:textId="77777777" w:rsidR="006A75FE" w:rsidRPr="00411288" w:rsidRDefault="006A75FE" w:rsidP="006A75FE">
      <w:pPr>
        <w:jc w:val="both"/>
        <w:rPr>
          <w:rFonts w:ascii="Nirmala UI" w:hAnsi="Nirmala UI" w:cs="Nirmala UI"/>
          <w:sz w:val="24"/>
          <w:szCs w:val="24"/>
        </w:rPr>
      </w:pPr>
    </w:p>
    <w:p w14:paraId="14702A96" w14:textId="2D659FBA"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000000" w:themeColor="text1"/>
          <w:sz w:val="24"/>
          <w:szCs w:val="24"/>
        </w:rPr>
        <w:t xml:space="preserve">Såfremt et udviklings- og innovationssamarbejde kræver særskilt prissætning </w:t>
      </w:r>
      <w:r w:rsidRPr="00411288">
        <w:rPr>
          <w:rFonts w:ascii="Nirmala UI" w:hAnsi="Nirmala UI" w:cs="Nirmala UI"/>
          <w:sz w:val="24"/>
          <w:szCs w:val="24"/>
        </w:rPr>
        <w:t xml:space="preserve">i </w:t>
      </w:r>
      <w:r w:rsidR="00BE3DFE">
        <w:rPr>
          <w:rFonts w:ascii="Nirmala UI" w:hAnsi="Nirmala UI" w:cs="Nirmala UI"/>
          <w:sz w:val="24"/>
          <w:szCs w:val="24"/>
        </w:rPr>
        <w:t>”</w:t>
      </w:r>
      <w:r w:rsidRPr="00BE3DFE">
        <w:rPr>
          <w:rFonts w:ascii="Nirmala UI" w:hAnsi="Nirmala UI" w:cs="Nirmala UI"/>
          <w:bCs/>
          <w:sz w:val="24"/>
          <w:szCs w:val="24"/>
        </w:rPr>
        <w:t>Udviklingsfasen</w:t>
      </w:r>
      <w:r w:rsidR="00BE3DFE">
        <w:rPr>
          <w:rFonts w:ascii="Nirmala UI" w:hAnsi="Nirmala UI" w:cs="Nirmala UI"/>
          <w:bCs/>
          <w:sz w:val="24"/>
          <w:szCs w:val="24"/>
        </w:rPr>
        <w:t>”</w:t>
      </w:r>
      <w:r w:rsidRPr="00411288">
        <w:rPr>
          <w:rFonts w:ascii="Nirmala UI" w:hAnsi="Nirmala UI" w:cs="Nirmala UI"/>
          <w:color w:val="000000" w:themeColor="text1"/>
          <w:sz w:val="24"/>
          <w:szCs w:val="24"/>
        </w:rPr>
        <w:t xml:space="preserve"> sker v</w:t>
      </w:r>
      <w:r w:rsidRPr="00411288">
        <w:rPr>
          <w:rFonts w:ascii="Nirmala UI" w:hAnsi="Nirmala UI" w:cs="Nirmala UI"/>
          <w:sz w:val="24"/>
          <w:szCs w:val="24"/>
        </w:rPr>
        <w:t>ederlæggelse af leverandørens bistand efter følgende model</w:t>
      </w:r>
      <w:r w:rsidRPr="00411288">
        <w:rPr>
          <w:rFonts w:ascii="Nirmala UI" w:hAnsi="Nirmala UI" w:cs="Nirmala UI"/>
          <w:color w:val="0070C0"/>
          <w:sz w:val="24"/>
          <w:szCs w:val="24"/>
        </w:rPr>
        <w:t>(ler)</w:t>
      </w:r>
      <w:r w:rsidRPr="00411288">
        <w:rPr>
          <w:rFonts w:ascii="Nirmala UI" w:hAnsi="Nirmala UI" w:cs="Nirmala UI"/>
          <w:sz w:val="24"/>
          <w:szCs w:val="24"/>
        </w:rPr>
        <w:t xml:space="preserve">: </w:t>
      </w:r>
      <w:r w:rsidRPr="00411288">
        <w:rPr>
          <w:rFonts w:ascii="Nirmala UI" w:hAnsi="Nirmala UI" w:cs="Nirmala UI"/>
          <w:color w:val="57AB61" w:themeColor="accent4"/>
          <w:sz w:val="24"/>
          <w:szCs w:val="24"/>
        </w:rPr>
        <w:t>(vælg én eller flere af nedenstående modeller ud fra aftalens karakter og omfang)</w:t>
      </w:r>
    </w:p>
    <w:p w14:paraId="3B1F97E8" w14:textId="77777777" w:rsidR="006A75FE" w:rsidRPr="00411288" w:rsidRDefault="006A75FE" w:rsidP="006A75FE">
      <w:pPr>
        <w:pStyle w:val="Listeafsnit"/>
        <w:rPr>
          <w:rFonts w:ascii="Nirmala UI" w:hAnsi="Nirmala UI" w:cs="Nirmala UI"/>
          <w:color w:val="0070C0"/>
          <w:sz w:val="24"/>
          <w:szCs w:val="24"/>
        </w:rPr>
      </w:pPr>
    </w:p>
    <w:p w14:paraId="0BD10BAE" w14:textId="77777777" w:rsidR="00BE0261" w:rsidRPr="00411288" w:rsidRDefault="006A75FE" w:rsidP="006A75FE">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1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Fast pris</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r w:rsidR="00BE0261" w:rsidRPr="00411288">
        <w:rPr>
          <w:rFonts w:ascii="Nirmala UI" w:hAnsi="Nirmala UI" w:cs="Nirmala UI"/>
          <w:color w:val="0070C0"/>
          <w:sz w:val="24"/>
          <w:szCs w:val="24"/>
        </w:rPr>
        <w:t xml:space="preserve"> </w:t>
      </w:r>
    </w:p>
    <w:p w14:paraId="46136903" w14:textId="53B96E80" w:rsidR="006A75FE" w:rsidRPr="00411288" w:rsidRDefault="00BE0261"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P</w:t>
      </w:r>
      <w:r w:rsidR="006A75FE" w:rsidRPr="00411288">
        <w:rPr>
          <w:rFonts w:ascii="Nirmala UI" w:hAnsi="Nirmala UI" w:cs="Nirmala UI"/>
          <w:color w:val="0070C0"/>
          <w:sz w:val="24"/>
          <w:szCs w:val="24"/>
        </w:rPr>
        <w:t>arterne aftaler en fast pris baseret på en nærmere beskrivelse og afgrænsning af opgaven.]</w:t>
      </w:r>
    </w:p>
    <w:p w14:paraId="71B067BC" w14:textId="77777777" w:rsidR="006A75FE" w:rsidRPr="00411288" w:rsidRDefault="006A75FE" w:rsidP="006A75FE">
      <w:pPr>
        <w:pStyle w:val="Listeafsnit"/>
        <w:jc w:val="both"/>
        <w:rPr>
          <w:rFonts w:ascii="Nirmala UI" w:hAnsi="Nirmala UI" w:cs="Nirmala UI"/>
          <w:color w:val="0070C0"/>
          <w:sz w:val="24"/>
          <w:szCs w:val="24"/>
        </w:rPr>
      </w:pPr>
    </w:p>
    <w:p w14:paraId="603C47D4" w14:textId="5EA16C4B" w:rsidR="00BE0261" w:rsidRPr="00411288" w:rsidRDefault="006A75FE" w:rsidP="00BE0261">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2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Timebaseret afregning</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r w:rsidR="00BE0261" w:rsidRPr="00411288">
        <w:rPr>
          <w:rFonts w:ascii="Nirmala UI" w:hAnsi="Nirmala UI" w:cs="Nirmala UI"/>
          <w:color w:val="0070C0"/>
          <w:sz w:val="24"/>
          <w:szCs w:val="24"/>
        </w:rPr>
        <w:t xml:space="preserve"> </w:t>
      </w:r>
    </w:p>
    <w:p w14:paraId="25A349EE" w14:textId="039C79AB" w:rsidR="00BE0261"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Leverandøren angiver en timepris for relevante medarbejdergrupper, og afregning sker på baggrund af faktisk medgået tid. (hvis denne anvendes skal den knyttes op på en varelinje i tilbudslisten)]</w:t>
      </w:r>
    </w:p>
    <w:p w14:paraId="0457FF90" w14:textId="77777777" w:rsidR="00BE0261" w:rsidRPr="00411288" w:rsidRDefault="00BE0261" w:rsidP="00411288">
      <w:pPr>
        <w:pStyle w:val="Listeafsnit"/>
        <w:rPr>
          <w:rFonts w:ascii="Nirmala UI" w:hAnsi="Nirmala UI" w:cs="Nirmala UI"/>
          <w:color w:val="0070C0"/>
          <w:sz w:val="24"/>
          <w:szCs w:val="24"/>
        </w:rPr>
      </w:pPr>
    </w:p>
    <w:p w14:paraId="3646896A" w14:textId="74596C79" w:rsidR="006A75FE" w:rsidRPr="00411288" w:rsidRDefault="006A75FE" w:rsidP="00411288">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3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Pulje til innovation</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p>
    <w:p w14:paraId="4B127DC0" w14:textId="4F4A576A"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Parterne eller </w:t>
      </w:r>
      <w:r w:rsidR="00BE0261" w:rsidRPr="00411288">
        <w:rPr>
          <w:rFonts w:ascii="Nirmala UI" w:hAnsi="Nirmala UI" w:cs="Nirmala UI"/>
          <w:color w:val="0070C0"/>
          <w:sz w:val="24"/>
          <w:szCs w:val="24"/>
        </w:rPr>
        <w:t>o</w:t>
      </w:r>
      <w:r w:rsidRPr="00411288">
        <w:rPr>
          <w:rFonts w:ascii="Nirmala UI" w:hAnsi="Nirmala UI" w:cs="Nirmala UI"/>
          <w:color w:val="0070C0"/>
          <w:sz w:val="24"/>
          <w:szCs w:val="24"/>
        </w:rPr>
        <w:t>rdregiver kan afsætte en årlig ramme eller pulje til udviklings- og innovationsaktiviteter, som disponeres i samarbejde (med leverandøren) (puljen vil i så fald omfatte både udviklings- og innovationsfasen og den efterfølgende implementering).]</w:t>
      </w:r>
    </w:p>
    <w:p w14:paraId="1F6F0B37" w14:textId="77777777" w:rsidR="006A75FE" w:rsidRPr="00411288" w:rsidRDefault="006A75FE" w:rsidP="006A75FE">
      <w:pPr>
        <w:jc w:val="both"/>
        <w:rPr>
          <w:rFonts w:ascii="Nirmala UI" w:hAnsi="Nirmala UI" w:cs="Nirmala UI"/>
          <w:sz w:val="24"/>
          <w:szCs w:val="24"/>
        </w:rPr>
      </w:pPr>
    </w:p>
    <w:p w14:paraId="020DF601" w14:textId="19DAC1E1" w:rsidR="006A75FE" w:rsidRPr="00411288" w:rsidRDefault="006A75FE" w:rsidP="006A75FE">
      <w:pPr>
        <w:jc w:val="both"/>
        <w:rPr>
          <w:rFonts w:ascii="Nirmala UI" w:hAnsi="Nirmala UI" w:cs="Nirmala UI"/>
          <w:sz w:val="24"/>
          <w:szCs w:val="24"/>
        </w:rPr>
      </w:pPr>
      <w:r w:rsidRPr="00411288">
        <w:rPr>
          <w:rFonts w:ascii="Nirmala UI" w:hAnsi="Nirmala UI" w:cs="Nirmala UI"/>
          <w:color w:val="000000" w:themeColor="text1"/>
          <w:sz w:val="24"/>
          <w:szCs w:val="24"/>
        </w:rPr>
        <w:t xml:space="preserve">Såfremt et udviklings- og innovationssamarbejde kræver særskilt prissætning </w:t>
      </w:r>
      <w:r w:rsidRPr="00411288">
        <w:rPr>
          <w:rFonts w:ascii="Nirmala UI" w:hAnsi="Nirmala UI" w:cs="Nirmala UI"/>
          <w:sz w:val="24"/>
          <w:szCs w:val="24"/>
        </w:rPr>
        <w:t xml:space="preserve">i </w:t>
      </w:r>
      <w:r w:rsidR="00BE3DFE" w:rsidRPr="00BE3DFE">
        <w:rPr>
          <w:rFonts w:ascii="Nirmala UI" w:hAnsi="Nirmala UI" w:cs="Nirmala UI"/>
          <w:sz w:val="24"/>
          <w:szCs w:val="24"/>
        </w:rPr>
        <w:t>”</w:t>
      </w:r>
      <w:r w:rsidRPr="00BE3DFE">
        <w:rPr>
          <w:rFonts w:ascii="Nirmala UI" w:hAnsi="Nirmala UI" w:cs="Nirmala UI"/>
          <w:sz w:val="24"/>
          <w:szCs w:val="24"/>
        </w:rPr>
        <w:t>Driftsfasen</w:t>
      </w:r>
      <w:r w:rsidR="00BE3DFE" w:rsidRPr="00BE3DFE">
        <w:rPr>
          <w:rFonts w:ascii="Nirmala UI" w:hAnsi="Nirmala UI" w:cs="Nirmala UI"/>
          <w:sz w:val="24"/>
          <w:szCs w:val="24"/>
        </w:rPr>
        <w:t>”</w:t>
      </w:r>
      <w:r w:rsidRPr="00411288">
        <w:rPr>
          <w:rFonts w:ascii="Nirmala UI" w:hAnsi="Nirmala UI" w:cs="Nirmala UI"/>
          <w:color w:val="000000" w:themeColor="text1"/>
          <w:sz w:val="24"/>
          <w:szCs w:val="24"/>
        </w:rPr>
        <w:t xml:space="preserve"> sker v</w:t>
      </w:r>
      <w:r w:rsidRPr="00411288">
        <w:rPr>
          <w:rFonts w:ascii="Nirmala UI" w:hAnsi="Nirmala UI" w:cs="Nirmala UI"/>
          <w:sz w:val="24"/>
          <w:szCs w:val="24"/>
        </w:rPr>
        <w:t>ederlæggelse af leverandørens bistand efter følgende model</w:t>
      </w:r>
      <w:r w:rsidRPr="00411288">
        <w:rPr>
          <w:rFonts w:ascii="Nirmala UI" w:hAnsi="Nirmala UI" w:cs="Nirmala UI"/>
          <w:color w:val="0070C0"/>
          <w:sz w:val="24"/>
          <w:szCs w:val="24"/>
        </w:rPr>
        <w:t>(ler)</w:t>
      </w:r>
      <w:r w:rsidRPr="00411288">
        <w:rPr>
          <w:rFonts w:ascii="Nirmala UI" w:hAnsi="Nirmala UI" w:cs="Nirmala UI"/>
          <w:sz w:val="24"/>
          <w:szCs w:val="24"/>
        </w:rPr>
        <w:t xml:space="preserve">: </w:t>
      </w:r>
    </w:p>
    <w:p w14:paraId="6CA3409A" w14:textId="77777777"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57AB61" w:themeColor="accent4"/>
          <w:sz w:val="24"/>
          <w:szCs w:val="24"/>
        </w:rPr>
        <w:t>(vælg én eller flere af nedenstående modeller ud fra aftalens karakter og omfang).</w:t>
      </w:r>
    </w:p>
    <w:p w14:paraId="4DF255A6" w14:textId="77777777" w:rsidR="006A75FE" w:rsidRPr="00411288" w:rsidRDefault="006A75FE" w:rsidP="006A75FE">
      <w:pPr>
        <w:jc w:val="both"/>
        <w:rPr>
          <w:rFonts w:ascii="Nirmala UI" w:hAnsi="Nirmala UI" w:cs="Nirmala UI"/>
          <w:sz w:val="24"/>
          <w:szCs w:val="24"/>
        </w:rPr>
      </w:pPr>
    </w:p>
    <w:p w14:paraId="4D144767"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1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Besparelser</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18856AD3" w14:textId="479C2A6C"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Anvendes ved projekter, som sigter mod at opnå en besparelse i forbindelse udførelsen. Der aftales en fordelingsnøgle, som dækker besparelsen – enten sådan, at besparelser tilfalder leverandøren eller således at besparelser deles mellem leverandøren og ordregiver (evt. således at ordregiveren i tilfælde af besparelser får dækket det vederlag, som ordregiveren har betalt til leverandøren i Driftsfasen)]</w:t>
      </w:r>
    </w:p>
    <w:p w14:paraId="515FD0D5" w14:textId="77777777" w:rsidR="006A75FE" w:rsidRPr="00411288" w:rsidRDefault="006A75FE" w:rsidP="006A75FE">
      <w:pPr>
        <w:ind w:left="720"/>
        <w:jc w:val="both"/>
        <w:rPr>
          <w:rFonts w:ascii="Nirmala UI" w:hAnsi="Nirmala UI" w:cs="Nirmala UI"/>
          <w:color w:val="0070C0"/>
          <w:sz w:val="24"/>
          <w:szCs w:val="24"/>
        </w:rPr>
      </w:pPr>
    </w:p>
    <w:p w14:paraId="0D156042"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2 </w:t>
      </w:r>
      <w:r w:rsidR="00BE0261" w:rsidRPr="00411288">
        <w:rPr>
          <w:rFonts w:ascii="Nirmala UI" w:hAnsi="Nirmala UI" w:cs="Nirmala UI"/>
          <w:color w:val="0070C0"/>
          <w:sz w:val="24"/>
          <w:szCs w:val="24"/>
        </w:rPr>
        <w:t>– ”m</w:t>
      </w:r>
      <w:r w:rsidRPr="00411288">
        <w:rPr>
          <w:rFonts w:ascii="Nirmala UI" w:hAnsi="Nirmala UI" w:cs="Nirmala UI"/>
          <w:color w:val="0070C0"/>
          <w:sz w:val="24"/>
          <w:szCs w:val="24"/>
        </w:rPr>
        <w:t>er- eller mindreomkostninger</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6F334498" w14:textId="73F80644"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Der aftales en fordelingsnøgle mellem parterne, hvis der i Driftsfasen realiseres en besparelse. For meromkostninger aftales tilsvarende en fordelingsnøgle, idet det samtidig skal beskrives, hvordan Leverandøren skal opgøre eventuelle meromkostninger.] </w:t>
      </w:r>
    </w:p>
    <w:p w14:paraId="1CDB5F53" w14:textId="77777777" w:rsidR="006A75FE" w:rsidRPr="00411288" w:rsidRDefault="006A75FE" w:rsidP="006A75FE">
      <w:pPr>
        <w:jc w:val="both"/>
        <w:rPr>
          <w:rFonts w:ascii="Nirmala UI" w:hAnsi="Nirmala UI" w:cs="Nirmala UI"/>
          <w:color w:val="0070C0"/>
          <w:sz w:val="24"/>
          <w:szCs w:val="24"/>
        </w:rPr>
      </w:pPr>
    </w:p>
    <w:p w14:paraId="0FB7631C"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3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Incitamentsbaseret model</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30B613AC" w14:textId="3955129A"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Der kan aftales en bonus eller gevinstdeling ved opnåelse af dokumenterede besparelser, kvalitetsforbedringer eller andre målbare effekter.] </w:t>
      </w:r>
    </w:p>
    <w:p w14:paraId="541D88AC" w14:textId="77777777" w:rsidR="006A75FE" w:rsidRPr="00411288" w:rsidRDefault="006A75FE" w:rsidP="006A75FE">
      <w:pPr>
        <w:jc w:val="both"/>
        <w:rPr>
          <w:rFonts w:ascii="Nirmala UI" w:hAnsi="Nirmala UI" w:cs="Nirmala UI"/>
          <w:sz w:val="24"/>
          <w:szCs w:val="24"/>
        </w:rPr>
      </w:pPr>
    </w:p>
    <w:p w14:paraId="0C110A80" w14:textId="77777777" w:rsidR="006A75FE" w:rsidRPr="00411288" w:rsidRDefault="006A75FE" w:rsidP="006A75FE">
      <w:pPr>
        <w:jc w:val="both"/>
        <w:rPr>
          <w:rFonts w:ascii="Nirmala UI" w:hAnsi="Nirmala UI" w:cs="Nirmala UI"/>
          <w:color w:val="92D050"/>
          <w:sz w:val="24"/>
          <w:szCs w:val="24"/>
        </w:rPr>
      </w:pPr>
    </w:p>
    <w:p w14:paraId="04CC8614" w14:textId="77777777" w:rsidR="006A75FE" w:rsidRPr="00D015C4" w:rsidRDefault="006A75FE" w:rsidP="00D015C4">
      <w:pPr>
        <w:pStyle w:val="Overskrift3"/>
      </w:pPr>
      <w:bookmarkStart w:id="110" w:name="_Toc223615165"/>
      <w:bookmarkStart w:id="111" w:name="_Toc223615290"/>
      <w:r w:rsidRPr="00D015C4">
        <w:t>Rettigheder</w:t>
      </w:r>
      <w:bookmarkEnd w:id="110"/>
      <w:bookmarkEnd w:id="111"/>
      <w:r w:rsidRPr="00D015C4">
        <w:t xml:space="preserve"> </w:t>
      </w:r>
    </w:p>
    <w:p w14:paraId="487D5AF3" w14:textId="3A120F3B" w:rsidR="00BE7A22" w:rsidRDefault="00BE7A22" w:rsidP="00BE7A22">
      <w:pPr>
        <w:jc w:val="both"/>
        <w:rPr>
          <w:rFonts w:ascii="Nirmala UI" w:hAnsi="Nirmala UI" w:cs="Nirmala UI"/>
          <w:sz w:val="24"/>
          <w:szCs w:val="24"/>
        </w:rPr>
      </w:pPr>
      <w:r w:rsidRPr="00411288">
        <w:rPr>
          <w:rFonts w:ascii="Nirmala UI" w:hAnsi="Nirmala UI" w:cs="Nirmala UI"/>
          <w:color w:val="388600"/>
          <w:sz w:val="24"/>
          <w:szCs w:val="24"/>
        </w:rPr>
        <w:t>(Hvad brugsretten skal omfatte tilpasses den konkrete aftale</w:t>
      </w:r>
      <w:r>
        <w:rPr>
          <w:rFonts w:ascii="Nirmala UI" w:hAnsi="Nirmala UI" w:cs="Nirmala UI"/>
          <w:color w:val="388600"/>
          <w:sz w:val="24"/>
          <w:szCs w:val="24"/>
        </w:rPr>
        <w:t xml:space="preserve">. Hvis ordregiver betaler for udvikling kan det overvejes om ordregiver skal </w:t>
      </w:r>
      <w:r w:rsidR="001779EF">
        <w:rPr>
          <w:rFonts w:ascii="Nirmala UI" w:hAnsi="Nirmala UI" w:cs="Nirmala UI"/>
          <w:color w:val="388600"/>
          <w:sz w:val="24"/>
          <w:szCs w:val="24"/>
        </w:rPr>
        <w:t>opnå rettigheder til det udviklede.)</w:t>
      </w:r>
    </w:p>
    <w:p w14:paraId="4B68B66C" w14:textId="77777777" w:rsidR="00BE7A22" w:rsidRDefault="00BE7A22" w:rsidP="006A75FE">
      <w:pPr>
        <w:jc w:val="both"/>
        <w:rPr>
          <w:rFonts w:ascii="Nirmala UI" w:hAnsi="Nirmala UI" w:cs="Nirmala UI"/>
          <w:color w:val="000000" w:themeColor="text1"/>
          <w:sz w:val="24"/>
          <w:szCs w:val="24"/>
        </w:rPr>
      </w:pPr>
    </w:p>
    <w:p w14:paraId="35405BDF" w14:textId="714DA967" w:rsidR="006A75FE"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Medmindre andet er skriftligt aftalt, tilfalder alle rettigheder til udviklings- og innovationsresultater, herunder immaterielle rettigheder forbundet dermed, leverandøren. Ønsker ordregiver at opnå ejerskab til specifikke udviklingsresultater, skal dette aftales særskilt og fremgå af den skriftlige aftale om aktiviteten. </w:t>
      </w:r>
    </w:p>
    <w:p w14:paraId="0111531B" w14:textId="77777777" w:rsidR="006A75FE" w:rsidRPr="00411288" w:rsidRDefault="006A75FE" w:rsidP="006A75FE">
      <w:pPr>
        <w:jc w:val="both"/>
        <w:rPr>
          <w:rFonts w:ascii="Nirmala UI" w:hAnsi="Nirmala UI" w:cs="Nirmala UI"/>
          <w:color w:val="92D050"/>
          <w:sz w:val="24"/>
          <w:szCs w:val="24"/>
        </w:rPr>
      </w:pPr>
    </w:p>
    <w:p w14:paraId="51C04478" w14:textId="0B0129DD" w:rsidR="00DE2E07" w:rsidRDefault="006A75FE" w:rsidP="00A20288">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Ordregiver opnår dog en </w:t>
      </w:r>
      <w:r w:rsidR="006D6640" w:rsidRPr="006D6640">
        <w:rPr>
          <w:rFonts w:ascii="Nirmala UI" w:hAnsi="Nirmala UI" w:cs="Nirmala UI"/>
          <w:color w:val="FF0000"/>
          <w:sz w:val="24"/>
          <w:szCs w:val="24"/>
        </w:rPr>
        <w:t>[ubegrænset/</w:t>
      </w:r>
      <w:r w:rsidRPr="006D6640">
        <w:rPr>
          <w:rFonts w:ascii="Nirmala UI" w:hAnsi="Nirmala UI" w:cs="Nirmala UI"/>
          <w:color w:val="FF0000"/>
          <w:sz w:val="24"/>
          <w:szCs w:val="24"/>
        </w:rPr>
        <w:t>tidsubegrænset</w:t>
      </w:r>
      <w:r w:rsidR="006D6640" w:rsidRPr="006D6640">
        <w:rPr>
          <w:rFonts w:ascii="Nirmala UI" w:hAnsi="Nirmala UI" w:cs="Nirmala UI"/>
          <w:color w:val="FF0000"/>
          <w:sz w:val="24"/>
          <w:szCs w:val="24"/>
        </w:rPr>
        <w:t>]</w:t>
      </w:r>
      <w:r w:rsidRPr="00411288">
        <w:rPr>
          <w:rFonts w:ascii="Nirmala UI" w:hAnsi="Nirmala UI" w:cs="Nirmala UI"/>
          <w:color w:val="000000" w:themeColor="text1"/>
          <w:sz w:val="24"/>
          <w:szCs w:val="24"/>
        </w:rPr>
        <w:t xml:space="preserve">, ikke-eksklusiv brugsret til resultater af udviklings- og innovationssamarbejdet. Brugsretten omfatter ret til </w:t>
      </w:r>
      <w:r w:rsidR="00B8219B" w:rsidRPr="00B8219B">
        <w:rPr>
          <w:rFonts w:ascii="Nirmala UI" w:hAnsi="Nirmala UI" w:cs="Nirmala UI"/>
          <w:color w:val="FF0000"/>
          <w:sz w:val="24"/>
          <w:szCs w:val="24"/>
        </w:rPr>
        <w:t>[</w:t>
      </w:r>
      <w:r w:rsidRPr="00B8219B">
        <w:rPr>
          <w:rFonts w:ascii="Nirmala UI" w:hAnsi="Nirmala UI" w:cs="Nirmala UI"/>
          <w:color w:val="FF0000"/>
          <w:sz w:val="24"/>
          <w:szCs w:val="24"/>
        </w:rPr>
        <w:t>intern anvendelse, videreudvikling og integration</w:t>
      </w:r>
      <w:r w:rsidR="00B8219B" w:rsidRPr="00B8219B">
        <w:rPr>
          <w:rFonts w:ascii="Nirmala UI" w:hAnsi="Nirmala UI" w:cs="Nirmala UI"/>
          <w:color w:val="FF0000"/>
          <w:sz w:val="24"/>
          <w:szCs w:val="24"/>
        </w:rPr>
        <w:t>]</w:t>
      </w:r>
      <w:r w:rsidRPr="00411288">
        <w:rPr>
          <w:rFonts w:ascii="Nirmala UI" w:hAnsi="Nirmala UI" w:cs="Nirmala UI"/>
          <w:color w:val="000000" w:themeColor="text1"/>
          <w:sz w:val="24"/>
          <w:szCs w:val="24"/>
        </w:rPr>
        <w:t xml:space="preserve"> i Ordregivers egne systemer og processer, ligesom ordregiver opnår ret til at anvende resultaterne af udviklings- og innovationssamarbejdet i</w:t>
      </w:r>
      <w:r>
        <w:rPr>
          <w:rFonts w:ascii="Nirmala UI" w:hAnsi="Nirmala UI" w:cs="Nirmala UI"/>
          <w:color w:val="000000" w:themeColor="text1"/>
          <w:sz w:val="24"/>
          <w:szCs w:val="24"/>
        </w:rPr>
        <w:t xml:space="preserve"> </w:t>
      </w:r>
      <w:r w:rsidR="00EE1662">
        <w:rPr>
          <w:rFonts w:ascii="Nirmala UI" w:hAnsi="Nirmala UI" w:cs="Nirmala UI"/>
          <w:color w:val="000000" w:themeColor="text1"/>
          <w:sz w:val="24"/>
          <w:szCs w:val="24"/>
        </w:rPr>
        <w:t>kommende</w:t>
      </w:r>
      <w:r w:rsidRPr="00411288">
        <w:rPr>
          <w:rFonts w:ascii="Nirmala UI" w:hAnsi="Nirmala UI" w:cs="Nirmala UI"/>
          <w:color w:val="000000" w:themeColor="text1"/>
          <w:sz w:val="24"/>
          <w:szCs w:val="24"/>
        </w:rPr>
        <w:t xml:space="preserve"> udbud</w:t>
      </w:r>
      <w:r w:rsidR="00BE7A22">
        <w:rPr>
          <w:rFonts w:ascii="Nirmala UI" w:hAnsi="Nirmala UI" w:cs="Nirmala UI"/>
          <w:color w:val="000000" w:themeColor="text1"/>
          <w:sz w:val="24"/>
          <w:szCs w:val="24"/>
        </w:rPr>
        <w:t>.</w:t>
      </w:r>
      <w:r w:rsidRPr="00411288">
        <w:rPr>
          <w:rFonts w:ascii="Nirmala UI" w:hAnsi="Nirmala UI" w:cs="Nirmala UI"/>
          <w:color w:val="000000" w:themeColor="text1"/>
          <w:sz w:val="24"/>
          <w:szCs w:val="24"/>
        </w:rPr>
        <w:t xml:space="preserve"> </w:t>
      </w:r>
    </w:p>
    <w:p w14:paraId="6E44408A" w14:textId="77777777" w:rsidR="00ED359D" w:rsidRPr="00D01317" w:rsidDel="00BE0261" w:rsidRDefault="00ED359D" w:rsidP="00A20288">
      <w:pPr>
        <w:jc w:val="both"/>
        <w:rPr>
          <w:rFonts w:ascii="Nirmala UI" w:hAnsi="Nirmala UI" w:cs="Nirmala UI"/>
          <w:sz w:val="24"/>
          <w:szCs w:val="24"/>
        </w:rPr>
      </w:pPr>
    </w:p>
    <w:p w14:paraId="586DF210" w14:textId="71201B20" w:rsidR="00E27BCC" w:rsidRPr="00D01317" w:rsidRDefault="001D0E9D" w:rsidP="00DE2E07">
      <w:pPr>
        <w:pStyle w:val="Overskrift1"/>
      </w:pPr>
      <w:bookmarkStart w:id="112" w:name="_Toc223615166"/>
      <w:bookmarkStart w:id="113" w:name="_Toc223615291"/>
      <w:r w:rsidRPr="00D01317">
        <w:t>Priser og prisregulering</w:t>
      </w:r>
      <w:bookmarkEnd w:id="112"/>
      <w:bookmarkEnd w:id="113"/>
    </w:p>
    <w:p w14:paraId="0CEC2575" w14:textId="6C7A952D" w:rsidR="00E27BCC" w:rsidRPr="00D01317" w:rsidRDefault="001D0E9D" w:rsidP="00DE2E07">
      <w:pPr>
        <w:pStyle w:val="Overskrift2"/>
      </w:pPr>
      <w:bookmarkStart w:id="114" w:name="_Toc223615167"/>
      <w:bookmarkStart w:id="115" w:name="_Toc223615292"/>
      <w:r w:rsidRPr="00D01317">
        <w:t>Pris</w:t>
      </w:r>
      <w:bookmarkEnd w:id="114"/>
      <w:bookmarkEnd w:id="115"/>
      <w:r w:rsidRPr="00D01317">
        <w:t xml:space="preserve"> </w:t>
      </w:r>
    </w:p>
    <w:p w14:paraId="5A65C495" w14:textId="22B8F5FC"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Priserne for de ydelser, der er omfattet af aftalen, fremgår af leverandørens tilbud (bilag 3). </w:t>
      </w:r>
    </w:p>
    <w:p w14:paraId="79DEB0C2" w14:textId="77777777" w:rsidR="00DE2E07" w:rsidRPr="00D01317" w:rsidRDefault="00DE2E07" w:rsidP="00A20288">
      <w:pPr>
        <w:jc w:val="both"/>
        <w:rPr>
          <w:rFonts w:ascii="Nirmala UI" w:hAnsi="Nirmala UI" w:cs="Nirmala UI"/>
          <w:sz w:val="24"/>
          <w:szCs w:val="24"/>
        </w:rPr>
      </w:pPr>
    </w:p>
    <w:p w14:paraId="7031AC2F" w14:textId="35E6F58D" w:rsidR="04B8B524" w:rsidRDefault="001D0E9D" w:rsidP="62F621BB">
      <w:pPr>
        <w:jc w:val="both"/>
        <w:rPr>
          <w:rFonts w:ascii="Nirmala UI" w:eastAsia="Nirmala UI" w:hAnsi="Nirmala UI" w:cs="Nirmala UI"/>
          <w:sz w:val="24"/>
          <w:szCs w:val="24"/>
        </w:rPr>
      </w:pPr>
      <w:r w:rsidRPr="62F621BB">
        <w:rPr>
          <w:rFonts w:ascii="Nirmala UI" w:hAnsi="Nirmala UI" w:cs="Nirmala UI"/>
          <w:sz w:val="24"/>
          <w:szCs w:val="24"/>
        </w:rPr>
        <w:t>Priserne er ekskl. moms, og skal indeholde samtlige udgifter til opgavens gennemførsel, herunder afgifter</w:t>
      </w:r>
      <w:r w:rsidR="76A1470A" w:rsidRPr="62F621BB">
        <w:rPr>
          <w:rFonts w:ascii="Nirmala UI" w:hAnsi="Nirmala UI" w:cs="Nirmala UI"/>
          <w:sz w:val="24"/>
          <w:szCs w:val="24"/>
        </w:rPr>
        <w:t xml:space="preserve">, </w:t>
      </w:r>
      <w:r w:rsidRPr="62F621BB">
        <w:rPr>
          <w:rFonts w:ascii="Nirmala UI" w:hAnsi="Nirmala UI" w:cs="Nirmala UI"/>
          <w:sz w:val="24"/>
          <w:szCs w:val="24"/>
        </w:rPr>
        <w:t>gebyrer</w:t>
      </w:r>
      <w:r w:rsidR="1DBCCE50" w:rsidRPr="62F621BB">
        <w:rPr>
          <w:rFonts w:ascii="Nirmala UI" w:hAnsi="Nirmala UI" w:cs="Nirmala UI"/>
          <w:sz w:val="24"/>
          <w:szCs w:val="24"/>
        </w:rPr>
        <w:t xml:space="preserve"> </w:t>
      </w:r>
      <w:r w:rsidR="4F584C70" w:rsidRPr="62F621BB">
        <w:rPr>
          <w:rFonts w:ascii="Nirmala UI" w:hAnsi="Nirmala UI" w:cs="Nirmala UI"/>
          <w:sz w:val="24"/>
          <w:szCs w:val="24"/>
        </w:rPr>
        <w:t xml:space="preserve">og </w:t>
      </w:r>
      <w:r w:rsidR="04B8B524" w:rsidRPr="00485E0E">
        <w:rPr>
          <w:rFonts w:ascii="Nirmala UI" w:eastAsia="Nirmala UI" w:hAnsi="Nirmala UI" w:cs="Nirmala UI"/>
          <w:color w:val="000000" w:themeColor="text1"/>
          <w:sz w:val="24"/>
          <w:szCs w:val="24"/>
        </w:rPr>
        <w:t>omkostninger forbundet med opfylde</w:t>
      </w:r>
      <w:r w:rsidR="639ACCB1" w:rsidRPr="00485E0E">
        <w:rPr>
          <w:rFonts w:ascii="Nirmala UI" w:eastAsia="Nirmala UI" w:hAnsi="Nirmala UI" w:cs="Nirmala UI"/>
          <w:color w:val="000000" w:themeColor="text1"/>
          <w:sz w:val="24"/>
          <w:szCs w:val="24"/>
        </w:rPr>
        <w:t>lse af</w:t>
      </w:r>
      <w:r w:rsidR="04B8B524" w:rsidRPr="00485E0E">
        <w:rPr>
          <w:rFonts w:ascii="Nirmala UI" w:eastAsia="Nirmala UI" w:hAnsi="Nirmala UI" w:cs="Nirmala UI"/>
          <w:color w:val="000000" w:themeColor="text1"/>
          <w:sz w:val="24"/>
          <w:szCs w:val="24"/>
        </w:rPr>
        <w:t xml:space="preserve"> lovkrav og branchenormer, som er gældende og kendte </w:t>
      </w:r>
      <w:r w:rsidR="04B8B524" w:rsidRPr="00485E0E">
        <w:rPr>
          <w:rFonts w:ascii="Nirmala UI" w:eastAsia="Nirmala UI" w:hAnsi="Nirmala UI" w:cs="Nirmala UI"/>
          <w:i/>
          <w:color w:val="000000" w:themeColor="text1"/>
          <w:sz w:val="24"/>
          <w:szCs w:val="24"/>
        </w:rPr>
        <w:t>eller</w:t>
      </w:r>
      <w:r w:rsidR="04B8B524" w:rsidRPr="00485E0E">
        <w:rPr>
          <w:rFonts w:ascii="Nirmala UI" w:eastAsia="Nirmala UI" w:hAnsi="Nirmala UI" w:cs="Nirmala UI"/>
          <w:color w:val="000000" w:themeColor="text1"/>
          <w:sz w:val="24"/>
          <w:szCs w:val="24"/>
        </w:rPr>
        <w:t xml:space="preserve"> burde kunne forudses på tidspunktet for leverandørens tilbud.</w:t>
      </w:r>
    </w:p>
    <w:p w14:paraId="19E1AD3C" w14:textId="4359E98A" w:rsidR="62F621BB" w:rsidRDefault="62F621BB" w:rsidP="62F621BB">
      <w:pPr>
        <w:jc w:val="both"/>
        <w:rPr>
          <w:rFonts w:ascii="Nirmala UI" w:hAnsi="Nirmala UI" w:cs="Nirmala UI"/>
          <w:sz w:val="24"/>
          <w:szCs w:val="24"/>
        </w:rPr>
      </w:pPr>
    </w:p>
    <w:p w14:paraId="0747F883" w14:textId="77777777" w:rsidR="00E27BCC" w:rsidRDefault="001D0E9D" w:rsidP="00A20288">
      <w:pPr>
        <w:jc w:val="both"/>
        <w:rPr>
          <w:rFonts w:ascii="Nirmala UI" w:hAnsi="Nirmala UI" w:cs="Nirmala UI"/>
          <w:sz w:val="24"/>
          <w:szCs w:val="24"/>
        </w:rPr>
      </w:pPr>
      <w:r w:rsidRPr="00637FA0">
        <w:rPr>
          <w:rFonts w:ascii="Nirmala UI" w:hAnsi="Nirmala UI" w:cs="Nirmala UI"/>
          <w:color w:val="00B050"/>
          <w:sz w:val="24"/>
          <w:szCs w:val="24"/>
        </w:rPr>
        <w:t>(Overvej behovet for yderligere beskrivelse af, hvad prisen skal indeholde: Fx udlæg og transport mv. og om der afregnes timer fra påbegyndt opgaveløsning eller også timepris for transport.).</w:t>
      </w:r>
      <w:r w:rsidRPr="00D01317">
        <w:rPr>
          <w:rFonts w:ascii="Nirmala UI" w:hAnsi="Nirmala UI" w:cs="Nirmala UI"/>
          <w:sz w:val="24"/>
          <w:szCs w:val="24"/>
        </w:rPr>
        <w:t xml:space="preserve"> </w:t>
      </w:r>
    </w:p>
    <w:p w14:paraId="10C524F2" w14:textId="77777777" w:rsidR="00DE2E07" w:rsidRPr="00D01317" w:rsidRDefault="00DE2E07" w:rsidP="00A20288">
      <w:pPr>
        <w:jc w:val="both"/>
        <w:rPr>
          <w:rFonts w:ascii="Nirmala UI" w:hAnsi="Nirmala UI" w:cs="Nirmala UI"/>
          <w:sz w:val="24"/>
          <w:szCs w:val="24"/>
        </w:rPr>
      </w:pPr>
    </w:p>
    <w:p w14:paraId="6F15645F" w14:textId="77814DBC" w:rsidR="00E27BCC" w:rsidRPr="00D01317" w:rsidRDefault="02FC614B" w:rsidP="00DE2E07">
      <w:pPr>
        <w:pStyle w:val="Overskrift2"/>
      </w:pPr>
      <w:bookmarkStart w:id="116" w:name="_Toc223615168"/>
      <w:bookmarkStart w:id="117" w:name="_Toc223615293"/>
      <w:r>
        <w:t>Prisregulering</w:t>
      </w:r>
      <w:bookmarkEnd w:id="116"/>
      <w:bookmarkEnd w:id="117"/>
    </w:p>
    <w:p w14:paraId="12AF9675" w14:textId="1C8BDE3E" w:rsidR="008212EB" w:rsidRPr="00C87FC3" w:rsidRDefault="02FC614B" w:rsidP="008212EB">
      <w:pPr>
        <w:jc w:val="both"/>
        <w:rPr>
          <w:rFonts w:ascii="Nirmala UI" w:hAnsi="Nirmala UI" w:cs="Nirmala UI"/>
          <w:sz w:val="24"/>
          <w:szCs w:val="24"/>
        </w:rPr>
      </w:pPr>
      <w:r w:rsidRPr="6CDB5913">
        <w:rPr>
          <w:rFonts w:ascii="Nirmala UI" w:hAnsi="Nirmala UI" w:cs="Nirmala UI"/>
          <w:sz w:val="24"/>
          <w:szCs w:val="24"/>
        </w:rPr>
        <w:t>Prisregulering</w:t>
      </w:r>
      <w:r w:rsidR="63B07AC7" w:rsidRPr="6CDB5913">
        <w:rPr>
          <w:rFonts w:ascii="Nirmala UI" w:hAnsi="Nirmala UI" w:cs="Nirmala UI"/>
          <w:sz w:val="24"/>
          <w:szCs w:val="24"/>
        </w:rPr>
        <w:t>en</w:t>
      </w:r>
      <w:r w:rsidRPr="6CDB5913">
        <w:rPr>
          <w:rFonts w:ascii="Nirmala UI" w:hAnsi="Nirmala UI" w:cs="Nirmala UI"/>
          <w:sz w:val="24"/>
          <w:szCs w:val="24"/>
        </w:rPr>
        <w:t xml:space="preserve"> understøtter et</w:t>
      </w:r>
      <w:r w:rsidR="001D0E9D" w:rsidRPr="6CDB5913" w:rsidDel="02FC614B">
        <w:rPr>
          <w:rFonts w:ascii="Nirmala UI" w:hAnsi="Nirmala UI" w:cs="Nirmala UI"/>
          <w:sz w:val="24"/>
          <w:szCs w:val="24"/>
        </w:rPr>
        <w:t xml:space="preserve"> </w:t>
      </w:r>
      <w:r w:rsidRPr="6CDB5913">
        <w:rPr>
          <w:rFonts w:ascii="Nirmala UI" w:hAnsi="Nirmala UI" w:cs="Nirmala UI"/>
          <w:sz w:val="24"/>
          <w:szCs w:val="24"/>
        </w:rPr>
        <w:t xml:space="preserve">balanceret samarbejde mellem ordregiver og leverandør. Parterne er enige om, at regulering af priser foregår i både opadgående og nedadgående retning. Reguleringen afspejler faktiske markedsforhold og er baseret på dokumenterbare og objektive forhold. Parterne har et fælles ansvar for løbende opfølgning for at sikre, at ordinær </w:t>
      </w:r>
      <w:r w:rsidR="47179E20" w:rsidRPr="6CDB5913">
        <w:rPr>
          <w:rFonts w:ascii="Nirmala UI" w:hAnsi="Nirmala UI" w:cs="Nirmala UI"/>
          <w:color w:val="EC022E" w:themeColor="accent2"/>
          <w:sz w:val="24"/>
          <w:szCs w:val="24"/>
        </w:rPr>
        <w:t>[</w:t>
      </w:r>
      <w:r w:rsidR="1F80D11A" w:rsidRPr="6CDB5913">
        <w:rPr>
          <w:rFonts w:ascii="Nirmala UI" w:hAnsi="Nirmala UI" w:cs="Nirmala UI"/>
          <w:color w:val="EC022E" w:themeColor="accent2"/>
          <w:sz w:val="24"/>
          <w:szCs w:val="24"/>
        </w:rPr>
        <w:t>og ekstraordinær</w:t>
      </w:r>
      <w:r w:rsidR="47179E20" w:rsidRPr="6CDB5913">
        <w:rPr>
          <w:rFonts w:ascii="Nirmala UI" w:hAnsi="Nirmala UI" w:cs="Nirmala UI"/>
          <w:color w:val="EC022E" w:themeColor="accent2"/>
          <w:sz w:val="24"/>
          <w:szCs w:val="24"/>
        </w:rPr>
        <w:t>]</w:t>
      </w:r>
      <w:r w:rsidRPr="6CDB5913">
        <w:rPr>
          <w:rFonts w:ascii="Nirmala UI" w:hAnsi="Nirmala UI" w:cs="Nirmala UI"/>
          <w:sz w:val="24"/>
          <w:szCs w:val="24"/>
        </w:rPr>
        <w:t xml:space="preserve"> prisregulering sker korrekt.</w:t>
      </w:r>
    </w:p>
    <w:p w14:paraId="639925FB" w14:textId="77777777" w:rsidR="002A6FF7" w:rsidRDefault="002A6FF7" w:rsidP="00A20288">
      <w:pPr>
        <w:jc w:val="both"/>
        <w:rPr>
          <w:rFonts w:ascii="Nirmala UI" w:hAnsi="Nirmala UI" w:cs="Nirmala UI"/>
          <w:color w:val="00B050"/>
          <w:sz w:val="24"/>
          <w:szCs w:val="24"/>
        </w:rPr>
      </w:pPr>
    </w:p>
    <w:p w14:paraId="22B885DA" w14:textId="08D69DD3" w:rsidR="00E27BCC" w:rsidRPr="00907687" w:rsidRDefault="001D0E9D" w:rsidP="00A20288">
      <w:pPr>
        <w:jc w:val="both"/>
        <w:rPr>
          <w:rFonts w:ascii="Nirmala UI" w:hAnsi="Nirmala UI" w:cs="Nirmala UI"/>
          <w:color w:val="00B050"/>
          <w:sz w:val="24"/>
          <w:szCs w:val="24"/>
        </w:rPr>
      </w:pPr>
      <w:r w:rsidRPr="00907687">
        <w:rPr>
          <w:rFonts w:ascii="Nirmala UI" w:hAnsi="Nirmala UI" w:cs="Nirmala UI"/>
          <w:color w:val="00B050"/>
          <w:sz w:val="24"/>
          <w:szCs w:val="24"/>
        </w:rPr>
        <w:t xml:space="preserve">(Ordregiver bør være opmærksom på følgende, når prisreguleringsmekanismen udformes: </w:t>
      </w:r>
    </w:p>
    <w:p w14:paraId="159CAEAB" w14:textId="77777777" w:rsidR="00907687" w:rsidRPr="00D01317" w:rsidRDefault="00907687" w:rsidP="00A20288">
      <w:pPr>
        <w:jc w:val="both"/>
        <w:rPr>
          <w:rFonts w:ascii="Nirmala UI" w:hAnsi="Nirmala UI" w:cs="Nirmala UI"/>
          <w:sz w:val="24"/>
          <w:szCs w:val="24"/>
        </w:rPr>
      </w:pPr>
    </w:p>
    <w:p w14:paraId="1BF3C10F" w14:textId="77777777"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Valg af indeks</w:t>
      </w:r>
    </w:p>
    <w:p w14:paraId="71420D26" w14:textId="0095F54D"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Vælg det mest specifikke indeks. Nettoprisindekset er sjældent tilstrækkeligt. </w:t>
      </w:r>
    </w:p>
    <w:p w14:paraId="0DFF6D8F" w14:textId="577F4BBD" w:rsidR="00E27BCC" w:rsidRPr="00777A9F" w:rsidRDefault="02FC614B" w:rsidP="00C125DB">
      <w:pPr>
        <w:pStyle w:val="Listeafsnit"/>
        <w:numPr>
          <w:ilvl w:val="0"/>
          <w:numId w:val="12"/>
        </w:numPr>
        <w:jc w:val="both"/>
        <w:rPr>
          <w:rFonts w:ascii="Nirmala UI" w:hAnsi="Nirmala UI" w:cs="Nirmala UI"/>
          <w:color w:val="00B050"/>
          <w:sz w:val="24"/>
          <w:szCs w:val="24"/>
        </w:rPr>
      </w:pPr>
      <w:r w:rsidRPr="6CDB5913">
        <w:rPr>
          <w:rFonts w:ascii="Nirmala UI" w:hAnsi="Nirmala UI" w:cs="Nirmala UI"/>
          <w:color w:val="00B050"/>
          <w:sz w:val="24"/>
          <w:szCs w:val="24"/>
        </w:rPr>
        <w:t xml:space="preserve">Kombinér om nødvendigt flere forskellige indeks, eller regulér forskellige priser efter forskellige indeks. </w:t>
      </w:r>
    </w:p>
    <w:p w14:paraId="1B1AB914" w14:textId="5DA41D46"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en stor del af leverandørens omkostninger er til løn, kan man regulere efter udviklingen i den overenskomstmæssige løn (i stedet for indeks). </w:t>
      </w:r>
    </w:p>
    <w:p w14:paraId="6B3AFB98" w14:textId="626431C8"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Vær varsom med råvareindeks, da de kan svinge rigtig meget, hvilket kan være svært at rumme i budgetterne. </w:t>
      </w:r>
    </w:p>
    <w:p w14:paraId="50D2F36C" w14:textId="4441F831"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Som udgangspunkt bør regulering hægtes op på et (objektivt) indeks og ikke leverandørens (dokumenterede) omkostningsstigninger, da sidstnævnte er tungt at administrere. </w:t>
      </w:r>
    </w:p>
    <w:p w14:paraId="47D16427" w14:textId="0AC95E57" w:rsidR="00E27BCC" w:rsidRPr="00777A9F" w:rsidRDefault="001D0E9D" w:rsidP="00C125DB">
      <w:pPr>
        <w:pStyle w:val="Listeafsnit"/>
        <w:numPr>
          <w:ilvl w:val="0"/>
          <w:numId w:val="12"/>
        </w:numPr>
        <w:jc w:val="both"/>
        <w:rPr>
          <w:rFonts w:ascii="Nirmala UI" w:hAnsi="Nirmala UI" w:cs="Nirmala UI"/>
          <w:color w:val="00B050"/>
          <w:sz w:val="24"/>
          <w:szCs w:val="24"/>
        </w:rPr>
      </w:pPr>
      <w:r w:rsidRPr="0503D0AE">
        <w:rPr>
          <w:rFonts w:ascii="Nirmala UI" w:hAnsi="Nirmala UI" w:cs="Nirmala UI"/>
          <w:color w:val="00B050"/>
          <w:sz w:val="24"/>
          <w:szCs w:val="24"/>
        </w:rPr>
        <w:t xml:space="preserve">Hvis der findes reelle listepriser, vil disse ”regulere sig selv” og dermed er der ikke behov for prisregulering. Det er dog ganske få områder, hvor der findes egentlige listepriser. </w:t>
      </w:r>
    </w:p>
    <w:p w14:paraId="06961C29" w14:textId="77777777" w:rsidR="00DE2E07" w:rsidRPr="00777A9F" w:rsidRDefault="00DE2E07" w:rsidP="00DE2E07">
      <w:pPr>
        <w:jc w:val="both"/>
        <w:rPr>
          <w:rFonts w:ascii="Nirmala UI" w:hAnsi="Nirmala UI" w:cs="Nirmala UI"/>
          <w:color w:val="00B050"/>
          <w:sz w:val="24"/>
          <w:szCs w:val="24"/>
        </w:rPr>
      </w:pPr>
    </w:p>
    <w:p w14:paraId="46FC17EA" w14:textId="77777777"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Tidspunktet for regulering</w:t>
      </w:r>
    </w:p>
    <w:p w14:paraId="502E4D7D" w14:textId="372101B4" w:rsidR="00E27BCC" w:rsidRPr="00777A9F" w:rsidRDefault="001D0E9D" w:rsidP="00C125DB">
      <w:pPr>
        <w:pStyle w:val="Listeafsnit"/>
        <w:numPr>
          <w:ilvl w:val="0"/>
          <w:numId w:val="13"/>
        </w:numPr>
        <w:jc w:val="both"/>
        <w:rPr>
          <w:rFonts w:ascii="Nirmala UI" w:hAnsi="Nirmala UI" w:cs="Nirmala UI"/>
          <w:color w:val="00B050"/>
          <w:sz w:val="24"/>
          <w:szCs w:val="24"/>
        </w:rPr>
      </w:pPr>
      <w:r w:rsidRPr="3F42EF6B">
        <w:rPr>
          <w:rFonts w:ascii="Nirmala UI" w:hAnsi="Nirmala UI" w:cs="Nirmala UI"/>
          <w:color w:val="00B050"/>
          <w:sz w:val="24"/>
          <w:szCs w:val="24"/>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43F7AF57" w14:textId="3F764BA0" w:rsidR="41FABC24" w:rsidRPr="005573AC" w:rsidRDefault="30E5F54A">
      <w:pPr>
        <w:pStyle w:val="Listeafsnit"/>
        <w:numPr>
          <w:ilvl w:val="0"/>
          <w:numId w:val="13"/>
        </w:numPr>
        <w:jc w:val="both"/>
        <w:rPr>
          <w:rFonts w:ascii="Nirmala UI" w:hAnsi="Nirmala UI" w:cs="Nirmala UI"/>
          <w:color w:val="00B050"/>
          <w:sz w:val="24"/>
          <w:szCs w:val="24"/>
        </w:rPr>
      </w:pPr>
      <w:r w:rsidRPr="0503D0AE">
        <w:rPr>
          <w:rFonts w:ascii="Nirmala UI" w:hAnsi="Nirmala UI" w:cs="Nirmala UI"/>
          <w:color w:val="00B050"/>
          <w:sz w:val="24"/>
          <w:szCs w:val="24"/>
        </w:rPr>
        <w:t xml:space="preserve">Nogle indeks udgives kun kvartalsvist og ikke månedsvist. Det skal indtænkes i det reguleringstidspunkt, der vælges. </w:t>
      </w:r>
      <w:r w:rsidR="41FABC24" w:rsidRPr="005573AC">
        <w:rPr>
          <w:rFonts w:ascii="Nirmala UI" w:hAnsi="Nirmala UI" w:cs="Nirmala UI"/>
          <w:color w:val="00B050"/>
          <w:sz w:val="24"/>
          <w:szCs w:val="24"/>
        </w:rPr>
        <w:t xml:space="preserve">Det skal indtænkes, hvornår de valgte indekstal faktisk </w:t>
      </w:r>
      <w:r w:rsidR="41FABC24" w:rsidRPr="0503D0AE" w:rsidDel="41FABC24">
        <w:rPr>
          <w:rFonts w:ascii="Nirmala UI" w:hAnsi="Nirmala UI" w:cs="Nirmala UI"/>
          <w:color w:val="00B050"/>
          <w:sz w:val="24"/>
          <w:szCs w:val="24"/>
        </w:rPr>
        <w:t>offentliggøres</w:t>
      </w:r>
      <w:r w:rsidR="41FABC24" w:rsidRPr="005573AC">
        <w:rPr>
          <w:rFonts w:ascii="Nirmala UI" w:hAnsi="Nirmala UI" w:cs="Nirmala UI"/>
          <w:color w:val="00B050"/>
          <w:sz w:val="24"/>
          <w:szCs w:val="24"/>
        </w:rPr>
        <w:t>. Der er typisk en tidsmæssig forskydning mellem indeksperioden og offentliggørelsen af indekset, fx offentliggøres nettoprisindekset for januar normalt først omkring midten af februar. Reguleringstidspunkt og varslingsfrister skal derfor fastsættes, så det relevante indekstal er offentliggjort og tilgængeligt.</w:t>
      </w:r>
    </w:p>
    <w:p w14:paraId="1B5F9A51" w14:textId="71CAAC56"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DAFCA1A" w14:textId="3157D567"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kan være behov for regulering allerede ved aftalestart, særligt hvis der går lang tid fra tilbudsfrist til aftalestart. </w:t>
      </w:r>
    </w:p>
    <w:p w14:paraId="57EB737F" w14:textId="5B781300"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Reguleringstidspunktet skal times, så det ikke karambolerer med ferier eller andre lukkeperioder. </w:t>
      </w:r>
    </w:p>
    <w:p w14:paraId="07C24058" w14:textId="77777777" w:rsidR="009C115E" w:rsidRPr="00777A9F" w:rsidRDefault="009C115E" w:rsidP="00A20288">
      <w:pPr>
        <w:jc w:val="both"/>
        <w:rPr>
          <w:rFonts w:ascii="Nirmala UI" w:hAnsi="Nirmala UI" w:cs="Nirmala UI"/>
          <w:color w:val="00B050"/>
          <w:sz w:val="24"/>
          <w:szCs w:val="24"/>
        </w:rPr>
      </w:pPr>
    </w:p>
    <w:p w14:paraId="7EBAA35A" w14:textId="5174C54F"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Indeksperioden</w:t>
      </w:r>
    </w:p>
    <w:p w14:paraId="5919BA31" w14:textId="0B4C45FA" w:rsidR="00E27BCC" w:rsidRPr="00777A9F" w:rsidRDefault="001D0E9D" w:rsidP="00C125DB">
      <w:pPr>
        <w:pStyle w:val="Listeafsnit"/>
        <w:numPr>
          <w:ilvl w:val="0"/>
          <w:numId w:val="14"/>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bør reguleres efter så nyt et indekstal som muligt. </w:t>
      </w:r>
    </w:p>
    <w:p w14:paraId="4B08C570" w14:textId="3120756F" w:rsidR="00E27BCC" w:rsidRPr="00777A9F" w:rsidRDefault="001D0E9D" w:rsidP="00C125DB">
      <w:pPr>
        <w:pStyle w:val="Listeafsnit"/>
        <w:numPr>
          <w:ilvl w:val="0"/>
          <w:numId w:val="14"/>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5EEC2D2" w14:textId="77777777" w:rsidR="00907687" w:rsidRPr="00777A9F" w:rsidRDefault="00907687" w:rsidP="00A20288">
      <w:pPr>
        <w:jc w:val="both"/>
        <w:rPr>
          <w:rFonts w:ascii="Nirmala UI" w:hAnsi="Nirmala UI" w:cs="Nirmala UI"/>
          <w:color w:val="00B050"/>
          <w:sz w:val="24"/>
          <w:szCs w:val="24"/>
        </w:rPr>
      </w:pPr>
    </w:p>
    <w:p w14:paraId="2A8B3926" w14:textId="7AD12E6B" w:rsidR="00E27BCC" w:rsidRPr="00777A9F" w:rsidRDefault="001D0E9D" w:rsidP="00A20288">
      <w:pPr>
        <w:jc w:val="both"/>
        <w:rPr>
          <w:rFonts w:ascii="Nirmala UI" w:hAnsi="Nirmala UI" w:cs="Nirmala UI"/>
          <w:color w:val="00B050"/>
          <w:sz w:val="24"/>
          <w:szCs w:val="24"/>
        </w:rPr>
      </w:pPr>
      <w:r w:rsidRPr="00777A9F">
        <w:rPr>
          <w:rFonts w:ascii="Nirmala UI" w:hAnsi="Nirmala UI" w:cs="Nirmala UI"/>
          <w:color w:val="00B050"/>
          <w:sz w:val="24"/>
          <w:szCs w:val="24"/>
        </w:rPr>
        <w:t xml:space="preserve">Hvem skal foretage reguleringen? </w:t>
      </w:r>
    </w:p>
    <w:p w14:paraId="3A1C2A04" w14:textId="794A2831" w:rsidR="00E27BCC" w:rsidRPr="00777A9F" w:rsidRDefault="001D0E9D" w:rsidP="00C125DB">
      <w:pPr>
        <w:pStyle w:val="Listeafsnit"/>
        <w:numPr>
          <w:ilvl w:val="0"/>
          <w:numId w:val="15"/>
        </w:numPr>
        <w:jc w:val="both"/>
        <w:rPr>
          <w:rFonts w:ascii="Nirmala UI" w:hAnsi="Nirmala UI" w:cs="Nirmala UI"/>
          <w:color w:val="00B050"/>
          <w:sz w:val="24"/>
          <w:szCs w:val="24"/>
        </w:rPr>
      </w:pPr>
      <w:r w:rsidRPr="00777A9F">
        <w:rPr>
          <w:rFonts w:ascii="Nirmala UI" w:hAnsi="Nirmala UI" w:cs="Nirmala UI"/>
          <w:color w:val="00B050"/>
          <w:sz w:val="24"/>
          <w:szCs w:val="24"/>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6584B2AB" w14:textId="77777777" w:rsidR="00E27BCC" w:rsidRPr="00D01317" w:rsidRDefault="00E27BCC" w:rsidP="00A20288">
      <w:pPr>
        <w:jc w:val="both"/>
        <w:rPr>
          <w:rFonts w:ascii="Nirmala UI" w:hAnsi="Nirmala UI" w:cs="Nirmala UI"/>
          <w:sz w:val="24"/>
          <w:szCs w:val="24"/>
        </w:rPr>
      </w:pPr>
    </w:p>
    <w:p w14:paraId="2EC73472" w14:textId="69E71233" w:rsidR="00E27BCC" w:rsidRPr="00376CC1" w:rsidRDefault="001D0E9D" w:rsidP="00376CC1">
      <w:pPr>
        <w:pStyle w:val="Overskrift3"/>
      </w:pPr>
      <w:bookmarkStart w:id="118" w:name="_Toc223615169"/>
      <w:bookmarkStart w:id="119" w:name="_Toc223615294"/>
      <w:r w:rsidRPr="00376CC1">
        <w:t>Prisregulering</w:t>
      </w:r>
      <w:bookmarkEnd w:id="118"/>
      <w:bookmarkEnd w:id="119"/>
    </w:p>
    <w:p w14:paraId="48018550"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Priserne reguleres efter følgende indeks: </w:t>
      </w:r>
    </w:p>
    <w:p w14:paraId="7D6417A3" w14:textId="77777777" w:rsidR="00B558B0" w:rsidRPr="00763346" w:rsidRDefault="001D0E9D" w:rsidP="00C125DB">
      <w:pPr>
        <w:pStyle w:val="Listeafsnit"/>
        <w:numPr>
          <w:ilvl w:val="0"/>
          <w:numId w:val="16"/>
        </w:numPr>
        <w:jc w:val="both"/>
        <w:rPr>
          <w:rFonts w:ascii="Nirmala UI" w:hAnsi="Nirmala UI" w:cs="Nirmala UI"/>
          <w:sz w:val="24"/>
          <w:szCs w:val="24"/>
        </w:rPr>
      </w:pPr>
      <w:r w:rsidRPr="00763346">
        <w:rPr>
          <w:rFonts w:ascii="Nirmala UI" w:hAnsi="Nirmala UI" w:cs="Nirmala UI"/>
          <w:color w:val="FF0000"/>
          <w:sz w:val="24"/>
          <w:szCs w:val="24"/>
        </w:rPr>
        <w:t>[indsæt navn(e)]</w:t>
      </w:r>
      <w:r w:rsidRPr="00763346">
        <w:rPr>
          <w:rFonts w:ascii="Nirmala UI" w:hAnsi="Nirmala UI" w:cs="Nirmala UI"/>
          <w:sz w:val="24"/>
          <w:szCs w:val="24"/>
        </w:rPr>
        <w:t xml:space="preserve">. </w:t>
      </w:r>
    </w:p>
    <w:p w14:paraId="03EBD6A8" w14:textId="77777777" w:rsidR="00B558B0" w:rsidRPr="00763346" w:rsidRDefault="001D0E9D" w:rsidP="00C125DB">
      <w:pPr>
        <w:pStyle w:val="Listeafsnit"/>
        <w:numPr>
          <w:ilvl w:val="0"/>
          <w:numId w:val="16"/>
        </w:numPr>
        <w:jc w:val="both"/>
        <w:rPr>
          <w:rFonts w:ascii="Nirmala UI" w:hAnsi="Nirmala UI" w:cs="Nirmala UI"/>
          <w:sz w:val="24"/>
          <w:szCs w:val="24"/>
        </w:rPr>
      </w:pPr>
      <w:r w:rsidRPr="00763346">
        <w:rPr>
          <w:rFonts w:ascii="Nirmala UI" w:hAnsi="Nirmala UI" w:cs="Nirmala UI"/>
          <w:color w:val="00B050"/>
          <w:sz w:val="24"/>
          <w:szCs w:val="24"/>
        </w:rPr>
        <w:t xml:space="preserve">[hvis flere indeks, defineres det, hvilke priser der følger hvilke indeks]. </w:t>
      </w:r>
    </w:p>
    <w:p w14:paraId="0996AA0D" w14:textId="77777777" w:rsidR="00B558B0" w:rsidRPr="00763346" w:rsidRDefault="00B558B0" w:rsidP="00B558B0">
      <w:pPr>
        <w:rPr>
          <w:rFonts w:ascii="Nirmala UI" w:hAnsi="Nirmala UI" w:cs="Nirmala UI"/>
          <w:sz w:val="24"/>
          <w:szCs w:val="24"/>
        </w:rPr>
      </w:pPr>
    </w:p>
    <w:p w14:paraId="74065EFB"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Hvis det/de valgte indeks ophører, reguleres efter et tilsvarende indeks.</w:t>
      </w:r>
    </w:p>
    <w:p w14:paraId="3376AE1B" w14:textId="77777777" w:rsidR="00B558B0" w:rsidRPr="00763346" w:rsidRDefault="00B558B0" w:rsidP="00B558B0">
      <w:pPr>
        <w:rPr>
          <w:rFonts w:ascii="Nirmala UI" w:hAnsi="Nirmala UI" w:cs="Nirmala UI"/>
          <w:sz w:val="24"/>
          <w:szCs w:val="24"/>
        </w:rPr>
      </w:pPr>
    </w:p>
    <w:p w14:paraId="76AD5E5F" w14:textId="6E7EA9A1" w:rsidR="0031726E" w:rsidRDefault="001D0E9D" w:rsidP="00B558B0">
      <w:pPr>
        <w:rPr>
          <w:rFonts w:ascii="Nirmala UI" w:hAnsi="Nirmala UI" w:cs="Nirmala UI"/>
          <w:color w:val="0070C0"/>
          <w:sz w:val="24"/>
          <w:szCs w:val="24"/>
        </w:rPr>
      </w:pPr>
      <w:r>
        <w:rPr>
          <w:rFonts w:ascii="Nirmala UI" w:hAnsi="Nirmala UI" w:cs="Nirmala UI"/>
          <w:color w:val="0070C0"/>
          <w:sz w:val="24"/>
          <w:szCs w:val="24"/>
        </w:rPr>
        <w:t>[Alternativ 1:</w:t>
      </w:r>
    </w:p>
    <w:p w14:paraId="6B022370" w14:textId="3308E105" w:rsidR="00B558B0" w:rsidRDefault="001D0E9D" w:rsidP="00B558B0">
      <w:pPr>
        <w:rPr>
          <w:rFonts w:ascii="Nirmala UI" w:hAnsi="Nirmala UI" w:cs="Nirmala UI"/>
          <w:color w:val="0070C0"/>
          <w:sz w:val="24"/>
          <w:szCs w:val="24"/>
        </w:rPr>
      </w:pPr>
      <w:r w:rsidRPr="00763346">
        <w:rPr>
          <w:rFonts w:ascii="Nirmala UI" w:hAnsi="Nirmala UI" w:cs="Nirmala UI"/>
          <w:color w:val="0070C0"/>
          <w:sz w:val="24"/>
          <w:szCs w:val="24"/>
        </w:rPr>
        <w:t xml:space="preserve">Priserne kan reguleres første gang i forbindelse med aftalens start. Priserne reguleres her på baggrund af udviklingen i indekset i perioden fra </w:t>
      </w:r>
      <w:r w:rsidRPr="00763346">
        <w:rPr>
          <w:rFonts w:ascii="Nirmala UI" w:hAnsi="Nirmala UI" w:cs="Nirmala UI"/>
          <w:color w:val="FF0000"/>
          <w:sz w:val="24"/>
          <w:szCs w:val="24"/>
        </w:rPr>
        <w:t xml:space="preserve">[indsæt måned for tilbudsfrist] </w:t>
      </w:r>
      <w:r w:rsidRPr="00763346">
        <w:rPr>
          <w:rFonts w:ascii="Nirmala UI" w:hAnsi="Nirmala UI" w:cs="Nirmala UI"/>
          <w:color w:val="0070C0"/>
          <w:sz w:val="24"/>
          <w:szCs w:val="24"/>
        </w:rPr>
        <w:t xml:space="preserve">til </w:t>
      </w:r>
      <w:r w:rsidRPr="00763346">
        <w:rPr>
          <w:rFonts w:ascii="Nirmala UI" w:hAnsi="Nirmala UI" w:cs="Nirmala UI"/>
          <w:color w:val="FF0000"/>
          <w:sz w:val="24"/>
          <w:szCs w:val="24"/>
        </w:rPr>
        <w:t>[måned, 3 måneder før aftalestart]</w:t>
      </w:r>
      <w:r w:rsidRPr="00763346">
        <w:rPr>
          <w:rFonts w:ascii="Nirmala UI" w:hAnsi="Nirmala UI" w:cs="Nirmala UI"/>
          <w:color w:val="0070C0"/>
          <w:sz w:val="24"/>
          <w:szCs w:val="24"/>
        </w:rPr>
        <w:t xml:space="preserve">. </w:t>
      </w:r>
    </w:p>
    <w:p w14:paraId="555F4BD6" w14:textId="77777777" w:rsidR="0031726E" w:rsidRDefault="0031726E" w:rsidP="00B558B0">
      <w:pPr>
        <w:rPr>
          <w:rFonts w:ascii="Nirmala UI" w:hAnsi="Nirmala UI" w:cs="Nirmala UI"/>
          <w:color w:val="0070C0"/>
          <w:sz w:val="24"/>
          <w:szCs w:val="24"/>
        </w:rPr>
      </w:pPr>
    </w:p>
    <w:p w14:paraId="27C6DCED" w14:textId="352D2E96" w:rsidR="0031726E" w:rsidRDefault="001D0E9D" w:rsidP="0031726E">
      <w:pPr>
        <w:rPr>
          <w:rFonts w:ascii="Nirmala UI" w:hAnsi="Nirmala UI" w:cs="Nirmala UI"/>
          <w:color w:val="0070C0"/>
          <w:sz w:val="24"/>
          <w:szCs w:val="24"/>
        </w:rPr>
      </w:pPr>
      <w:r>
        <w:rPr>
          <w:rFonts w:ascii="Nirmala UI" w:hAnsi="Nirmala UI" w:cs="Nirmala UI"/>
          <w:color w:val="0070C0"/>
          <w:sz w:val="24"/>
          <w:szCs w:val="24"/>
        </w:rPr>
        <w:t>[Alternativ 2:</w:t>
      </w:r>
    </w:p>
    <w:p w14:paraId="00055F96" w14:textId="58E623A8" w:rsidR="0031726E" w:rsidRPr="00763346" w:rsidRDefault="001D0E9D" w:rsidP="0031726E">
      <w:pPr>
        <w:rPr>
          <w:rFonts w:ascii="Nirmala UI" w:hAnsi="Nirmala UI" w:cs="Nirmala UI"/>
          <w:color w:val="0070C0"/>
          <w:sz w:val="24"/>
          <w:szCs w:val="24"/>
        </w:rPr>
      </w:pPr>
      <w:r>
        <w:rPr>
          <w:rFonts w:ascii="Nirmala UI" w:hAnsi="Nirmala UI" w:cs="Nirmala UI"/>
          <w:color w:val="0070C0"/>
          <w:sz w:val="24"/>
          <w:szCs w:val="24"/>
        </w:rPr>
        <w:t xml:space="preserve">Priserne kan reguleres første gang pr. </w:t>
      </w:r>
      <w:r w:rsidRPr="00763346">
        <w:rPr>
          <w:rFonts w:ascii="Nirmala UI" w:hAnsi="Nirmala UI" w:cs="Nirmala UI"/>
          <w:color w:val="FF0000"/>
          <w:sz w:val="24"/>
          <w:szCs w:val="24"/>
        </w:rPr>
        <w:t>[indsæt dato, måned og årstal]</w:t>
      </w:r>
    </w:p>
    <w:p w14:paraId="4C167387" w14:textId="77777777" w:rsidR="00B558B0" w:rsidRPr="00763346" w:rsidRDefault="00B558B0" w:rsidP="00B558B0">
      <w:pPr>
        <w:rPr>
          <w:rFonts w:ascii="Nirmala UI" w:hAnsi="Nirmala UI" w:cs="Nirmala UI"/>
          <w:sz w:val="24"/>
          <w:szCs w:val="24"/>
        </w:rPr>
      </w:pPr>
    </w:p>
    <w:p w14:paraId="145AD4FE" w14:textId="5E8F1AED" w:rsidR="00B558B0" w:rsidRPr="0031726E" w:rsidRDefault="001D0E9D" w:rsidP="00B558B0">
      <w:pPr>
        <w:rPr>
          <w:rFonts w:ascii="Nirmala UI" w:hAnsi="Nirmala UI" w:cs="Nirmala UI"/>
          <w:color w:val="FF0000"/>
          <w:sz w:val="24"/>
          <w:szCs w:val="24"/>
        </w:rPr>
      </w:pPr>
      <w:r w:rsidRPr="00763346">
        <w:rPr>
          <w:rFonts w:ascii="Nirmala UI" w:hAnsi="Nirmala UI" w:cs="Nirmala UI"/>
          <w:sz w:val="24"/>
          <w:szCs w:val="24"/>
        </w:rPr>
        <w:t xml:space="preserve">Priserne kan i aftaleperioden reguleres </w:t>
      </w:r>
      <w:r w:rsidRPr="00763346">
        <w:rPr>
          <w:rFonts w:ascii="Nirmala UI" w:hAnsi="Nirmala UI" w:cs="Nirmala UI"/>
          <w:color w:val="0070C0"/>
          <w:sz w:val="24"/>
          <w:szCs w:val="24"/>
        </w:rPr>
        <w:t>[kvartalsvist/halvårligt/én gang årligt]</w:t>
      </w:r>
      <w:r w:rsidRPr="00763346">
        <w:rPr>
          <w:rFonts w:ascii="Nirmala UI" w:hAnsi="Nirmala UI" w:cs="Nirmala UI"/>
          <w:sz w:val="24"/>
          <w:szCs w:val="24"/>
        </w:rPr>
        <w:t xml:space="preserve">. Regulering sker med virkning pr. </w:t>
      </w:r>
      <w:r w:rsidRPr="00763346">
        <w:rPr>
          <w:rFonts w:ascii="Nirmala UI" w:hAnsi="Nirmala UI" w:cs="Nirmala UI"/>
          <w:color w:val="FF0000"/>
          <w:sz w:val="24"/>
          <w:szCs w:val="24"/>
        </w:rPr>
        <w:t>[indsæt dato og måned – fx 1. april og 1. oktober, hvis halvårlig regulering]</w:t>
      </w:r>
      <w:r w:rsidRPr="00763346">
        <w:rPr>
          <w:rFonts w:ascii="Nirmala UI" w:hAnsi="Nirmala UI" w:cs="Nirmala UI"/>
          <w:sz w:val="24"/>
          <w:szCs w:val="24"/>
        </w:rPr>
        <w:t xml:space="preserve">. </w:t>
      </w:r>
    </w:p>
    <w:p w14:paraId="7BA9CAAB" w14:textId="77777777" w:rsidR="00B558B0" w:rsidRPr="00763346" w:rsidRDefault="00B558B0" w:rsidP="00B558B0">
      <w:pPr>
        <w:rPr>
          <w:rFonts w:ascii="Nirmala UI" w:hAnsi="Nirmala UI" w:cs="Nirmala UI"/>
          <w:sz w:val="24"/>
          <w:szCs w:val="24"/>
        </w:rPr>
      </w:pPr>
    </w:p>
    <w:p w14:paraId="3BD0FD61"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Prisregulering beregnes på baggrund af den procentvise udvikling i indekset i perioden </w:t>
      </w:r>
      <w:r w:rsidRPr="00763346">
        <w:rPr>
          <w:rFonts w:ascii="Nirmala UI" w:hAnsi="Nirmala UI" w:cs="Nirmala UI"/>
          <w:color w:val="0070C0"/>
          <w:sz w:val="24"/>
          <w:szCs w:val="24"/>
        </w:rPr>
        <w:t xml:space="preserve">[1/2/3] </w:t>
      </w:r>
      <w:r w:rsidRPr="00763346">
        <w:rPr>
          <w:rFonts w:ascii="Nirmala UI" w:hAnsi="Nirmala UI" w:cs="Nirmala UI"/>
          <w:sz w:val="24"/>
          <w:szCs w:val="24"/>
        </w:rPr>
        <w:t xml:space="preserve">måneder før reguleringstidspunktet og et </w:t>
      </w:r>
      <w:r w:rsidRPr="00763346">
        <w:rPr>
          <w:rFonts w:ascii="Nirmala UI" w:hAnsi="Nirmala UI" w:cs="Nirmala UI"/>
          <w:color w:val="0070C0"/>
          <w:sz w:val="24"/>
          <w:szCs w:val="24"/>
        </w:rPr>
        <w:t xml:space="preserve">[kvartal/halvt år/år] </w:t>
      </w:r>
      <w:r w:rsidRPr="00763346">
        <w:rPr>
          <w:rFonts w:ascii="Nirmala UI" w:hAnsi="Nirmala UI" w:cs="Nirmala UI"/>
          <w:sz w:val="24"/>
          <w:szCs w:val="24"/>
        </w:rPr>
        <w:t xml:space="preserve">bagud. </w:t>
      </w:r>
    </w:p>
    <w:p w14:paraId="5B95446F" w14:textId="77777777" w:rsidR="00B558B0" w:rsidRPr="00763346" w:rsidRDefault="00B558B0" w:rsidP="00B558B0">
      <w:pPr>
        <w:rPr>
          <w:rFonts w:ascii="Nirmala UI" w:hAnsi="Nirmala UI" w:cs="Nirmala UI"/>
          <w:sz w:val="24"/>
          <w:szCs w:val="24"/>
        </w:rPr>
      </w:pPr>
    </w:p>
    <w:p w14:paraId="086F3A22"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223D6C" w14:paraId="3F3DA764" w14:textId="77777777" w:rsidTr="00F14D94">
        <w:trPr>
          <w:jc w:val="center"/>
        </w:trPr>
        <w:tc>
          <w:tcPr>
            <w:tcW w:w="3401" w:type="dxa"/>
            <w:shd w:val="clear" w:color="auto" w:fill="D0D0D0" w:themeFill="accent6" w:themeFillShade="E6"/>
          </w:tcPr>
          <w:p w14:paraId="2E15DBBB" w14:textId="77777777" w:rsidR="00B558B0" w:rsidRPr="00763346" w:rsidRDefault="001D0E9D"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179B6350" w14:textId="77777777" w:rsidR="00B558B0" w:rsidRPr="00763346" w:rsidRDefault="001D0E9D"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223D6C" w14:paraId="456AB0E4" w14:textId="77777777" w:rsidTr="00F14D94">
        <w:trPr>
          <w:jc w:val="center"/>
        </w:trPr>
        <w:tc>
          <w:tcPr>
            <w:tcW w:w="3401" w:type="dxa"/>
          </w:tcPr>
          <w:p w14:paraId="3B4B6B10"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color w:val="FF0000"/>
                <w:sz w:val="24"/>
                <w:szCs w:val="24"/>
              </w:rPr>
              <w:t>1. [måned]</w:t>
            </w:r>
          </w:p>
        </w:tc>
        <w:tc>
          <w:tcPr>
            <w:tcW w:w="2552" w:type="dxa"/>
          </w:tcPr>
          <w:p w14:paraId="57572671"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color w:val="FF0000"/>
                <w:sz w:val="24"/>
                <w:szCs w:val="24"/>
              </w:rPr>
              <w:t>[måned] – [måned]</w:t>
            </w:r>
          </w:p>
        </w:tc>
      </w:tr>
      <w:tr w:rsidR="00223D6C" w14:paraId="7D810469" w14:textId="77777777" w:rsidTr="00F14D94">
        <w:trPr>
          <w:jc w:val="center"/>
        </w:trPr>
        <w:tc>
          <w:tcPr>
            <w:tcW w:w="3401" w:type="dxa"/>
          </w:tcPr>
          <w:p w14:paraId="2910EDA0"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0978E1F4"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223D6C" w14:paraId="776F39D9" w14:textId="77777777" w:rsidTr="00F14D94">
        <w:trPr>
          <w:jc w:val="center"/>
        </w:trPr>
        <w:tc>
          <w:tcPr>
            <w:tcW w:w="3401" w:type="dxa"/>
          </w:tcPr>
          <w:p w14:paraId="599327E1"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7D6DC6C4"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223D6C" w14:paraId="4C4CED5D" w14:textId="77777777" w:rsidTr="00F14D94">
        <w:trPr>
          <w:jc w:val="center"/>
        </w:trPr>
        <w:tc>
          <w:tcPr>
            <w:tcW w:w="3401" w:type="dxa"/>
          </w:tcPr>
          <w:p w14:paraId="010B225C"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2331E5E3"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bl>
    <w:p w14:paraId="3E3ADB18" w14:textId="77777777" w:rsidR="00B558B0" w:rsidRPr="00763346" w:rsidRDefault="00B558B0" w:rsidP="00B558B0">
      <w:pPr>
        <w:rPr>
          <w:rFonts w:ascii="Nirmala UI" w:hAnsi="Nirmala UI" w:cs="Nirmala UI"/>
          <w:sz w:val="24"/>
          <w:szCs w:val="24"/>
        </w:rPr>
      </w:pPr>
    </w:p>
    <w:p w14:paraId="72F402D4" w14:textId="77777777" w:rsidR="00B558B0" w:rsidRPr="00763346" w:rsidRDefault="001D0E9D" w:rsidP="00B558B0">
      <w:pPr>
        <w:rPr>
          <w:rFonts w:ascii="Nirmala UI" w:hAnsi="Nirmala UI" w:cs="Nirmala UI"/>
          <w:color w:val="00B050"/>
          <w:sz w:val="24"/>
          <w:szCs w:val="24"/>
        </w:rPr>
      </w:pPr>
      <w:r w:rsidRPr="00763346">
        <w:rPr>
          <w:rFonts w:ascii="Nirmala UI" w:hAnsi="Nirmala UI" w:cs="Nirmala UI"/>
          <w:color w:val="00B050"/>
          <w:sz w:val="24"/>
          <w:szCs w:val="24"/>
        </w:rPr>
        <w:t>(Skemaet tager udgangspunkt i kvartalsvise reguleringer, ved halvårlig eller årlig regulering fjernes henholdsvis 2 og 3 rækker.)</w:t>
      </w:r>
    </w:p>
    <w:p w14:paraId="161D7A6D" w14:textId="77777777" w:rsidR="00B558B0" w:rsidRPr="00763346" w:rsidRDefault="00B558B0" w:rsidP="00B558B0">
      <w:pPr>
        <w:rPr>
          <w:rFonts w:ascii="Nirmala UI" w:hAnsi="Nirmala UI" w:cs="Nirmala UI"/>
          <w:color w:val="00B050"/>
          <w:sz w:val="24"/>
          <w:szCs w:val="24"/>
        </w:rPr>
      </w:pPr>
    </w:p>
    <w:p w14:paraId="03EE615F" w14:textId="77777777" w:rsidR="00B558B0" w:rsidRPr="00763346" w:rsidRDefault="001D0E9D" w:rsidP="00B558B0">
      <w:pPr>
        <w:rPr>
          <w:rFonts w:ascii="Nirmala UI" w:hAnsi="Nirmala UI" w:cs="Nirmala UI"/>
          <w:color w:val="00B050"/>
          <w:sz w:val="24"/>
          <w:szCs w:val="24"/>
        </w:rPr>
      </w:pPr>
      <w:r w:rsidRPr="00763346">
        <w:rPr>
          <w:rFonts w:ascii="Nirmala UI" w:hAnsi="Nirmala UI" w:cs="Nirmala UI"/>
          <w:color w:val="00B050"/>
          <w:sz w:val="24"/>
          <w:szCs w:val="24"/>
        </w:rPr>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223D6C" w14:paraId="2AAF2C15" w14:textId="77777777" w:rsidTr="00F14D94">
        <w:trPr>
          <w:jc w:val="center"/>
        </w:trPr>
        <w:tc>
          <w:tcPr>
            <w:tcW w:w="3401" w:type="dxa"/>
            <w:shd w:val="clear" w:color="auto" w:fill="D0D0D0" w:themeFill="accent6" w:themeFillShade="E6"/>
          </w:tcPr>
          <w:p w14:paraId="6B1A2EB5" w14:textId="77777777" w:rsidR="00B558B0" w:rsidRPr="00763346" w:rsidRDefault="001D0E9D"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667ED49B" w14:textId="77777777" w:rsidR="00B558B0" w:rsidRPr="00763346" w:rsidRDefault="001D0E9D"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223D6C" w14:paraId="1313BA48" w14:textId="77777777" w:rsidTr="00F14D94">
        <w:trPr>
          <w:jc w:val="center"/>
        </w:trPr>
        <w:tc>
          <w:tcPr>
            <w:tcW w:w="3401" w:type="dxa"/>
          </w:tcPr>
          <w:p w14:paraId="1D3AD914"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sz w:val="24"/>
                <w:szCs w:val="24"/>
              </w:rPr>
              <w:t>1. januar</w:t>
            </w:r>
          </w:p>
        </w:tc>
        <w:tc>
          <w:tcPr>
            <w:tcW w:w="2552" w:type="dxa"/>
          </w:tcPr>
          <w:p w14:paraId="75A697A0" w14:textId="77777777" w:rsidR="00B558B0" w:rsidRPr="00763346" w:rsidRDefault="001D0E9D" w:rsidP="00F14D94">
            <w:pPr>
              <w:jc w:val="center"/>
              <w:rPr>
                <w:rFonts w:ascii="Nirmala UI" w:hAnsi="Nirmala UI" w:cs="Nirmala UI"/>
                <w:color w:val="FF0000"/>
                <w:sz w:val="24"/>
                <w:szCs w:val="24"/>
              </w:rPr>
            </w:pPr>
            <w:r w:rsidRPr="00763346">
              <w:rPr>
                <w:rFonts w:ascii="Nirmala UI" w:hAnsi="Nirmala UI" w:cs="Nirmala UI"/>
                <w:sz w:val="24"/>
                <w:szCs w:val="24"/>
              </w:rPr>
              <w:t>august – november</w:t>
            </w:r>
          </w:p>
        </w:tc>
      </w:tr>
      <w:tr w:rsidR="00223D6C" w14:paraId="2E65C0FA" w14:textId="77777777" w:rsidTr="00F14D94">
        <w:trPr>
          <w:jc w:val="center"/>
        </w:trPr>
        <w:tc>
          <w:tcPr>
            <w:tcW w:w="3401" w:type="dxa"/>
          </w:tcPr>
          <w:p w14:paraId="76DE1805"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april</w:t>
            </w:r>
          </w:p>
        </w:tc>
        <w:tc>
          <w:tcPr>
            <w:tcW w:w="2552" w:type="dxa"/>
          </w:tcPr>
          <w:p w14:paraId="414C7D0A"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november – februar</w:t>
            </w:r>
          </w:p>
        </w:tc>
      </w:tr>
      <w:tr w:rsidR="00223D6C" w14:paraId="71DD4BE8" w14:textId="77777777" w:rsidTr="00F14D94">
        <w:trPr>
          <w:jc w:val="center"/>
        </w:trPr>
        <w:tc>
          <w:tcPr>
            <w:tcW w:w="3401" w:type="dxa"/>
          </w:tcPr>
          <w:p w14:paraId="10A8F038"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juli</w:t>
            </w:r>
          </w:p>
        </w:tc>
        <w:tc>
          <w:tcPr>
            <w:tcW w:w="2552" w:type="dxa"/>
          </w:tcPr>
          <w:p w14:paraId="3C144D11"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februar – maj</w:t>
            </w:r>
          </w:p>
        </w:tc>
      </w:tr>
      <w:tr w:rsidR="00223D6C" w14:paraId="390632D8" w14:textId="77777777" w:rsidTr="00F14D94">
        <w:trPr>
          <w:jc w:val="center"/>
        </w:trPr>
        <w:tc>
          <w:tcPr>
            <w:tcW w:w="3401" w:type="dxa"/>
          </w:tcPr>
          <w:p w14:paraId="51B5EF1A"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oktober</w:t>
            </w:r>
          </w:p>
        </w:tc>
        <w:tc>
          <w:tcPr>
            <w:tcW w:w="2552" w:type="dxa"/>
          </w:tcPr>
          <w:p w14:paraId="4BA2A0F8"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maj – august</w:t>
            </w:r>
          </w:p>
        </w:tc>
      </w:tr>
    </w:tbl>
    <w:p w14:paraId="3DD95FC3" w14:textId="77777777" w:rsidR="00B558B0" w:rsidRPr="00763346" w:rsidRDefault="00B558B0" w:rsidP="00B558B0">
      <w:pPr>
        <w:rPr>
          <w:rFonts w:ascii="Nirmala UI" w:hAnsi="Nirmala UI" w:cs="Nirmala UI"/>
          <w:sz w:val="24"/>
          <w:szCs w:val="24"/>
        </w:rPr>
      </w:pPr>
    </w:p>
    <w:p w14:paraId="573B86C4"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Indeksperioden er fast og kan ikke forskydes.</w:t>
      </w:r>
    </w:p>
    <w:p w14:paraId="21ADFF9F" w14:textId="77777777" w:rsidR="00B558B0" w:rsidRPr="00763346" w:rsidRDefault="00B558B0" w:rsidP="00B558B0">
      <w:pPr>
        <w:rPr>
          <w:rFonts w:ascii="Nirmala UI" w:hAnsi="Nirmala UI" w:cs="Nirmala UI"/>
          <w:sz w:val="24"/>
          <w:szCs w:val="24"/>
        </w:rPr>
      </w:pPr>
    </w:p>
    <w:p w14:paraId="2B343840"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Prisregulering beregnes på grundlag af den procentvise udvikling i indekset efter følgende formel: </w:t>
      </w:r>
    </w:p>
    <w:p w14:paraId="0D5EBFA7" w14:textId="77777777" w:rsidR="00B558B0" w:rsidRDefault="001D0E9D" w:rsidP="00B558B0">
      <m:oMathPara>
        <m:oMath>
          <m:r>
            <w:rPr>
              <w:rFonts w:ascii="Cambria Math" w:hAnsi="Cambria Math"/>
            </w:rPr>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06EB1954" w14:textId="77777777" w:rsidR="00B558B0" w:rsidRPr="00BA31B6" w:rsidRDefault="001D0E9D" w:rsidP="00B558B0">
      <w:r w:rsidRPr="00BA31B6">
        <w:tab/>
      </w:r>
    </w:p>
    <w:p w14:paraId="04374CB6" w14:textId="7D6F7D1E" w:rsidR="00B558B0" w:rsidRPr="00763346" w:rsidRDefault="001D0E9D" w:rsidP="00B558B0">
      <w:pPr>
        <w:rPr>
          <w:rFonts w:ascii="Nirmala UI" w:hAnsi="Nirmala UI" w:cs="Nirmala UI"/>
          <w:sz w:val="24"/>
          <w:szCs w:val="24"/>
        </w:rPr>
      </w:pPr>
      <w:r w:rsidRPr="132B3874">
        <w:rPr>
          <w:rFonts w:ascii="Nirmala UI" w:hAnsi="Nirmala UI" w:cs="Nirmala UI"/>
          <w:sz w:val="24"/>
          <w:szCs w:val="24"/>
        </w:rPr>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 til at udarbejde den opdaterede tilbudsliste. </w:t>
      </w:r>
    </w:p>
    <w:p w14:paraId="5886A780" w14:textId="77777777" w:rsidR="00B558B0" w:rsidRPr="00763346" w:rsidRDefault="00B558B0" w:rsidP="00B558B0">
      <w:pPr>
        <w:rPr>
          <w:rFonts w:ascii="Nirmala UI" w:hAnsi="Nirmala UI" w:cs="Nirmala UI"/>
          <w:sz w:val="24"/>
          <w:szCs w:val="28"/>
        </w:rPr>
      </w:pPr>
    </w:p>
    <w:p w14:paraId="40D4BAFB" w14:textId="77777777" w:rsidR="00B558B0" w:rsidRPr="00763346" w:rsidRDefault="001D0E9D" w:rsidP="00B558B0">
      <w:pPr>
        <w:rPr>
          <w:rFonts w:ascii="Nirmala UI" w:hAnsi="Nirmala UI" w:cs="Nirmala UI"/>
          <w:sz w:val="24"/>
          <w:szCs w:val="28"/>
        </w:rPr>
      </w:pPr>
      <w:r w:rsidRPr="00763346">
        <w:rPr>
          <w:rFonts w:ascii="Nirmala UI" w:hAnsi="Nirmala UI" w:cs="Nirmala UI"/>
          <w:sz w:val="24"/>
          <w:szCs w:val="28"/>
        </w:rPr>
        <w:t xml:space="preserve">Prisreguleringer skal meddeles til den anden part senest </w:t>
      </w:r>
      <w:r w:rsidRPr="00763346">
        <w:rPr>
          <w:rFonts w:ascii="Nirmala UI" w:hAnsi="Nirmala UI" w:cs="Nirmala UI"/>
          <w:color w:val="FF0000"/>
          <w:sz w:val="24"/>
          <w:szCs w:val="28"/>
        </w:rPr>
        <w:t xml:space="preserve">[indsæt antal] </w:t>
      </w:r>
      <w:r w:rsidRPr="00763346">
        <w:rPr>
          <w:rFonts w:ascii="Nirmala UI" w:hAnsi="Nirmala UI" w:cs="Nirmala UI"/>
          <w:sz w:val="24"/>
          <w:szCs w:val="28"/>
        </w:rPr>
        <w:t xml:space="preserve">dage før reguleringstidspunktet. Varsel om prisreguleringer skal sendes til </w:t>
      </w:r>
      <w:r w:rsidRPr="00763346">
        <w:rPr>
          <w:rFonts w:ascii="Nirmala UI" w:hAnsi="Nirmala UI" w:cs="Nirmala UI"/>
          <w:color w:val="FF0000"/>
          <w:sz w:val="24"/>
          <w:szCs w:val="28"/>
        </w:rPr>
        <w:t>[indsæt e-mail]</w:t>
      </w:r>
      <w:r w:rsidRPr="00763346">
        <w:rPr>
          <w:rFonts w:ascii="Nirmala UI" w:hAnsi="Nirmala UI" w:cs="Nirmala UI"/>
          <w:sz w:val="24"/>
          <w:szCs w:val="28"/>
        </w:rPr>
        <w:t xml:space="preserve">. Den part, der modtager varsel om prisændring, skal senest </w:t>
      </w:r>
      <w:r w:rsidRPr="00763346">
        <w:rPr>
          <w:rFonts w:ascii="Nirmala UI" w:hAnsi="Nirmala UI" w:cs="Nirmala UI"/>
          <w:color w:val="FF0000"/>
          <w:sz w:val="24"/>
          <w:szCs w:val="28"/>
        </w:rPr>
        <w:t>[indsæt antal]</w:t>
      </w:r>
      <w:r w:rsidRPr="00763346">
        <w:rPr>
          <w:rFonts w:ascii="Nirmala UI" w:hAnsi="Nirmala UI" w:cs="Nirmala UI"/>
          <w:sz w:val="24"/>
          <w:szCs w:val="28"/>
        </w:rPr>
        <w:t xml:space="preserve"> dage efter modtagelse af skriftligt varsel meddele, om prisændringen kan accepteres. </w:t>
      </w:r>
    </w:p>
    <w:p w14:paraId="3C161516" w14:textId="77777777" w:rsidR="00B558B0" w:rsidRPr="00763346" w:rsidRDefault="00B558B0" w:rsidP="00B558B0">
      <w:pPr>
        <w:rPr>
          <w:rFonts w:ascii="Nirmala UI" w:hAnsi="Nirmala UI" w:cs="Nirmala UI"/>
          <w:sz w:val="24"/>
          <w:szCs w:val="28"/>
        </w:rPr>
      </w:pPr>
    </w:p>
    <w:p w14:paraId="3633C808" w14:textId="77777777" w:rsidR="00B558B0" w:rsidRPr="00763346" w:rsidRDefault="001D0E9D" w:rsidP="00B558B0">
      <w:pPr>
        <w:ind w:firstLine="1304"/>
        <w:rPr>
          <w:rFonts w:ascii="Nirmala UI" w:hAnsi="Nirmala UI" w:cs="Nirmala UI"/>
          <w:b/>
          <w:bCs/>
          <w:i/>
          <w:iCs/>
          <w:sz w:val="24"/>
          <w:szCs w:val="28"/>
        </w:rPr>
      </w:pPr>
      <w:r w:rsidRPr="00763346">
        <w:rPr>
          <w:rFonts w:ascii="Nirmala UI" w:hAnsi="Nirmala UI" w:cs="Nirmala UI"/>
          <w:b/>
          <w:bCs/>
          <w:i/>
          <w:iCs/>
          <w:sz w:val="24"/>
          <w:szCs w:val="28"/>
        </w:rPr>
        <w:t xml:space="preserve">Eksempel: </w:t>
      </w:r>
    </w:p>
    <w:p w14:paraId="7B8DA8FA"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0498895E" w14:textId="77777777" w:rsidR="00B558B0" w:rsidRPr="00763346" w:rsidRDefault="00B558B0" w:rsidP="00B558B0">
      <w:pPr>
        <w:ind w:firstLine="1304"/>
        <w:rPr>
          <w:rFonts w:ascii="Nirmala UI" w:hAnsi="Nirmala UI" w:cs="Nirmala UI"/>
          <w:sz w:val="24"/>
          <w:szCs w:val="28"/>
        </w:rPr>
      </w:pPr>
    </w:p>
    <w:tbl>
      <w:tblPr>
        <w:tblStyle w:val="Tabel-Gitter"/>
        <w:tblW w:w="0" w:type="auto"/>
        <w:tblInd w:w="1271" w:type="dxa"/>
        <w:tblLook w:val="04A0" w:firstRow="1" w:lastRow="0" w:firstColumn="1" w:lastColumn="0" w:noHBand="0" w:noVBand="1"/>
      </w:tblPr>
      <w:tblGrid>
        <w:gridCol w:w="2693"/>
        <w:gridCol w:w="2835"/>
        <w:gridCol w:w="2829"/>
      </w:tblGrid>
      <w:tr w:rsidR="00223D6C" w14:paraId="45AFD5B8" w14:textId="77777777" w:rsidTr="00F14D94">
        <w:tc>
          <w:tcPr>
            <w:tcW w:w="2693" w:type="dxa"/>
            <w:shd w:val="clear" w:color="auto" w:fill="D0D0D0" w:themeFill="accent6" w:themeFillShade="E6"/>
          </w:tcPr>
          <w:p w14:paraId="6ADA8914"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Reguleringstidspunkt</w:t>
            </w:r>
          </w:p>
        </w:tc>
        <w:tc>
          <w:tcPr>
            <w:tcW w:w="2835" w:type="dxa"/>
            <w:shd w:val="clear" w:color="auto" w:fill="D0D0D0" w:themeFill="accent6" w:themeFillShade="E6"/>
          </w:tcPr>
          <w:p w14:paraId="5CC9AB5E"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Indeksperiode</w:t>
            </w:r>
          </w:p>
        </w:tc>
        <w:tc>
          <w:tcPr>
            <w:tcW w:w="2829" w:type="dxa"/>
            <w:shd w:val="clear" w:color="auto" w:fill="D0D0D0" w:themeFill="accent6" w:themeFillShade="E6"/>
          </w:tcPr>
          <w:p w14:paraId="3FC00C97"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Senest varsel</w:t>
            </w:r>
          </w:p>
        </w:tc>
      </w:tr>
      <w:tr w:rsidR="00223D6C" w14:paraId="4D59444C" w14:textId="77777777" w:rsidTr="00F14D94">
        <w:tc>
          <w:tcPr>
            <w:tcW w:w="2693" w:type="dxa"/>
          </w:tcPr>
          <w:p w14:paraId="05A6DE05"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april 2023</w:t>
            </w:r>
          </w:p>
        </w:tc>
        <w:tc>
          <w:tcPr>
            <w:tcW w:w="2835" w:type="dxa"/>
          </w:tcPr>
          <w:p w14:paraId="6DA0280D" w14:textId="77777777" w:rsidR="00B558B0" w:rsidRPr="00763346" w:rsidRDefault="001D0E9D" w:rsidP="00F14D94">
            <w:pPr>
              <w:jc w:val="center"/>
              <w:rPr>
                <w:rFonts w:ascii="Nirmala UI" w:hAnsi="Nirmala UI" w:cs="Nirmala UI"/>
                <w:i/>
                <w:iCs/>
                <w:sz w:val="24"/>
                <w:szCs w:val="28"/>
              </w:rPr>
            </w:pPr>
            <w:r w:rsidRPr="00763346">
              <w:rPr>
                <w:rFonts w:ascii="Nirmala UI" w:hAnsi="Nirmala UI" w:cs="Nirmala UI"/>
                <w:i/>
                <w:iCs/>
                <w:sz w:val="24"/>
                <w:szCs w:val="28"/>
              </w:rPr>
              <w:t>juli 2022 - januar 2023</w:t>
            </w:r>
          </w:p>
        </w:tc>
        <w:tc>
          <w:tcPr>
            <w:tcW w:w="2829" w:type="dxa"/>
          </w:tcPr>
          <w:p w14:paraId="342D6A71"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marts 2023</w:t>
            </w:r>
          </w:p>
        </w:tc>
      </w:tr>
      <w:tr w:rsidR="00223D6C" w14:paraId="1A95063D" w14:textId="77777777" w:rsidTr="00F14D94">
        <w:tc>
          <w:tcPr>
            <w:tcW w:w="2693" w:type="dxa"/>
          </w:tcPr>
          <w:p w14:paraId="749DE9E1"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oktober 2023</w:t>
            </w:r>
          </w:p>
        </w:tc>
        <w:tc>
          <w:tcPr>
            <w:tcW w:w="2835" w:type="dxa"/>
          </w:tcPr>
          <w:p w14:paraId="69224782" w14:textId="77777777" w:rsidR="00B558B0" w:rsidRPr="00763346" w:rsidRDefault="001D0E9D" w:rsidP="00F14D94">
            <w:pPr>
              <w:jc w:val="center"/>
              <w:rPr>
                <w:rFonts w:ascii="Nirmala UI" w:hAnsi="Nirmala UI" w:cs="Nirmala UI"/>
                <w:i/>
                <w:iCs/>
                <w:sz w:val="24"/>
                <w:szCs w:val="28"/>
              </w:rPr>
            </w:pPr>
            <w:r w:rsidRPr="00763346">
              <w:rPr>
                <w:rFonts w:ascii="Nirmala UI" w:hAnsi="Nirmala UI" w:cs="Nirmala UI"/>
                <w:i/>
                <w:iCs/>
                <w:sz w:val="24"/>
                <w:szCs w:val="28"/>
              </w:rPr>
              <w:t>januar 2023 - juli 2023</w:t>
            </w:r>
          </w:p>
        </w:tc>
        <w:tc>
          <w:tcPr>
            <w:tcW w:w="2829" w:type="dxa"/>
          </w:tcPr>
          <w:p w14:paraId="631E4048"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september 2023</w:t>
            </w:r>
          </w:p>
        </w:tc>
      </w:tr>
      <w:tr w:rsidR="00223D6C" w14:paraId="781E8282" w14:textId="77777777" w:rsidTr="00F14D94">
        <w:tc>
          <w:tcPr>
            <w:tcW w:w="2693" w:type="dxa"/>
          </w:tcPr>
          <w:p w14:paraId="621D2434" w14:textId="77777777" w:rsidR="00B558B0" w:rsidRPr="00763346" w:rsidRDefault="001D0E9D" w:rsidP="00F14D94">
            <w:pPr>
              <w:rPr>
                <w:rFonts w:ascii="Nirmala UI" w:hAnsi="Nirmala UI" w:cs="Nirmala UI"/>
                <w:i/>
                <w:iCs/>
                <w:sz w:val="24"/>
                <w:szCs w:val="28"/>
              </w:rPr>
            </w:pPr>
            <w:r w:rsidRPr="00763346">
              <w:rPr>
                <w:rFonts w:ascii="Nirmala UI" w:hAnsi="Nirmala UI" w:cs="Nirmala UI"/>
                <w:i/>
                <w:iCs/>
                <w:sz w:val="24"/>
                <w:szCs w:val="28"/>
              </w:rPr>
              <w:t>…</w:t>
            </w:r>
          </w:p>
        </w:tc>
        <w:tc>
          <w:tcPr>
            <w:tcW w:w="2835" w:type="dxa"/>
          </w:tcPr>
          <w:p w14:paraId="1302DB20" w14:textId="77777777" w:rsidR="00B558B0" w:rsidRPr="00763346" w:rsidRDefault="00B558B0" w:rsidP="00F14D94">
            <w:pPr>
              <w:rPr>
                <w:rFonts w:ascii="Nirmala UI" w:hAnsi="Nirmala UI" w:cs="Nirmala UI"/>
                <w:i/>
                <w:iCs/>
                <w:sz w:val="24"/>
                <w:szCs w:val="28"/>
              </w:rPr>
            </w:pPr>
          </w:p>
        </w:tc>
        <w:tc>
          <w:tcPr>
            <w:tcW w:w="2829" w:type="dxa"/>
          </w:tcPr>
          <w:p w14:paraId="6F9D143E" w14:textId="77777777" w:rsidR="00B558B0" w:rsidRPr="00763346" w:rsidRDefault="00B558B0" w:rsidP="00F14D94">
            <w:pPr>
              <w:rPr>
                <w:rFonts w:ascii="Nirmala UI" w:hAnsi="Nirmala UI" w:cs="Nirmala UI"/>
                <w:i/>
                <w:iCs/>
                <w:sz w:val="24"/>
                <w:szCs w:val="28"/>
              </w:rPr>
            </w:pPr>
          </w:p>
        </w:tc>
      </w:tr>
    </w:tbl>
    <w:p w14:paraId="4581BC52" w14:textId="77777777" w:rsidR="00B558B0" w:rsidRPr="00763346" w:rsidRDefault="00B558B0" w:rsidP="00B558B0">
      <w:pPr>
        <w:ind w:firstLine="1304"/>
        <w:rPr>
          <w:rFonts w:ascii="Nirmala UI" w:hAnsi="Nirmala UI" w:cs="Nirmala UI"/>
          <w:sz w:val="24"/>
          <w:szCs w:val="28"/>
        </w:rPr>
      </w:pPr>
    </w:p>
    <w:p w14:paraId="1D2282D0" w14:textId="6B3A47E6" w:rsidR="00B558B0" w:rsidRPr="00763346" w:rsidRDefault="001D0E9D" w:rsidP="00B558B0">
      <w:pPr>
        <w:rPr>
          <w:rFonts w:ascii="Nirmala UI" w:hAnsi="Nirmala UI" w:cs="Nirmala UI"/>
          <w:sz w:val="24"/>
          <w:szCs w:val="24"/>
        </w:rPr>
      </w:pPr>
      <w:r w:rsidRPr="22022CA0">
        <w:rPr>
          <w:rFonts w:ascii="Nirmala UI" w:hAnsi="Nirmala UI" w:cs="Nirmala UI"/>
          <w:sz w:val="24"/>
          <w:szCs w:val="24"/>
        </w:rPr>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22022CA0">
        <w:rPr>
          <w:rFonts w:ascii="Nirmala UI" w:hAnsi="Nirmala UI" w:cs="Nirmala UI"/>
          <w:color w:val="EE0000"/>
          <w:sz w:val="24"/>
          <w:szCs w:val="24"/>
        </w:rPr>
        <w:t>[indsæt antal – samme som i foregående afsnit]</w:t>
      </w:r>
      <w:r w:rsidRPr="22022CA0">
        <w:rPr>
          <w:rFonts w:ascii="Nirmala UI" w:hAnsi="Nirmala UI" w:cs="Nirmala UI"/>
          <w:sz w:val="24"/>
          <w:szCs w:val="24"/>
        </w:rPr>
        <w:t xml:space="preserve"> til den første i en måned. Der beregnes fortsat på baggrund af de relevante indeksperioder, men reguleringstidspunktet forskydes til udløbet</w:t>
      </w:r>
      <w:r w:rsidR="0E8868CD" w:rsidRPr="22022CA0">
        <w:rPr>
          <w:rFonts w:ascii="Nirmala UI" w:hAnsi="Nirmala UI" w:cs="Nirmala UI"/>
          <w:sz w:val="24"/>
          <w:szCs w:val="24"/>
        </w:rPr>
        <w:t xml:space="preserve"> af</w:t>
      </w:r>
      <w:r w:rsidRPr="22022CA0">
        <w:rPr>
          <w:rFonts w:ascii="Nirmala UI" w:hAnsi="Nirmala UI" w:cs="Nirmala UI"/>
          <w:sz w:val="24"/>
          <w:szCs w:val="24"/>
        </w:rPr>
        <w:t xml:space="preserve"> varslet til den første i en måned. </w:t>
      </w:r>
    </w:p>
    <w:p w14:paraId="5001240D" w14:textId="77777777" w:rsidR="00B558B0" w:rsidRPr="00763346" w:rsidRDefault="00B558B0" w:rsidP="00B558B0">
      <w:pPr>
        <w:rPr>
          <w:rFonts w:ascii="Nirmala UI" w:hAnsi="Nirmala UI" w:cs="Nirmala UI"/>
          <w:sz w:val="24"/>
          <w:szCs w:val="28"/>
        </w:rPr>
      </w:pPr>
    </w:p>
    <w:p w14:paraId="56D0F34B" w14:textId="77777777" w:rsidR="00B558B0" w:rsidRPr="00763346" w:rsidRDefault="001D0E9D" w:rsidP="00B558B0">
      <w:pPr>
        <w:ind w:left="1304"/>
        <w:rPr>
          <w:rFonts w:ascii="Nirmala UI" w:hAnsi="Nirmala UI" w:cs="Nirmala UI"/>
          <w:b/>
          <w:bCs/>
          <w:i/>
          <w:iCs/>
          <w:sz w:val="24"/>
          <w:szCs w:val="28"/>
        </w:rPr>
      </w:pPr>
      <w:r w:rsidRPr="00763346">
        <w:rPr>
          <w:rFonts w:ascii="Nirmala UI" w:hAnsi="Nirmala UI" w:cs="Nirmala UI"/>
          <w:b/>
          <w:bCs/>
          <w:i/>
          <w:iCs/>
          <w:sz w:val="24"/>
          <w:szCs w:val="28"/>
        </w:rPr>
        <w:t xml:space="preserve">Eksempel, for sent varsel: </w:t>
      </w:r>
    </w:p>
    <w:p w14:paraId="291265A8" w14:textId="77777777" w:rsidR="00B558B0" w:rsidRPr="00763346" w:rsidRDefault="00B558B0" w:rsidP="00B558B0">
      <w:pPr>
        <w:ind w:left="1304"/>
        <w:rPr>
          <w:rFonts w:ascii="Nirmala UI" w:hAnsi="Nirmala UI" w:cs="Nirmala UI"/>
          <w:i/>
          <w:iCs/>
          <w:sz w:val="24"/>
          <w:szCs w:val="28"/>
        </w:rPr>
      </w:pPr>
    </w:p>
    <w:p w14:paraId="41D2969A"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46E8711B" w14:textId="77777777" w:rsidR="00B558B0" w:rsidRPr="00763346" w:rsidRDefault="00B558B0" w:rsidP="00B558B0">
      <w:pPr>
        <w:ind w:left="1304"/>
        <w:rPr>
          <w:rFonts w:ascii="Nirmala UI" w:hAnsi="Nirmala UI" w:cs="Nirmala UI"/>
          <w:i/>
          <w:iCs/>
          <w:sz w:val="24"/>
          <w:szCs w:val="28"/>
        </w:rPr>
      </w:pPr>
    </w:p>
    <w:p w14:paraId="5E47E682" w14:textId="77777777" w:rsidR="00B558B0" w:rsidRPr="00763346" w:rsidRDefault="001D0E9D" w:rsidP="00B558B0">
      <w:pPr>
        <w:ind w:left="1304"/>
        <w:rPr>
          <w:rFonts w:ascii="Nirmala UI" w:hAnsi="Nirmala UI" w:cs="Nirmala UI"/>
          <w:b/>
          <w:bCs/>
          <w:i/>
          <w:iCs/>
          <w:sz w:val="24"/>
          <w:szCs w:val="28"/>
        </w:rPr>
      </w:pPr>
      <w:r w:rsidRPr="00763346">
        <w:rPr>
          <w:rFonts w:ascii="Nirmala UI" w:hAnsi="Nirmala UI" w:cs="Nirmala UI"/>
          <w:b/>
          <w:bCs/>
          <w:i/>
          <w:iCs/>
          <w:sz w:val="24"/>
          <w:szCs w:val="28"/>
        </w:rPr>
        <w:t>Eksempel, ingen bagudrettet effekt:</w:t>
      </w:r>
    </w:p>
    <w:p w14:paraId="0762F0EE" w14:textId="77777777" w:rsidR="00B558B0" w:rsidRPr="00763346" w:rsidRDefault="00B558B0" w:rsidP="00B558B0">
      <w:pPr>
        <w:ind w:left="1304"/>
        <w:rPr>
          <w:rFonts w:ascii="Nirmala UI" w:hAnsi="Nirmala UI" w:cs="Nirmala UI"/>
          <w:i/>
          <w:iCs/>
          <w:sz w:val="24"/>
          <w:szCs w:val="28"/>
        </w:rPr>
      </w:pPr>
    </w:p>
    <w:p w14:paraId="79C19CEB"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januar 2023 til januar 2024.</w:t>
      </w:r>
    </w:p>
    <w:p w14:paraId="5D878EB8" w14:textId="77777777" w:rsidR="00763346" w:rsidRDefault="00763346" w:rsidP="00A20288">
      <w:pPr>
        <w:jc w:val="both"/>
        <w:rPr>
          <w:rFonts w:ascii="Nirmala UI" w:hAnsi="Nirmala UI" w:cs="Nirmala UI"/>
          <w:sz w:val="24"/>
          <w:szCs w:val="24"/>
        </w:rPr>
      </w:pPr>
    </w:p>
    <w:p w14:paraId="497FAEB6" w14:textId="77777777" w:rsidR="008212EB" w:rsidRPr="00D01317" w:rsidRDefault="001D0E9D" w:rsidP="008212EB">
      <w:pPr>
        <w:pStyle w:val="Overskrift3"/>
      </w:pPr>
      <w:bookmarkStart w:id="120" w:name="_Toc223615170"/>
      <w:bookmarkStart w:id="121" w:name="_Toc223615295"/>
      <w:r w:rsidRPr="00D01317">
        <w:t>Ekstraordinær prisregulering</w:t>
      </w:r>
      <w:r>
        <w:t xml:space="preserve"> i medfør af indeksudvikling</w:t>
      </w:r>
      <w:bookmarkEnd w:id="120"/>
      <w:bookmarkEnd w:id="121"/>
    </w:p>
    <w:p w14:paraId="425E6731" w14:textId="77777777" w:rsidR="008212EB" w:rsidRPr="00D91FAB" w:rsidRDefault="001D0E9D" w:rsidP="008212EB">
      <w:pPr>
        <w:rPr>
          <w:rFonts w:ascii="Nirmala UI" w:hAnsi="Nirmala UI" w:cs="Nirmala UI"/>
          <w:color w:val="00B050"/>
          <w:sz w:val="24"/>
          <w:szCs w:val="24"/>
        </w:rPr>
      </w:pPr>
      <w:r w:rsidRPr="00D91FAB">
        <w:rPr>
          <w:rFonts w:ascii="Nirmala UI" w:hAnsi="Nirmala UI" w:cs="Nirmala UI"/>
          <w:color w:val="00B050"/>
          <w:sz w:val="24"/>
          <w:szCs w:val="24"/>
        </w:rPr>
        <w:t>(Afsnittet slettes helt, hvis ikke der ønskes en mulighed for ekstraordinær prisregulering indskrevet i aftalen.)</w:t>
      </w:r>
    </w:p>
    <w:p w14:paraId="3AA98BEE" w14:textId="77777777" w:rsidR="008212EB" w:rsidRPr="00D91FAB" w:rsidRDefault="008212EB" w:rsidP="008212EB">
      <w:pPr>
        <w:rPr>
          <w:rFonts w:ascii="Nirmala UI" w:hAnsi="Nirmala UI" w:cs="Nirmala UI"/>
          <w:sz w:val="24"/>
          <w:szCs w:val="24"/>
        </w:rPr>
      </w:pPr>
    </w:p>
    <w:p w14:paraId="156A0E18"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Ud over ovenstående indeksreguleringer kan der foretages ekstraordinær prisregulering, såfremt der er sket en indeksudvikling på minimum </w:t>
      </w:r>
      <w:r w:rsidRPr="00D91FAB">
        <w:rPr>
          <w:rFonts w:ascii="Nirmala UI" w:hAnsi="Nirmala UI" w:cs="Nirmala UI"/>
          <w:color w:val="FF0000"/>
          <w:sz w:val="24"/>
          <w:szCs w:val="24"/>
        </w:rPr>
        <w:t>[5 % / 7,5 % / 10 %]</w:t>
      </w:r>
      <w:r w:rsidRPr="00D91FAB">
        <w:rPr>
          <w:rFonts w:ascii="Nirmala UI" w:hAnsi="Nirmala UI" w:cs="Nirmala UI"/>
          <w:color w:val="0070C0"/>
          <w:sz w:val="24"/>
          <w:szCs w:val="24"/>
        </w:rPr>
        <w:t xml:space="preserve"> siden seneste ordinære eller ekstraordinære prisregulering (eller siden tilbudsfristen, hvis der endnu ikke er foretage ordinær prisregulering). </w:t>
      </w:r>
    </w:p>
    <w:p w14:paraId="20AB6006" w14:textId="77777777" w:rsidR="008212EB" w:rsidRPr="00D91FAB" w:rsidRDefault="008212EB" w:rsidP="008212EB">
      <w:pPr>
        <w:rPr>
          <w:rFonts w:ascii="Nirmala UI" w:hAnsi="Nirmala UI" w:cs="Nirmala UI"/>
          <w:color w:val="0070C0"/>
          <w:sz w:val="24"/>
          <w:szCs w:val="24"/>
        </w:rPr>
      </w:pPr>
    </w:p>
    <w:p w14:paraId="698F8D96"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[Alternativ 1: </w:t>
      </w:r>
    </w:p>
    <w:p w14:paraId="4337914D"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Regulering foretages i så fald for den fulde indeksudvikling og altså også for udviklingen under den fastlagte grænse. </w:t>
      </w:r>
    </w:p>
    <w:p w14:paraId="45CE20B2" w14:textId="77777777" w:rsidR="008212EB" w:rsidRPr="00D91FAB" w:rsidRDefault="008212EB" w:rsidP="008212EB">
      <w:pPr>
        <w:rPr>
          <w:rFonts w:ascii="Nirmala UI" w:hAnsi="Nirmala UI" w:cs="Nirmala UI"/>
          <w:color w:val="0070C0"/>
          <w:sz w:val="24"/>
          <w:szCs w:val="24"/>
        </w:rPr>
      </w:pPr>
    </w:p>
    <w:p w14:paraId="0FC931D2"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Ekstraordinær prisregulering kan maksimalt foretages </w:t>
      </w:r>
      <w:r w:rsidRPr="00D91FAB">
        <w:rPr>
          <w:rFonts w:ascii="Nirmala UI" w:hAnsi="Nirmala UI" w:cs="Nirmala UI"/>
          <w:color w:val="FF0000"/>
          <w:sz w:val="24"/>
          <w:szCs w:val="24"/>
        </w:rPr>
        <w:t xml:space="preserve">[1/2/3] </w:t>
      </w:r>
      <w:r w:rsidRPr="00D91FAB">
        <w:rPr>
          <w:rFonts w:ascii="Nirmala UI" w:hAnsi="Nirmala UI" w:cs="Nirmala UI"/>
          <w:color w:val="0070C0"/>
          <w:sz w:val="24"/>
          <w:szCs w:val="24"/>
        </w:rPr>
        <w:t>gange i hver periode mellem de ordinære prisreguleringer.</w:t>
      </w:r>
    </w:p>
    <w:p w14:paraId="34890102" w14:textId="77777777" w:rsidR="008212EB" w:rsidRPr="00D91FAB" w:rsidRDefault="008212EB" w:rsidP="008212EB">
      <w:pPr>
        <w:rPr>
          <w:rFonts w:ascii="Nirmala UI" w:hAnsi="Nirmala UI" w:cs="Nirmala UI"/>
          <w:color w:val="0070C0"/>
          <w:sz w:val="24"/>
          <w:szCs w:val="24"/>
        </w:rPr>
      </w:pPr>
    </w:p>
    <w:p w14:paraId="06F87AA7" w14:textId="77777777" w:rsidR="008212EB" w:rsidRPr="00D91FAB" w:rsidRDefault="001D0E9D" w:rsidP="008212EB">
      <w:pPr>
        <w:ind w:left="709"/>
        <w:rPr>
          <w:rFonts w:ascii="Nirmala UI" w:hAnsi="Nirmala UI" w:cs="Nirmala UI"/>
          <w:b/>
          <w:bCs/>
          <w:color w:val="0070C0"/>
          <w:sz w:val="24"/>
          <w:szCs w:val="24"/>
        </w:rPr>
      </w:pPr>
      <w:r w:rsidRPr="00D91FAB">
        <w:rPr>
          <w:rFonts w:ascii="Nirmala UI" w:hAnsi="Nirmala UI" w:cs="Nirmala UI"/>
          <w:b/>
          <w:bCs/>
          <w:color w:val="0070C0"/>
          <w:sz w:val="24"/>
          <w:szCs w:val="24"/>
        </w:rPr>
        <w:t xml:space="preserve">Eksempel: </w:t>
      </w:r>
    </w:p>
    <w:p w14:paraId="058612BE" w14:textId="77777777" w:rsidR="008212EB" w:rsidRPr="00D91FAB" w:rsidRDefault="001D0E9D" w:rsidP="008212EB">
      <w:pPr>
        <w:ind w:left="709"/>
        <w:rPr>
          <w:rFonts w:ascii="Nirmala UI" w:hAnsi="Nirmala UI" w:cs="Nirmala UI"/>
          <w:color w:val="0070C0"/>
          <w:sz w:val="24"/>
          <w:szCs w:val="24"/>
        </w:rPr>
      </w:pPr>
      <w:r w:rsidRPr="00D91FAB">
        <w:rPr>
          <w:rFonts w:ascii="Nirmala UI" w:hAnsi="Nirmala UI" w:cs="Nirmala UI"/>
          <w:color w:val="0070C0"/>
          <w:sz w:val="24"/>
          <w:szCs w:val="24"/>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0389ADBD" w14:textId="77777777" w:rsidR="008212EB" w:rsidRPr="003B4DDA" w:rsidRDefault="008212EB" w:rsidP="008212EB">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223D6C" w14:paraId="789208BF" w14:textId="77777777" w:rsidTr="00C87FC3">
        <w:tc>
          <w:tcPr>
            <w:tcW w:w="2551" w:type="dxa"/>
          </w:tcPr>
          <w:p w14:paraId="53DACD4D" w14:textId="77777777" w:rsidR="008212EB" w:rsidRPr="00A838B2" w:rsidRDefault="001D0E9D" w:rsidP="00C87FC3">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0C02F22B"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68112460"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74AD5F06"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3A235574"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223D6C" w14:paraId="6C28230D" w14:textId="77777777" w:rsidTr="00C87FC3">
        <w:tc>
          <w:tcPr>
            <w:tcW w:w="2551" w:type="dxa"/>
          </w:tcPr>
          <w:p w14:paraId="15667DC7"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17F3EE7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04104DC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0083CEF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5BA88CA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223D6C" w14:paraId="023EA8AC" w14:textId="77777777" w:rsidTr="00C87FC3">
        <w:tc>
          <w:tcPr>
            <w:tcW w:w="2551" w:type="dxa"/>
          </w:tcPr>
          <w:p w14:paraId="5AD5AD3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52633527"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42FB040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32D5E80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5333B8A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kr. - 112 kr.</w:t>
            </w:r>
          </w:p>
        </w:tc>
      </w:tr>
      <w:tr w:rsidR="00223D6C" w14:paraId="47F0AAD2" w14:textId="77777777" w:rsidTr="00C87FC3">
        <w:tc>
          <w:tcPr>
            <w:tcW w:w="2551" w:type="dxa"/>
          </w:tcPr>
          <w:p w14:paraId="38D97A1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0A2DB9A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1736DD8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2EDC886A"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5D6A093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223D6C" w14:paraId="14CAB9F4" w14:textId="77777777" w:rsidTr="00C87FC3">
        <w:tc>
          <w:tcPr>
            <w:tcW w:w="2551" w:type="dxa"/>
          </w:tcPr>
          <w:p w14:paraId="76D60F5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0D170FF1"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48CB3EE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383A1B0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8,04%</w:t>
            </w:r>
          </w:p>
        </w:tc>
        <w:tc>
          <w:tcPr>
            <w:tcW w:w="1843" w:type="dxa"/>
          </w:tcPr>
          <w:p w14:paraId="282B00C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kr. - 121 kr.</w:t>
            </w:r>
          </w:p>
        </w:tc>
      </w:tr>
    </w:tbl>
    <w:p w14:paraId="404C7452" w14:textId="1145ABB5" w:rsidR="008212EB" w:rsidRPr="00A838B2" w:rsidRDefault="008212EB" w:rsidP="008212EB">
      <w:pPr>
        <w:rPr>
          <w:rFonts w:ascii="Nirmala UI" w:hAnsi="Nirmala UI" w:cs="Nirmala UI"/>
          <w:color w:val="0070C0"/>
        </w:rPr>
      </w:pPr>
    </w:p>
    <w:p w14:paraId="50174DD9" w14:textId="77777777" w:rsidR="008212EB" w:rsidRPr="00C7392D" w:rsidRDefault="008212EB" w:rsidP="008212EB">
      <w:pPr>
        <w:rPr>
          <w:color w:val="0070C0"/>
        </w:rPr>
      </w:pPr>
    </w:p>
    <w:p w14:paraId="2912526E"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[Alternativ 2: </w:t>
      </w:r>
    </w:p>
    <w:p w14:paraId="3EF0FC36"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Regulering foretages ikke for den fulde indeksregulering, men kun for udviklingen over den fastlagte grænse.</w:t>
      </w:r>
    </w:p>
    <w:p w14:paraId="3E086A93" w14:textId="77777777" w:rsidR="008212EB" w:rsidRPr="00D91FAB" w:rsidRDefault="008212EB" w:rsidP="008212EB">
      <w:pPr>
        <w:rPr>
          <w:rFonts w:ascii="Nirmala UI" w:hAnsi="Nirmala UI" w:cs="Nirmala UI"/>
          <w:color w:val="0070C0"/>
          <w:sz w:val="24"/>
          <w:szCs w:val="28"/>
        </w:rPr>
      </w:pPr>
    </w:p>
    <w:p w14:paraId="63ED63C4"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kan maksimalt foretages </w:t>
      </w:r>
      <w:r w:rsidRPr="00D91FAB">
        <w:rPr>
          <w:rFonts w:ascii="Nirmala UI" w:hAnsi="Nirmala UI" w:cs="Nirmala UI"/>
          <w:color w:val="FF0000"/>
          <w:sz w:val="24"/>
          <w:szCs w:val="28"/>
        </w:rPr>
        <w:t xml:space="preserve">[1/2/3] </w:t>
      </w:r>
      <w:r w:rsidRPr="00D91FAB">
        <w:rPr>
          <w:rFonts w:ascii="Nirmala UI" w:hAnsi="Nirmala UI" w:cs="Nirmala UI"/>
          <w:color w:val="0070C0"/>
          <w:sz w:val="24"/>
          <w:szCs w:val="28"/>
        </w:rPr>
        <w:t>gange i hver periode mellem de ordinære prisreguleringer. Ekstraordinær regulering ud over den første, foretages for den fulde indeksudvikling fra indekset fra den foregående ekstraordinære prisregulering.</w:t>
      </w:r>
    </w:p>
    <w:p w14:paraId="2519324B" w14:textId="77777777" w:rsidR="008212EB" w:rsidRPr="00D91FAB" w:rsidRDefault="008212EB" w:rsidP="008212EB">
      <w:pPr>
        <w:rPr>
          <w:rFonts w:ascii="Nirmala UI" w:hAnsi="Nirmala UI" w:cs="Nirmala UI"/>
          <w:color w:val="0070C0"/>
          <w:sz w:val="24"/>
          <w:szCs w:val="28"/>
        </w:rPr>
      </w:pPr>
    </w:p>
    <w:p w14:paraId="52AB23CA"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skal varsles skriftligt med minimum 10 dages varsel til </w:t>
      </w:r>
      <w:r w:rsidRPr="00D91FAB">
        <w:rPr>
          <w:rFonts w:ascii="Nirmala UI" w:hAnsi="Nirmala UI" w:cs="Nirmala UI"/>
          <w:color w:val="FF0000"/>
          <w:sz w:val="24"/>
          <w:szCs w:val="28"/>
        </w:rPr>
        <w:t>[den første i en måned / det næstkommende kvartal]</w:t>
      </w:r>
      <w:r w:rsidRPr="00D91FAB">
        <w:rPr>
          <w:rFonts w:ascii="Nirmala UI" w:hAnsi="Nirmala UI" w:cs="Nirmala UI"/>
          <w:color w:val="0070C0"/>
          <w:sz w:val="24"/>
          <w:szCs w:val="28"/>
        </w:rPr>
        <w:t>, hvorfra reguleringen får virkning. Den part, der modtager varslet, skal senest 5 dage efter modtagelse af skriftligt varsel meddele, om prisændringen kan accepteres.</w:t>
      </w:r>
    </w:p>
    <w:p w14:paraId="0A88CD3C" w14:textId="77777777" w:rsidR="008212EB" w:rsidRPr="00D91FAB" w:rsidRDefault="008212EB" w:rsidP="008212EB">
      <w:pPr>
        <w:ind w:left="567"/>
        <w:rPr>
          <w:rFonts w:ascii="Nirmala UI" w:hAnsi="Nirmala UI" w:cs="Nirmala UI"/>
          <w:sz w:val="24"/>
          <w:szCs w:val="28"/>
        </w:rPr>
      </w:pPr>
    </w:p>
    <w:p w14:paraId="3D3629E6" w14:textId="77777777" w:rsidR="008212EB" w:rsidRPr="00D91FAB" w:rsidRDefault="001D0E9D" w:rsidP="008212EB">
      <w:pPr>
        <w:ind w:left="567"/>
        <w:rPr>
          <w:rFonts w:ascii="Nirmala UI" w:hAnsi="Nirmala UI" w:cs="Nirmala UI"/>
          <w:b/>
          <w:bCs/>
          <w:color w:val="0070C0"/>
          <w:sz w:val="24"/>
          <w:szCs w:val="28"/>
        </w:rPr>
      </w:pPr>
      <w:r w:rsidRPr="00D91FAB">
        <w:rPr>
          <w:rFonts w:ascii="Nirmala UI" w:hAnsi="Nirmala UI" w:cs="Nirmala UI"/>
          <w:b/>
          <w:bCs/>
          <w:color w:val="0070C0"/>
          <w:sz w:val="24"/>
          <w:szCs w:val="28"/>
        </w:rPr>
        <w:t xml:space="preserve">Eksempel: </w:t>
      </w:r>
    </w:p>
    <w:p w14:paraId="61F231BF" w14:textId="77777777" w:rsidR="008212EB" w:rsidRPr="00D91FAB" w:rsidRDefault="001D0E9D" w:rsidP="008212EB">
      <w:pPr>
        <w:ind w:left="567"/>
        <w:rPr>
          <w:rFonts w:ascii="Nirmala UI" w:hAnsi="Nirmala UI" w:cs="Nirmala UI"/>
          <w:color w:val="0070C0"/>
          <w:sz w:val="24"/>
          <w:szCs w:val="28"/>
        </w:rPr>
      </w:pPr>
      <w:r w:rsidRPr="00D91FAB">
        <w:rPr>
          <w:rFonts w:ascii="Nirmala UI" w:hAnsi="Nirmala UI" w:cs="Nirmala UI"/>
          <w:color w:val="0070C0"/>
          <w:sz w:val="24"/>
          <w:szCs w:val="28"/>
        </w:rPr>
        <w:t>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36B5A62" w14:textId="77777777" w:rsidR="008212EB" w:rsidRPr="00D91FAB" w:rsidRDefault="008212EB" w:rsidP="008212EB">
      <w:pPr>
        <w:ind w:left="567"/>
        <w:rPr>
          <w:rFonts w:ascii="Nirmala UI" w:hAnsi="Nirmala UI" w:cs="Nirmala UI"/>
          <w:sz w:val="24"/>
          <w:szCs w:val="28"/>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223D6C" w14:paraId="534BED88" w14:textId="77777777" w:rsidTr="00C87FC3">
        <w:tc>
          <w:tcPr>
            <w:tcW w:w="2551" w:type="dxa"/>
          </w:tcPr>
          <w:p w14:paraId="68772DF4" w14:textId="77777777" w:rsidR="008212EB" w:rsidRPr="00A838B2" w:rsidRDefault="001D0E9D" w:rsidP="00C87FC3">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3F2AC700"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67213146"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7F6C484E"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781EDE88"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223D6C" w14:paraId="50AB93A2" w14:textId="77777777" w:rsidTr="00C87FC3">
        <w:tc>
          <w:tcPr>
            <w:tcW w:w="2551" w:type="dxa"/>
          </w:tcPr>
          <w:p w14:paraId="22E46A6D"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2FD3A04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64B8A4F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1A9DD4DA"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33FB745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223D6C" w14:paraId="4575C35E" w14:textId="77777777" w:rsidTr="00C87FC3">
        <w:tc>
          <w:tcPr>
            <w:tcW w:w="2551" w:type="dxa"/>
          </w:tcPr>
          <w:p w14:paraId="614BA01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2D4A78D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1D099C35"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14BA4C2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4A088F7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kr. - 102 kr.</w:t>
            </w:r>
          </w:p>
        </w:tc>
      </w:tr>
      <w:tr w:rsidR="00223D6C" w14:paraId="017EDA21" w14:textId="77777777" w:rsidTr="00C87FC3">
        <w:tc>
          <w:tcPr>
            <w:tcW w:w="2551" w:type="dxa"/>
          </w:tcPr>
          <w:p w14:paraId="51D4CAE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6B7822D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7ADE14D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34D2112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79E92D61"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223D6C" w14:paraId="37D6A31B" w14:textId="77777777" w:rsidTr="00C87FC3">
        <w:tc>
          <w:tcPr>
            <w:tcW w:w="2551" w:type="dxa"/>
          </w:tcPr>
          <w:p w14:paraId="7A82C91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0668DABD"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7F9C34D6"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26A3EE1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21%</w:t>
            </w:r>
          </w:p>
        </w:tc>
        <w:tc>
          <w:tcPr>
            <w:tcW w:w="1843" w:type="dxa"/>
          </w:tcPr>
          <w:p w14:paraId="79F14450" w14:textId="6F6B9FB0"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102 kr. - 121 kr.</w:t>
            </w:r>
            <w:r>
              <w:rPr>
                <w:rStyle w:val="Fodnotehenvisning"/>
                <w:rFonts w:ascii="Nirmala UI" w:hAnsi="Nirmala UI" w:cs="Nirmala UI"/>
                <w:i/>
                <w:iCs/>
                <w:color w:val="0070C0"/>
                <w:szCs w:val="20"/>
              </w:rPr>
              <w:footnoteReference w:id="1"/>
            </w:r>
          </w:p>
        </w:tc>
      </w:tr>
    </w:tbl>
    <w:p w14:paraId="70A2DB85" w14:textId="77777777" w:rsidR="006C2FD9" w:rsidRPr="00D36D92" w:rsidRDefault="006C2FD9" w:rsidP="00D36D92">
      <w:bookmarkStart w:id="122" w:name="_Toc216868016"/>
      <w:bookmarkEnd w:id="122"/>
    </w:p>
    <w:p w14:paraId="03908EE0" w14:textId="77777777" w:rsidR="005C4AC3" w:rsidRPr="00D01317" w:rsidRDefault="005C4AC3" w:rsidP="00A20288">
      <w:pPr>
        <w:jc w:val="both"/>
        <w:rPr>
          <w:rFonts w:ascii="Nirmala UI" w:hAnsi="Nirmala UI" w:cs="Nirmala UI"/>
          <w:sz w:val="24"/>
          <w:szCs w:val="24"/>
        </w:rPr>
      </w:pPr>
    </w:p>
    <w:p w14:paraId="44821975" w14:textId="47D7EC50" w:rsidR="00E27BCC" w:rsidRPr="00D01317" w:rsidRDefault="001D0E9D" w:rsidP="006F2648">
      <w:pPr>
        <w:pStyle w:val="Overskrift2"/>
      </w:pPr>
      <w:bookmarkStart w:id="123" w:name="_Toc223615171"/>
      <w:bookmarkStart w:id="124" w:name="_Toc223615296"/>
      <w:r w:rsidRPr="00D01317">
        <w:t>Bonus og godtgørelse</w:t>
      </w:r>
      <w:bookmarkEnd w:id="123"/>
      <w:bookmarkEnd w:id="124"/>
    </w:p>
    <w:p w14:paraId="4E17879A" w14:textId="25179DEE"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Omsætningen som følge af nærværende aftale må ikke blive genstand for udbetaling af bonus, rabatandele eller anden form for godtgørelse til tredjemand. </w:t>
      </w:r>
    </w:p>
    <w:p w14:paraId="6783B305" w14:textId="77777777" w:rsidR="006F2648" w:rsidRPr="00D01317" w:rsidRDefault="006F2648" w:rsidP="00A20288">
      <w:pPr>
        <w:jc w:val="both"/>
        <w:rPr>
          <w:rFonts w:ascii="Nirmala UI" w:hAnsi="Nirmala UI" w:cs="Nirmala UI"/>
          <w:sz w:val="24"/>
          <w:szCs w:val="24"/>
        </w:rPr>
      </w:pPr>
    </w:p>
    <w:p w14:paraId="77BA009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Ligeledes må omsætningen ikke danne grundlag for udbetaling af bonus, rabatandele eller anden form for godtgørelse til ordregivers medarbejdere. </w:t>
      </w:r>
    </w:p>
    <w:p w14:paraId="4F55BB48" w14:textId="77777777" w:rsidR="005C4AC3" w:rsidRPr="00D01317" w:rsidRDefault="005C4AC3" w:rsidP="00A20288">
      <w:pPr>
        <w:jc w:val="both"/>
        <w:rPr>
          <w:rFonts w:ascii="Nirmala UI" w:hAnsi="Nirmala UI" w:cs="Nirmala UI"/>
          <w:sz w:val="24"/>
          <w:szCs w:val="24"/>
        </w:rPr>
      </w:pPr>
    </w:p>
    <w:p w14:paraId="35B4FB3E" w14:textId="200A9598" w:rsidR="00E27BCC" w:rsidRPr="00D01317" w:rsidRDefault="001D0E9D" w:rsidP="006F2648">
      <w:pPr>
        <w:pStyle w:val="Overskrift1"/>
      </w:pPr>
      <w:bookmarkStart w:id="125" w:name="_Toc223615172"/>
      <w:bookmarkStart w:id="126" w:name="_Toc223615297"/>
      <w:r w:rsidRPr="00D01317">
        <w:t>Bestilling</w:t>
      </w:r>
      <w:bookmarkEnd w:id="125"/>
      <w:bookmarkEnd w:id="126"/>
    </w:p>
    <w:p w14:paraId="7B174C77" w14:textId="3BE588CA" w:rsidR="00E27BCC" w:rsidRDefault="006F2648" w:rsidP="00A20288">
      <w:pPr>
        <w:jc w:val="both"/>
        <w:rPr>
          <w:rFonts w:ascii="Nirmala UI" w:hAnsi="Nirmala UI" w:cs="Nirmala UI"/>
          <w:color w:val="00B050"/>
          <w:sz w:val="24"/>
          <w:szCs w:val="24"/>
        </w:rPr>
      </w:pPr>
      <w:r>
        <w:rPr>
          <w:rFonts w:ascii="Nirmala UI" w:hAnsi="Nirmala UI" w:cs="Nirmala UI"/>
          <w:color w:val="00B050"/>
          <w:sz w:val="24"/>
          <w:szCs w:val="24"/>
        </w:rPr>
        <w:t>(Afsnittet tilpasses det konkrete udbudsområde).</w:t>
      </w:r>
    </w:p>
    <w:p w14:paraId="53EB3389" w14:textId="77777777" w:rsidR="006F2648" w:rsidRPr="006F2648" w:rsidRDefault="006F2648" w:rsidP="00A20288">
      <w:pPr>
        <w:jc w:val="both"/>
        <w:rPr>
          <w:rFonts w:ascii="Nirmala UI" w:hAnsi="Nirmala UI" w:cs="Nirmala UI"/>
          <w:color w:val="00B050"/>
          <w:sz w:val="24"/>
          <w:szCs w:val="24"/>
        </w:rPr>
      </w:pPr>
    </w:p>
    <w:p w14:paraId="47DD745B"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Bestilling skal kunne afgives via </w:t>
      </w:r>
      <w:r w:rsidRPr="006F2648">
        <w:rPr>
          <w:rFonts w:ascii="Nirmala UI" w:hAnsi="Nirmala UI" w:cs="Nirmala UI"/>
          <w:color w:val="FF0000"/>
          <w:sz w:val="24"/>
          <w:szCs w:val="24"/>
        </w:rPr>
        <w:t>[e-mail/telefon eller egen webportal]</w:t>
      </w:r>
      <w:r w:rsidRPr="00D01317">
        <w:rPr>
          <w:rFonts w:ascii="Nirmala UI" w:hAnsi="Nirmala UI" w:cs="Nirmala UI"/>
          <w:sz w:val="24"/>
          <w:szCs w:val="24"/>
        </w:rPr>
        <w:t>.</w:t>
      </w:r>
    </w:p>
    <w:p w14:paraId="007AF4A8" w14:textId="77777777" w:rsidR="006F2648" w:rsidRPr="00D01317" w:rsidRDefault="006F2648" w:rsidP="00A20288">
      <w:pPr>
        <w:jc w:val="both"/>
        <w:rPr>
          <w:rFonts w:ascii="Nirmala UI" w:hAnsi="Nirmala UI" w:cs="Nirmala UI"/>
          <w:sz w:val="24"/>
          <w:szCs w:val="24"/>
        </w:rPr>
      </w:pPr>
    </w:p>
    <w:p w14:paraId="757B71DA" w14:textId="77777777" w:rsidR="006F2648" w:rsidRPr="006F2648" w:rsidRDefault="001D0E9D" w:rsidP="00A20288">
      <w:pPr>
        <w:jc w:val="both"/>
        <w:rPr>
          <w:rFonts w:ascii="Nirmala UI" w:hAnsi="Nirmala UI" w:cs="Nirmala UI"/>
          <w:color w:val="0070C0"/>
          <w:sz w:val="24"/>
          <w:szCs w:val="24"/>
        </w:rPr>
      </w:pPr>
      <w:r w:rsidRPr="006F2648">
        <w:rPr>
          <w:rFonts w:ascii="Nirmala UI" w:hAnsi="Nirmala UI" w:cs="Nirmala UI"/>
          <w:color w:val="0070C0"/>
          <w:sz w:val="24"/>
          <w:szCs w:val="24"/>
        </w:rPr>
        <w:t xml:space="preserve">[Alternativt tilføjes: </w:t>
      </w:r>
    </w:p>
    <w:p w14:paraId="15C59C1B" w14:textId="31A72D23" w:rsidR="00E27BCC" w:rsidRPr="006F2648" w:rsidRDefault="001D0E9D" w:rsidP="00A20288">
      <w:pPr>
        <w:jc w:val="both"/>
        <w:rPr>
          <w:rFonts w:ascii="Nirmala UI" w:hAnsi="Nirmala UI" w:cs="Nirmala UI"/>
          <w:color w:val="0070C0"/>
          <w:sz w:val="24"/>
          <w:szCs w:val="24"/>
        </w:rPr>
      </w:pPr>
      <w:r w:rsidRPr="006F2648">
        <w:rPr>
          <w:rFonts w:ascii="Nirmala UI" w:hAnsi="Nirmala UI" w:cs="Nirmala UI"/>
          <w:color w:val="0070C0"/>
          <w:sz w:val="24"/>
          <w:szCs w:val="24"/>
        </w:rPr>
        <w:t>Når leverandøren har modtaget bestilling fra ordregiver, skal leverandøren fremsende ordrebekræftelse, der indeholder følgende oplysninger: Reference, EAN-lokationsnummer, leveringsadresse, tjenesteydelsesbeskrivelse og pris.]</w:t>
      </w:r>
    </w:p>
    <w:p w14:paraId="1114BE65" w14:textId="77777777" w:rsidR="005C4AC3" w:rsidRPr="00D01317" w:rsidRDefault="005C4AC3" w:rsidP="00A20288">
      <w:pPr>
        <w:jc w:val="both"/>
        <w:rPr>
          <w:rFonts w:ascii="Nirmala UI" w:hAnsi="Nirmala UI" w:cs="Nirmala UI"/>
          <w:sz w:val="24"/>
          <w:szCs w:val="24"/>
        </w:rPr>
      </w:pPr>
    </w:p>
    <w:p w14:paraId="59027181" w14:textId="767265E2" w:rsidR="00E27BCC" w:rsidRPr="00D01317" w:rsidRDefault="001D0E9D" w:rsidP="006F2648">
      <w:pPr>
        <w:pStyle w:val="Overskrift1"/>
      </w:pPr>
      <w:bookmarkStart w:id="127" w:name="_Toc223615173"/>
      <w:bookmarkStart w:id="128" w:name="_Toc223615298"/>
      <w:r w:rsidRPr="00D01317">
        <w:t>Fakturering</w:t>
      </w:r>
      <w:bookmarkEnd w:id="127"/>
      <w:bookmarkEnd w:id="128"/>
      <w:r w:rsidRPr="00D01317">
        <w:t xml:space="preserve"> </w:t>
      </w:r>
    </w:p>
    <w:p w14:paraId="4DC93675"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Fakturering skal ske i henhold til de til enhver tid gældende regler om elektronisk afregning med offentlige myndigheder. Yderligere oplysninger om elektronisk faktura findes på virk.dk.</w:t>
      </w:r>
    </w:p>
    <w:p w14:paraId="048CF76C" w14:textId="77777777" w:rsidR="006F2648" w:rsidRPr="00D01317" w:rsidRDefault="006F2648" w:rsidP="00A20288">
      <w:pPr>
        <w:jc w:val="both"/>
        <w:rPr>
          <w:rFonts w:ascii="Nirmala UI" w:hAnsi="Nirmala UI" w:cs="Nirmala UI"/>
          <w:sz w:val="24"/>
          <w:szCs w:val="24"/>
        </w:rPr>
      </w:pPr>
    </w:p>
    <w:p w14:paraId="3B3B031E"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Fakturaer sendes elektronisk og gebyrfrit til rekvirerende afdeling/institution.</w:t>
      </w:r>
    </w:p>
    <w:p w14:paraId="29F95AC9" w14:textId="77777777" w:rsidR="006F2648" w:rsidRPr="00D01317" w:rsidRDefault="006F2648" w:rsidP="00A20288">
      <w:pPr>
        <w:jc w:val="both"/>
        <w:rPr>
          <w:rFonts w:ascii="Nirmala UI" w:hAnsi="Nirmala UI" w:cs="Nirmala UI"/>
          <w:sz w:val="24"/>
          <w:szCs w:val="24"/>
        </w:rPr>
      </w:pPr>
    </w:p>
    <w:p w14:paraId="61F35CDB"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Fakturaen skal indeholde:</w:t>
      </w:r>
    </w:p>
    <w:p w14:paraId="503E17EC" w14:textId="0A698767"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Udstedelsesdato (fakturadato)</w:t>
      </w:r>
    </w:p>
    <w:p w14:paraId="792894D1" w14:textId="3951445D"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Ordrenummer</w:t>
      </w:r>
    </w:p>
    <w:p w14:paraId="24E21F32" w14:textId="29BB14AB"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Fakturanummer (nummer der kan identificere fakturaen)</w:t>
      </w:r>
    </w:p>
    <w:p w14:paraId="11D39204" w14:textId="7B1BDFCC"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Leverandørens CVR/SE-nummer</w:t>
      </w:r>
    </w:p>
    <w:p w14:paraId="7C95568D" w14:textId="0BDC5551"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Leverandørens navn og adresse samt ordregivers navn og adresse</w:t>
      </w:r>
    </w:p>
    <w:p w14:paraId="08265AC8" w14:textId="0A961520"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 xml:space="preserve">Beskrivelse af den leverede ydelse, mængde og art </w:t>
      </w:r>
    </w:p>
    <w:p w14:paraId="4275725D" w14:textId="0CA14EBB"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color w:val="0070C0"/>
          <w:sz w:val="24"/>
          <w:szCs w:val="24"/>
        </w:rPr>
        <w:t>Positionsnummer på tilbudslisten</w:t>
      </w:r>
    </w:p>
    <w:p w14:paraId="2EB12D1B" w14:textId="4EEB9D0D"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Pris pr. enhed eksklusiv</w:t>
      </w:r>
      <w:r w:rsidR="006A630E">
        <w:rPr>
          <w:rFonts w:ascii="Nirmala UI" w:hAnsi="Nirmala UI" w:cs="Nirmala UI"/>
          <w:sz w:val="24"/>
          <w:szCs w:val="24"/>
        </w:rPr>
        <w:t>e</w:t>
      </w:r>
      <w:r w:rsidRPr="006F2648">
        <w:rPr>
          <w:rFonts w:ascii="Nirmala UI" w:hAnsi="Nirmala UI" w:cs="Nirmala UI"/>
          <w:sz w:val="24"/>
          <w:szCs w:val="24"/>
        </w:rPr>
        <w:t xml:space="preserve"> moms</w:t>
      </w:r>
    </w:p>
    <w:p w14:paraId="5E1C3E0C" w14:textId="463EAD97"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Rekvirent hos ordregiver</w:t>
      </w:r>
    </w:p>
    <w:p w14:paraId="7C853902" w14:textId="373E04F5"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color w:val="0070C0"/>
          <w:sz w:val="24"/>
          <w:szCs w:val="24"/>
        </w:rPr>
        <w:t xml:space="preserve">Rekvisitionsnummer </w:t>
      </w:r>
    </w:p>
    <w:p w14:paraId="1DE8FC16" w14:textId="3F04808C"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Leveringsadresse</w:t>
      </w:r>
    </w:p>
    <w:p w14:paraId="0E1BA34C" w14:textId="47C73626"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Sidste rettidige betalingsdato</w:t>
      </w:r>
    </w:p>
    <w:p w14:paraId="55546324" w14:textId="6167A001" w:rsidR="00E27BCC" w:rsidRPr="006F2648" w:rsidRDefault="001D0E9D" w:rsidP="00C125DB">
      <w:pPr>
        <w:pStyle w:val="Listeafsnit"/>
        <w:numPr>
          <w:ilvl w:val="0"/>
          <w:numId w:val="17"/>
        </w:numPr>
        <w:jc w:val="both"/>
        <w:rPr>
          <w:rFonts w:ascii="Nirmala UI" w:hAnsi="Nirmala UI" w:cs="Nirmala UI"/>
          <w:sz w:val="24"/>
          <w:szCs w:val="24"/>
        </w:rPr>
      </w:pPr>
      <w:r w:rsidRPr="00711190">
        <w:rPr>
          <w:rFonts w:ascii="Nirmala UI" w:hAnsi="Nirmala UI" w:cs="Nirmala UI"/>
          <w:color w:val="FF0000"/>
          <w:sz w:val="24"/>
          <w:szCs w:val="24"/>
        </w:rPr>
        <w:t>[indsæt eventuelle yderligere krav, herunder evt. krav der ønskes pga. ordregivers indkøbsanalysesystem]</w:t>
      </w:r>
    </w:p>
    <w:p w14:paraId="5928D11C" w14:textId="6F95DFEA" w:rsidR="5A57AC00" w:rsidRDefault="5A57AC00" w:rsidP="001B1D7D">
      <w:pPr>
        <w:pStyle w:val="Listeafsnit"/>
        <w:jc w:val="both"/>
        <w:rPr>
          <w:rFonts w:ascii="Nirmala UI" w:hAnsi="Nirmala UI" w:cs="Nirmala UI"/>
          <w:sz w:val="24"/>
          <w:szCs w:val="24"/>
        </w:rPr>
      </w:pPr>
    </w:p>
    <w:p w14:paraId="216C2F5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Teksten på fakturaens varelinjer skal være entydige og identiske med teksten og evt. identifikationsnummer fra tilbudslisten. </w:t>
      </w:r>
    </w:p>
    <w:p w14:paraId="16073DA4" w14:textId="77777777" w:rsidR="00711190" w:rsidRPr="00D01317" w:rsidRDefault="00711190" w:rsidP="00A20288">
      <w:pPr>
        <w:jc w:val="both"/>
        <w:rPr>
          <w:rFonts w:ascii="Nirmala UI" w:hAnsi="Nirmala UI" w:cs="Nirmala UI"/>
          <w:sz w:val="24"/>
          <w:szCs w:val="24"/>
        </w:rPr>
      </w:pPr>
    </w:p>
    <w:p w14:paraId="4E60556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må ikke indsætte ekstra varelinjer så som afgifter, gebyr, tillæg eller fradrag/rabatter, medmindre andet er aftalt. Forklarende noter må ikke fremgå af ekstra varelinjer. </w:t>
      </w:r>
    </w:p>
    <w:p w14:paraId="1E1F1F60" w14:textId="77777777" w:rsidR="00711190" w:rsidRPr="00D01317" w:rsidRDefault="00711190" w:rsidP="00A20288">
      <w:pPr>
        <w:jc w:val="both"/>
        <w:rPr>
          <w:rFonts w:ascii="Nirmala UI" w:hAnsi="Nirmala UI" w:cs="Nirmala UI"/>
          <w:sz w:val="24"/>
          <w:szCs w:val="24"/>
        </w:rPr>
      </w:pPr>
    </w:p>
    <w:p w14:paraId="60B9FB01" w14:textId="55C716E9"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Det er leverandørens ansvar at sikre, at der faktureres i overensstemmelse med aftalen. Hvis leverandøren er i tvivl om udformningen af faktura og/eller hvad der kan faktureres for, opfordres leverandøren til at rette henvendelse til ordregiver. Ordregiver medvirker desuden gerne til kvalitetssikring af test-faktura inden aftalestart. </w:t>
      </w:r>
    </w:p>
    <w:p w14:paraId="400375A1" w14:textId="77777777" w:rsidR="00711190" w:rsidRPr="00D01317" w:rsidRDefault="00711190" w:rsidP="00A20288">
      <w:pPr>
        <w:jc w:val="both"/>
        <w:rPr>
          <w:rFonts w:ascii="Nirmala UI" w:hAnsi="Nirmala UI" w:cs="Nirmala UI"/>
          <w:sz w:val="24"/>
          <w:szCs w:val="24"/>
        </w:rPr>
      </w:pPr>
    </w:p>
    <w:p w14:paraId="59DF4F58"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anvender i stort omfang automatiseret betaling, hvorfor leverandøren ikke kan betragte ordregivers betaling af en faktura som ordregivers bekræftelse af fakturaens korrekthed og berettigelse.    </w:t>
      </w:r>
    </w:p>
    <w:p w14:paraId="0C6C1D58" w14:textId="77777777" w:rsidR="00711190" w:rsidRPr="00D01317" w:rsidRDefault="00711190" w:rsidP="00A20288">
      <w:pPr>
        <w:jc w:val="both"/>
        <w:rPr>
          <w:rFonts w:ascii="Nirmala UI" w:hAnsi="Nirmala UI" w:cs="Nirmala UI"/>
          <w:sz w:val="24"/>
          <w:szCs w:val="24"/>
        </w:rPr>
      </w:pPr>
    </w:p>
    <w:p w14:paraId="66F3D814"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forbeholder sig retten til for hele aftaleperioden at tilbagekræve beløb, som leverandøren ikke har haft ret til at fakturere ordregiver.  </w:t>
      </w:r>
    </w:p>
    <w:p w14:paraId="7EA8D86C" w14:textId="77777777" w:rsidR="00711190" w:rsidRPr="00D01317" w:rsidRDefault="00711190" w:rsidP="00A20288">
      <w:pPr>
        <w:jc w:val="both"/>
        <w:rPr>
          <w:rFonts w:ascii="Nirmala UI" w:hAnsi="Nirmala UI" w:cs="Nirmala UI"/>
          <w:sz w:val="24"/>
          <w:szCs w:val="24"/>
        </w:rPr>
      </w:pPr>
    </w:p>
    <w:p w14:paraId="33B573C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Ordregiver er berettiget til at udskyde betalingen eller afvise fakturaen, hvis denne ikke modtages elektronisk eller ovenstående oplysninger mangler.</w:t>
      </w:r>
    </w:p>
    <w:p w14:paraId="141291CF" w14:textId="77777777" w:rsidR="005C4AC3" w:rsidRPr="00D01317" w:rsidRDefault="005C4AC3" w:rsidP="00A20288">
      <w:pPr>
        <w:jc w:val="both"/>
        <w:rPr>
          <w:rFonts w:ascii="Nirmala UI" w:hAnsi="Nirmala UI" w:cs="Nirmala UI"/>
          <w:sz w:val="24"/>
          <w:szCs w:val="24"/>
        </w:rPr>
      </w:pPr>
    </w:p>
    <w:p w14:paraId="53282E9A" w14:textId="760CF2FA" w:rsidR="00E27BCC" w:rsidRPr="00D01317" w:rsidRDefault="001D0E9D" w:rsidP="00711190">
      <w:pPr>
        <w:pStyle w:val="Overskrift1"/>
      </w:pPr>
      <w:bookmarkStart w:id="129" w:name="_Toc223615174"/>
      <w:bookmarkStart w:id="130" w:name="_Toc223615299"/>
      <w:r w:rsidRPr="00D01317">
        <w:t>Betalingsbetingelser</w:t>
      </w:r>
      <w:bookmarkEnd w:id="129"/>
      <w:bookmarkEnd w:id="130"/>
      <w:r w:rsidRPr="00D01317">
        <w:t xml:space="preserve"> </w:t>
      </w:r>
    </w:p>
    <w:p w14:paraId="13103FE0" w14:textId="614CE334" w:rsidR="00C7301B" w:rsidRDefault="00C7301B" w:rsidP="00A20288">
      <w:pPr>
        <w:jc w:val="both"/>
        <w:rPr>
          <w:rFonts w:ascii="Nirmala UI" w:hAnsi="Nirmala UI" w:cs="Nirmala UI"/>
          <w:sz w:val="24"/>
          <w:szCs w:val="24"/>
        </w:rPr>
      </w:pPr>
      <w:r w:rsidRPr="00711190">
        <w:rPr>
          <w:rFonts w:ascii="Nirmala UI" w:hAnsi="Nirmala UI" w:cs="Nirmala UI"/>
          <w:color w:val="00B050"/>
          <w:sz w:val="24"/>
          <w:szCs w:val="24"/>
        </w:rPr>
        <w:t>(</w:t>
      </w:r>
      <w:r>
        <w:rPr>
          <w:rFonts w:ascii="Nirmala UI" w:hAnsi="Nirmala UI" w:cs="Nirmala UI"/>
          <w:color w:val="00B050"/>
          <w:sz w:val="24"/>
          <w:szCs w:val="24"/>
        </w:rPr>
        <w:t>Tiden mellem leverandørens levering af en ydelse og ordregivers betaling udgør en kapital</w:t>
      </w:r>
      <w:r w:rsidR="00A13D16">
        <w:rPr>
          <w:rFonts w:ascii="Nirmala UI" w:hAnsi="Nirmala UI" w:cs="Nirmala UI"/>
          <w:color w:val="00B050"/>
          <w:sz w:val="24"/>
          <w:szCs w:val="24"/>
        </w:rPr>
        <w:t xml:space="preserve">omkostning </w:t>
      </w:r>
      <w:r>
        <w:rPr>
          <w:rFonts w:ascii="Nirmala UI" w:hAnsi="Nirmala UI" w:cs="Nirmala UI"/>
          <w:color w:val="00B050"/>
          <w:sz w:val="24"/>
          <w:szCs w:val="24"/>
        </w:rPr>
        <w:t xml:space="preserve">for leverandøren, </w:t>
      </w:r>
      <w:r w:rsidR="00A13D16">
        <w:rPr>
          <w:rFonts w:ascii="Nirmala UI" w:hAnsi="Nirmala UI" w:cs="Nirmala UI"/>
          <w:color w:val="00B050"/>
          <w:sz w:val="24"/>
          <w:szCs w:val="24"/>
        </w:rPr>
        <w:t xml:space="preserve">hvilket </w:t>
      </w:r>
      <w:r>
        <w:rPr>
          <w:rFonts w:ascii="Nirmala UI" w:hAnsi="Nirmala UI" w:cs="Nirmala UI"/>
          <w:color w:val="00B050"/>
          <w:sz w:val="24"/>
          <w:szCs w:val="24"/>
        </w:rPr>
        <w:t>kan forhøje opgavens samlede pris. Ordregiver kan overveje at forkorte betalingsfristerne og/eller gøre brug af aconto- eller delbetalinger for at sænke unødige kapitalomkostninger</w:t>
      </w:r>
      <w:r w:rsidR="00A13D16">
        <w:rPr>
          <w:rFonts w:ascii="Nirmala UI" w:hAnsi="Nirmala UI" w:cs="Nirmala UI"/>
          <w:color w:val="00B050"/>
          <w:sz w:val="24"/>
          <w:szCs w:val="24"/>
        </w:rPr>
        <w:t xml:space="preserve"> hos leverandøren og dermed sænke ydelsens samlede omkostninger</w:t>
      </w:r>
      <w:r>
        <w:rPr>
          <w:rFonts w:ascii="Nirmala UI" w:hAnsi="Nirmala UI" w:cs="Nirmala UI"/>
          <w:color w:val="00B050"/>
          <w:sz w:val="24"/>
          <w:szCs w:val="24"/>
        </w:rPr>
        <w:t>.</w:t>
      </w:r>
      <w:r w:rsidR="00A13D16">
        <w:rPr>
          <w:rFonts w:ascii="Nirmala UI" w:hAnsi="Nirmala UI" w:cs="Nirmala UI"/>
          <w:color w:val="00B050"/>
          <w:sz w:val="24"/>
          <w:szCs w:val="24"/>
        </w:rPr>
        <w:t xml:space="preserve"> Nedenstående betingelser indeholder både standard 30 kalenderdage og en række alternativer, som kan sænke leverandørens kapitalomkostninger.</w:t>
      </w:r>
      <w:r w:rsidR="0039008C">
        <w:rPr>
          <w:rFonts w:ascii="Nirmala UI" w:hAnsi="Nirmala UI" w:cs="Nirmala UI"/>
          <w:color w:val="00B050"/>
          <w:sz w:val="24"/>
          <w:szCs w:val="24"/>
        </w:rPr>
        <w:t xml:space="preserve"> Ordregiver skal her være opmærksom</w:t>
      </w:r>
      <w:r w:rsidR="000659FC">
        <w:rPr>
          <w:rFonts w:ascii="Nirmala UI" w:hAnsi="Nirmala UI" w:cs="Nirmala UI"/>
          <w:color w:val="00B050"/>
          <w:sz w:val="24"/>
          <w:szCs w:val="24"/>
        </w:rPr>
        <w:t xml:space="preserve"> på ordregivers reg</w:t>
      </w:r>
      <w:r w:rsidR="00487A40">
        <w:rPr>
          <w:rFonts w:ascii="Nirmala UI" w:hAnsi="Nirmala UI" w:cs="Nirmala UI"/>
          <w:color w:val="00B050"/>
          <w:sz w:val="24"/>
          <w:szCs w:val="24"/>
        </w:rPr>
        <w:t>nskabsregler</w:t>
      </w:r>
      <w:r w:rsidR="00517556">
        <w:rPr>
          <w:rFonts w:ascii="Nirmala UI" w:hAnsi="Nirmala UI" w:cs="Nirmala UI"/>
          <w:color w:val="00B050"/>
          <w:sz w:val="24"/>
          <w:szCs w:val="24"/>
        </w:rPr>
        <w:t xml:space="preserve"> og mulighed for </w:t>
      </w:r>
      <w:r w:rsidR="00152EC9">
        <w:rPr>
          <w:rFonts w:ascii="Nirmala UI" w:hAnsi="Nirmala UI" w:cs="Nirmala UI"/>
          <w:color w:val="00B050"/>
          <w:sz w:val="24"/>
          <w:szCs w:val="24"/>
        </w:rPr>
        <w:t xml:space="preserve">at håndtere </w:t>
      </w:r>
      <w:r w:rsidR="00517556">
        <w:rPr>
          <w:rFonts w:ascii="Nirmala UI" w:hAnsi="Nirmala UI" w:cs="Nirmala UI"/>
          <w:color w:val="00B050"/>
          <w:sz w:val="24"/>
          <w:szCs w:val="24"/>
        </w:rPr>
        <w:t>fleksible betalingsfrister</w:t>
      </w:r>
      <w:r w:rsidR="4697140B" w:rsidRPr="194EDCC0">
        <w:rPr>
          <w:rFonts w:ascii="Nirmala UI" w:hAnsi="Nirmala UI" w:cs="Nirmala UI"/>
          <w:color w:val="00B050"/>
          <w:sz w:val="24"/>
          <w:szCs w:val="24"/>
        </w:rPr>
        <w:t xml:space="preserve"> </w:t>
      </w:r>
      <w:r w:rsidR="4697140B" w:rsidRPr="5C879DDA">
        <w:rPr>
          <w:rFonts w:ascii="Nirmala UI" w:hAnsi="Nirmala UI" w:cs="Nirmala UI"/>
          <w:color w:val="00B050"/>
          <w:sz w:val="24"/>
          <w:szCs w:val="24"/>
        </w:rPr>
        <w:t xml:space="preserve">for den </w:t>
      </w:r>
      <w:r w:rsidR="4697140B" w:rsidRPr="203F4ABD">
        <w:rPr>
          <w:rFonts w:ascii="Nirmala UI" w:hAnsi="Nirmala UI" w:cs="Nirmala UI"/>
          <w:color w:val="00B050"/>
          <w:sz w:val="24"/>
          <w:szCs w:val="24"/>
        </w:rPr>
        <w:t>konkrete opgave</w:t>
      </w:r>
      <w:r w:rsidR="00152EC9" w:rsidRPr="203F4ABD">
        <w:rPr>
          <w:rFonts w:ascii="Nirmala UI" w:hAnsi="Nirmala UI" w:cs="Nirmala UI"/>
          <w:color w:val="00B050"/>
          <w:sz w:val="24"/>
          <w:szCs w:val="24"/>
        </w:rPr>
        <w:t>.</w:t>
      </w:r>
      <w:r w:rsidR="00A13D16" w:rsidRPr="203F4ABD">
        <w:rPr>
          <w:rFonts w:ascii="Nirmala UI" w:hAnsi="Nirmala UI" w:cs="Nirmala UI"/>
          <w:color w:val="00B050"/>
          <w:sz w:val="24"/>
          <w:szCs w:val="24"/>
        </w:rPr>
        <w:t>)</w:t>
      </w:r>
      <w:r w:rsidRPr="203F4ABD">
        <w:rPr>
          <w:rFonts w:ascii="Nirmala UI" w:hAnsi="Nirmala UI" w:cs="Nirmala UI"/>
          <w:color w:val="00B050"/>
          <w:sz w:val="24"/>
          <w:szCs w:val="24"/>
        </w:rPr>
        <w:t xml:space="preserve">  </w:t>
      </w:r>
    </w:p>
    <w:p w14:paraId="6BDA26F6" w14:textId="77777777" w:rsidR="00C7301B" w:rsidRDefault="00C7301B" w:rsidP="00A20288">
      <w:pPr>
        <w:jc w:val="both"/>
        <w:rPr>
          <w:rFonts w:ascii="Nirmala UI" w:hAnsi="Nirmala UI" w:cs="Nirmala UI"/>
          <w:sz w:val="24"/>
          <w:szCs w:val="24"/>
        </w:rPr>
      </w:pPr>
    </w:p>
    <w:p w14:paraId="4790AD73" w14:textId="7398407F"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Betalingsbetingelserne er </w:t>
      </w:r>
      <w:r w:rsidR="48F4AB89" w:rsidRPr="00D36D92">
        <w:rPr>
          <w:rFonts w:ascii="Nirmala UI" w:hAnsi="Nirmala UI" w:cs="Nirmala UI"/>
          <w:color w:val="FF0000"/>
          <w:sz w:val="24"/>
          <w:szCs w:val="24"/>
        </w:rPr>
        <w:t>[</w:t>
      </w:r>
      <w:r w:rsidRPr="00D36D92">
        <w:rPr>
          <w:rFonts w:ascii="Nirmala UI" w:hAnsi="Nirmala UI" w:cs="Nirmala UI"/>
          <w:color w:val="FF0000"/>
          <w:sz w:val="24"/>
          <w:szCs w:val="24"/>
        </w:rPr>
        <w:t>30</w:t>
      </w:r>
      <w:r w:rsidR="79697E3B" w:rsidRPr="00D36D92">
        <w:rPr>
          <w:rFonts w:ascii="Nirmala UI" w:hAnsi="Nirmala UI" w:cs="Nirmala UI"/>
          <w:color w:val="FF0000"/>
          <w:sz w:val="24"/>
          <w:szCs w:val="24"/>
        </w:rPr>
        <w:t>]</w:t>
      </w:r>
      <w:r w:rsidRPr="00D01317">
        <w:rPr>
          <w:rFonts w:ascii="Nirmala UI" w:hAnsi="Nirmala UI" w:cs="Nirmala UI"/>
          <w:sz w:val="24"/>
          <w:szCs w:val="24"/>
        </w:rPr>
        <w:t xml:space="preserve"> kalenderdage efter afsendelse af korrekt faktura, jf. pkt. 1</w:t>
      </w:r>
      <w:r w:rsidR="009A026E">
        <w:rPr>
          <w:rFonts w:ascii="Nirmala UI" w:hAnsi="Nirmala UI" w:cs="Nirmala UI"/>
          <w:sz w:val="24"/>
          <w:szCs w:val="24"/>
        </w:rPr>
        <w:t>2</w:t>
      </w:r>
      <w:r w:rsidRPr="00D01317">
        <w:rPr>
          <w:rFonts w:ascii="Nirmala UI" w:hAnsi="Nirmala UI" w:cs="Nirmala UI"/>
          <w:sz w:val="24"/>
          <w:szCs w:val="24"/>
        </w:rPr>
        <w:t>.</w:t>
      </w:r>
    </w:p>
    <w:p w14:paraId="4B435676" w14:textId="77777777" w:rsidR="00711190" w:rsidRPr="00D01317" w:rsidRDefault="00711190" w:rsidP="00A20288">
      <w:pPr>
        <w:jc w:val="both"/>
        <w:rPr>
          <w:rFonts w:ascii="Nirmala UI" w:hAnsi="Nirmala UI" w:cs="Nirmala UI"/>
          <w:sz w:val="24"/>
          <w:szCs w:val="24"/>
        </w:rPr>
      </w:pPr>
    </w:p>
    <w:p w14:paraId="145AF70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Falder sidste rettidige betalingsdato ikke på en bankdag, udskydes betalingsdatoen til førstkommende bankdag.</w:t>
      </w:r>
    </w:p>
    <w:p w14:paraId="36E98CCD" w14:textId="77777777" w:rsidR="00A13D16" w:rsidRDefault="00A13D16" w:rsidP="00A20288">
      <w:pPr>
        <w:jc w:val="both"/>
        <w:rPr>
          <w:rFonts w:ascii="Nirmala UI" w:hAnsi="Nirmala UI" w:cs="Nirmala UI"/>
          <w:sz w:val="24"/>
          <w:szCs w:val="24"/>
        </w:rPr>
      </w:pPr>
    </w:p>
    <w:p w14:paraId="6093F4DA" w14:textId="1740DEDD" w:rsidR="00A13D16" w:rsidRPr="00D36D92" w:rsidRDefault="6B60425C" w:rsidP="00D36D92">
      <w:pPr>
        <w:rPr>
          <w:rFonts w:ascii="Nirmala UI" w:hAnsi="Nirmala UI" w:cs="Nirmala UI"/>
          <w:color w:val="0070C0"/>
          <w:sz w:val="24"/>
          <w:szCs w:val="24"/>
        </w:rPr>
      </w:pPr>
      <w:r w:rsidRPr="6CDB5913">
        <w:rPr>
          <w:rFonts w:ascii="Nirmala UI" w:hAnsi="Nirmala UI" w:cs="Nirmala UI"/>
          <w:color w:val="0070C0"/>
          <w:sz w:val="24"/>
          <w:szCs w:val="24"/>
        </w:rPr>
        <w:t>[Alternativ 1:</w:t>
      </w:r>
    </w:p>
    <w:p w14:paraId="2CC068D0" w14:textId="47F31224" w:rsidR="00643369" w:rsidRDefault="6B60425C" w:rsidP="00A13D16">
      <w:pPr>
        <w:rPr>
          <w:rFonts w:ascii="Nirmala UI" w:hAnsi="Nirmala UI" w:cs="Nirmala UI"/>
          <w:color w:val="0070C0"/>
          <w:sz w:val="24"/>
          <w:szCs w:val="24"/>
        </w:rPr>
      </w:pPr>
      <w:r w:rsidRPr="6CDB5913">
        <w:rPr>
          <w:rFonts w:ascii="Nirmala UI" w:hAnsi="Nirmala UI" w:cs="Nirmala UI"/>
          <w:color w:val="0070C0"/>
          <w:sz w:val="24"/>
          <w:szCs w:val="24"/>
        </w:rPr>
        <w:t xml:space="preserve">Betaling sker </w:t>
      </w:r>
      <w:r w:rsidR="21E1F88C" w:rsidRPr="6CDB5913">
        <w:rPr>
          <w:rFonts w:ascii="Nirmala UI" w:hAnsi="Nirmala UI" w:cs="Nirmala UI"/>
          <w:color w:val="0070C0"/>
          <w:sz w:val="24"/>
          <w:szCs w:val="24"/>
        </w:rPr>
        <w:t>efter</w:t>
      </w:r>
      <w:r w:rsidRPr="6CDB5913">
        <w:rPr>
          <w:rFonts w:ascii="Nirmala UI" w:hAnsi="Nirmala UI" w:cs="Nirmala UI"/>
          <w:color w:val="0070C0"/>
          <w:sz w:val="24"/>
          <w:szCs w:val="24"/>
        </w:rPr>
        <w:t xml:space="preserve"> følgende </w:t>
      </w:r>
      <w:r w:rsidR="21E1F88C" w:rsidRPr="6CDB5913">
        <w:rPr>
          <w:rFonts w:ascii="Nirmala UI" w:hAnsi="Nirmala UI" w:cs="Nirmala UI"/>
          <w:color w:val="0070C0"/>
          <w:sz w:val="24"/>
          <w:szCs w:val="24"/>
        </w:rPr>
        <w:t>betalings</w:t>
      </w:r>
      <w:r w:rsidRPr="6CDB5913">
        <w:rPr>
          <w:rFonts w:ascii="Nirmala UI" w:hAnsi="Nirmala UI" w:cs="Nirmala UI"/>
          <w:color w:val="0070C0"/>
          <w:sz w:val="24"/>
          <w:szCs w:val="24"/>
        </w:rPr>
        <w:t xml:space="preserve">plan: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xml:space="preserve">% ved kontraktindgåelse,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xml:space="preserve">% ved godkendt </w:t>
      </w:r>
      <w:r w:rsidR="3554662D" w:rsidRPr="6CDB5913">
        <w:rPr>
          <w:rFonts w:ascii="Nirmala UI" w:hAnsi="Nirmala UI" w:cs="Nirmala UI"/>
          <w:color w:val="EE0000"/>
          <w:sz w:val="24"/>
          <w:szCs w:val="24"/>
        </w:rPr>
        <w:t>[</w:t>
      </w:r>
      <w:r w:rsidR="61EAE9DC" w:rsidRPr="6CDB5913">
        <w:rPr>
          <w:rFonts w:ascii="Nirmala UI" w:hAnsi="Nirmala UI" w:cs="Nirmala UI"/>
          <w:color w:val="EE0000"/>
          <w:sz w:val="24"/>
          <w:szCs w:val="24"/>
        </w:rPr>
        <w:t>implementering</w:t>
      </w:r>
      <w:r w:rsidR="2579ACEA" w:rsidRPr="6CDB5913">
        <w:rPr>
          <w:rFonts w:ascii="Nirmala UI" w:hAnsi="Nirmala UI" w:cs="Nirmala UI"/>
          <w:color w:val="EE0000"/>
          <w:sz w:val="24"/>
          <w:szCs w:val="24"/>
        </w:rPr>
        <w:t>/overlevering</w:t>
      </w:r>
      <w:r w:rsidR="3554662D" w:rsidRPr="6CDB5913">
        <w:rPr>
          <w:rFonts w:ascii="Nirmala UI" w:hAnsi="Nirmala UI" w:cs="Nirmala UI"/>
          <w:color w:val="EE0000"/>
          <w:sz w:val="24"/>
          <w:szCs w:val="24"/>
        </w:rPr>
        <w:t>/andet]</w:t>
      </w:r>
      <w:r w:rsidRPr="6CDB5913">
        <w:rPr>
          <w:rFonts w:ascii="Nirmala UI" w:hAnsi="Nirmala UI" w:cs="Nirmala UI"/>
          <w:color w:val="0070C0"/>
          <w:sz w:val="24"/>
          <w:szCs w:val="24"/>
        </w:rPr>
        <w:t xml:space="preserve"> og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ved endelig levering.</w:t>
      </w:r>
      <w:r w:rsidR="5C33506D" w:rsidRPr="6CDB5913">
        <w:rPr>
          <w:rFonts w:ascii="Nirmala UI" w:hAnsi="Nirmala UI" w:cs="Nirmala UI"/>
          <w:color w:val="0070C0"/>
          <w:sz w:val="24"/>
          <w:szCs w:val="24"/>
        </w:rPr>
        <w:t>]</w:t>
      </w:r>
      <w:r w:rsidRPr="6CDB5913">
        <w:rPr>
          <w:rFonts w:ascii="Nirmala UI" w:hAnsi="Nirmala UI" w:cs="Nirmala UI"/>
          <w:color w:val="0070C0"/>
          <w:sz w:val="24"/>
          <w:szCs w:val="24"/>
        </w:rPr>
        <w:t xml:space="preserve"> </w:t>
      </w:r>
    </w:p>
    <w:p w14:paraId="4F541E56" w14:textId="78916FFA" w:rsidR="0C2E4E00" w:rsidRDefault="0C2E4E00" w:rsidP="0C2E4E00">
      <w:pPr>
        <w:rPr>
          <w:rFonts w:ascii="Nirmala UI" w:hAnsi="Nirmala UI" w:cs="Nirmala UI"/>
          <w:color w:val="0070C0"/>
          <w:sz w:val="24"/>
          <w:szCs w:val="24"/>
        </w:rPr>
      </w:pPr>
    </w:p>
    <w:p w14:paraId="5B4DB4BD" w14:textId="0FA39146" w:rsidR="0030660F" w:rsidRDefault="2B101F68" w:rsidP="00A13D16">
      <w:pPr>
        <w:rPr>
          <w:rFonts w:ascii="Nirmala UI" w:hAnsi="Nirmala UI" w:cs="Nirmala UI"/>
          <w:color w:val="0070C0"/>
          <w:sz w:val="24"/>
          <w:szCs w:val="24"/>
        </w:rPr>
      </w:pPr>
      <w:r w:rsidRPr="6CDB5913">
        <w:rPr>
          <w:rFonts w:ascii="Nirmala UI" w:hAnsi="Nirmala UI" w:cs="Nirmala UI"/>
          <w:color w:val="0070C0"/>
          <w:sz w:val="24"/>
          <w:szCs w:val="24"/>
        </w:rPr>
        <w:t>[Alternativ 2</w:t>
      </w:r>
      <w:r w:rsidR="6B60425C" w:rsidRPr="6CDB5913">
        <w:rPr>
          <w:rFonts w:ascii="Nirmala UI" w:hAnsi="Nirmala UI" w:cs="Nirmala UI"/>
          <w:color w:val="0070C0"/>
          <w:sz w:val="24"/>
          <w:szCs w:val="24"/>
        </w:rPr>
        <w:t xml:space="preserve"> </w:t>
      </w:r>
    </w:p>
    <w:p w14:paraId="5A7880FE" w14:textId="14D99B7B" w:rsidR="00A13D16" w:rsidRDefault="17F136D5" w:rsidP="0503D0AE">
      <w:pPr>
        <w:rPr>
          <w:rFonts w:ascii="Nirmala UI" w:hAnsi="Nirmala UI" w:cs="Nirmala UI"/>
          <w:color w:val="0070C0"/>
          <w:sz w:val="24"/>
          <w:szCs w:val="24"/>
        </w:rPr>
      </w:pPr>
      <w:r w:rsidRPr="0503D0AE">
        <w:rPr>
          <w:rFonts w:ascii="Nirmala UI" w:hAnsi="Nirmala UI" w:cs="Nirmala UI"/>
          <w:color w:val="0070C0"/>
          <w:sz w:val="24"/>
          <w:szCs w:val="24"/>
        </w:rPr>
        <w:t xml:space="preserve">Betaling sker </w:t>
      </w:r>
      <w:r w:rsidR="35FF549F" w:rsidRPr="0503D0AE">
        <w:rPr>
          <w:rFonts w:ascii="Nirmala UI" w:hAnsi="Nirmala UI" w:cs="Nirmala UI"/>
          <w:color w:val="0070C0"/>
          <w:sz w:val="24"/>
          <w:szCs w:val="24"/>
        </w:rPr>
        <w:t>ved</w:t>
      </w:r>
      <w:r w:rsidR="60D24053" w:rsidRPr="0503D0AE">
        <w:rPr>
          <w:rFonts w:ascii="Nirmala UI" w:hAnsi="Nirmala UI" w:cs="Nirmala UI"/>
          <w:color w:val="0070C0"/>
          <w:sz w:val="24"/>
          <w:szCs w:val="24"/>
        </w:rPr>
        <w:t xml:space="preserve"> </w:t>
      </w:r>
      <w:r w:rsidR="36B926BB" w:rsidRPr="0503D0AE">
        <w:rPr>
          <w:rFonts w:ascii="Nirmala UI" w:hAnsi="Nirmala UI" w:cs="Nirmala UI"/>
          <w:color w:val="0070C0"/>
          <w:sz w:val="24"/>
          <w:szCs w:val="24"/>
        </w:rPr>
        <w:t>initial</w:t>
      </w:r>
      <w:r w:rsidR="06D767E6" w:rsidRPr="0503D0AE">
        <w:rPr>
          <w:rFonts w:ascii="Nirmala UI" w:hAnsi="Nirmala UI" w:cs="Nirmala UI"/>
          <w:color w:val="0070C0"/>
          <w:sz w:val="24"/>
          <w:szCs w:val="24"/>
        </w:rPr>
        <w:t xml:space="preserve"> </w:t>
      </w:r>
      <w:r w:rsidR="60D24053" w:rsidRPr="0503D0AE">
        <w:rPr>
          <w:rFonts w:ascii="Nirmala UI" w:hAnsi="Nirmala UI" w:cs="Nirmala UI"/>
          <w:color w:val="0070C0"/>
          <w:sz w:val="24"/>
          <w:szCs w:val="24"/>
        </w:rPr>
        <w:t xml:space="preserve">betaling af </w:t>
      </w:r>
      <w:r w:rsidR="043B03F5" w:rsidRPr="0503D0AE">
        <w:rPr>
          <w:rFonts w:ascii="Nirmala UI" w:hAnsi="Nirmala UI" w:cs="Nirmala UI"/>
          <w:color w:val="0070C0"/>
          <w:sz w:val="24"/>
          <w:szCs w:val="24"/>
        </w:rPr>
        <w:t>gennemført implementering/godkendelse</w:t>
      </w:r>
      <w:r w:rsidR="3BEF3512" w:rsidRPr="0503D0AE">
        <w:rPr>
          <w:rFonts w:ascii="Nirmala UI" w:hAnsi="Nirmala UI" w:cs="Nirmala UI"/>
          <w:color w:val="0070C0"/>
          <w:sz w:val="24"/>
          <w:szCs w:val="24"/>
        </w:rPr>
        <w:t>/overlevering</w:t>
      </w:r>
      <w:r w:rsidR="36B926BB" w:rsidRPr="0503D0AE">
        <w:rPr>
          <w:rFonts w:ascii="Nirmala UI" w:hAnsi="Nirmala UI" w:cs="Nirmala UI"/>
          <w:color w:val="0070C0"/>
          <w:sz w:val="24"/>
          <w:szCs w:val="24"/>
        </w:rPr>
        <w:t xml:space="preserve">: </w:t>
      </w:r>
      <w:r w:rsidRPr="0503D0AE" w:rsidDel="51E41722">
        <w:rPr>
          <w:rFonts w:ascii="Nirmala UI" w:hAnsi="Nirmala UI" w:cs="Nirmala UI"/>
          <w:color w:val="0070C0"/>
          <w:sz w:val="24"/>
          <w:szCs w:val="24"/>
        </w:rPr>
        <w:t>[</w:t>
      </w:r>
      <w:r w:rsidR="46B19139" w:rsidRPr="0503D0AE">
        <w:rPr>
          <w:rFonts w:ascii="Nirmala UI" w:hAnsi="Nirmala UI" w:cs="Nirmala UI"/>
          <w:color w:val="FF0000"/>
          <w:sz w:val="24"/>
          <w:szCs w:val="24"/>
        </w:rPr>
        <w:t>jf. Tilbudslistens varelinje XX</w:t>
      </w:r>
      <w:r w:rsidR="46B19139" w:rsidRPr="0503D0AE">
        <w:rPr>
          <w:rFonts w:ascii="Nirmala UI" w:hAnsi="Nirmala UI" w:cs="Nirmala UI"/>
          <w:color w:val="0070C0"/>
          <w:sz w:val="24"/>
          <w:szCs w:val="24"/>
        </w:rPr>
        <w:t>]</w:t>
      </w:r>
      <w:r w:rsidR="043B03F5" w:rsidRPr="0503D0AE">
        <w:rPr>
          <w:rFonts w:ascii="Nirmala UI" w:hAnsi="Nirmala UI" w:cs="Nirmala UI"/>
          <w:color w:val="0070C0"/>
          <w:sz w:val="24"/>
          <w:szCs w:val="24"/>
        </w:rPr>
        <w:t xml:space="preserve">. </w:t>
      </w:r>
    </w:p>
    <w:p w14:paraId="7CBAE93B" w14:textId="15568875" w:rsidR="00A13D16" w:rsidRDefault="00A13D16" w:rsidP="6CDB5913">
      <w:pPr>
        <w:rPr>
          <w:rFonts w:ascii="Nirmala UI" w:hAnsi="Nirmala UI" w:cs="Nirmala UI"/>
          <w:color w:val="0070C0"/>
          <w:sz w:val="24"/>
          <w:szCs w:val="24"/>
        </w:rPr>
      </w:pPr>
    </w:p>
    <w:p w14:paraId="3DA25DCD" w14:textId="6D9243E8" w:rsidR="00A13D16" w:rsidRDefault="20D5C072" w:rsidP="0C2E4E00">
      <w:pPr>
        <w:rPr>
          <w:rFonts w:ascii="Nirmala UI" w:hAnsi="Nirmala UI" w:cs="Nirmala UI"/>
          <w:color w:val="0070C0"/>
          <w:sz w:val="24"/>
          <w:szCs w:val="24"/>
        </w:rPr>
      </w:pPr>
      <w:r w:rsidRPr="6CDB5913">
        <w:rPr>
          <w:rFonts w:ascii="Nirmala UI" w:hAnsi="Nirmala UI" w:cs="Nirmala UI"/>
          <w:color w:val="0070C0"/>
          <w:sz w:val="24"/>
          <w:szCs w:val="24"/>
        </w:rPr>
        <w:t>Løbende ydelse/</w:t>
      </w:r>
      <w:r w:rsidR="1041DDAC" w:rsidRPr="6CDB5913">
        <w:rPr>
          <w:rFonts w:ascii="Nirmala UI" w:hAnsi="Nirmala UI" w:cs="Nirmala UI"/>
          <w:color w:val="0070C0"/>
          <w:sz w:val="24"/>
          <w:szCs w:val="24"/>
        </w:rPr>
        <w:t xml:space="preserve">serviceaftale </w:t>
      </w:r>
      <w:r w:rsidR="5A347706" w:rsidRPr="6CDB5913">
        <w:rPr>
          <w:rFonts w:ascii="Nirmala UI" w:hAnsi="Nirmala UI" w:cs="Nirmala UI"/>
          <w:color w:val="0070C0"/>
          <w:sz w:val="24"/>
          <w:szCs w:val="24"/>
        </w:rPr>
        <w:t>[</w:t>
      </w:r>
      <w:r w:rsidR="511D1E02" w:rsidRPr="00B35A97">
        <w:rPr>
          <w:rFonts w:ascii="Nirmala UI" w:hAnsi="Nirmala UI" w:cs="Nirmala UI"/>
          <w:color w:val="FF0000"/>
          <w:sz w:val="24"/>
          <w:szCs w:val="24"/>
        </w:rPr>
        <w:t>jf</w:t>
      </w:r>
      <w:r w:rsidR="67DBF9CF" w:rsidRPr="00B35A97">
        <w:rPr>
          <w:rFonts w:ascii="Nirmala UI" w:hAnsi="Nirmala UI" w:cs="Nirmala UI"/>
          <w:color w:val="FF0000"/>
          <w:sz w:val="24"/>
          <w:szCs w:val="24"/>
        </w:rPr>
        <w:t>.</w:t>
      </w:r>
      <w:r w:rsidR="511D1E02" w:rsidRPr="00B35A97">
        <w:rPr>
          <w:rFonts w:ascii="Nirmala UI" w:hAnsi="Nirmala UI" w:cs="Nirmala UI"/>
          <w:color w:val="FF0000"/>
          <w:sz w:val="24"/>
          <w:szCs w:val="24"/>
        </w:rPr>
        <w:t xml:space="preserve"> </w:t>
      </w:r>
      <w:r w:rsidR="59E7B05F" w:rsidRPr="6CDB5913">
        <w:rPr>
          <w:rFonts w:ascii="Nirmala UI" w:hAnsi="Nirmala UI" w:cs="Nirmala UI"/>
          <w:color w:val="FF0000"/>
          <w:sz w:val="24"/>
          <w:szCs w:val="24"/>
        </w:rPr>
        <w:t>Tilbudslistens varelinje XX</w:t>
      </w:r>
      <w:r w:rsidR="5A347706" w:rsidRPr="6CDB5913">
        <w:rPr>
          <w:rFonts w:ascii="Nirmala UI" w:hAnsi="Nirmala UI" w:cs="Nirmala UI"/>
          <w:color w:val="0070C0"/>
          <w:sz w:val="24"/>
          <w:szCs w:val="24"/>
        </w:rPr>
        <w:t>]</w:t>
      </w:r>
      <w:r w:rsidR="76B6C58E" w:rsidRPr="6CDB5913">
        <w:rPr>
          <w:rFonts w:ascii="Nirmala UI" w:hAnsi="Nirmala UI" w:cs="Nirmala UI"/>
          <w:color w:val="0070C0"/>
          <w:sz w:val="24"/>
          <w:szCs w:val="24"/>
        </w:rPr>
        <w:t>]</w:t>
      </w:r>
    </w:p>
    <w:p w14:paraId="79DFB209" w14:textId="77777777" w:rsidR="00711190" w:rsidRPr="00D01317" w:rsidRDefault="00711190" w:rsidP="00A20288">
      <w:pPr>
        <w:jc w:val="both"/>
        <w:rPr>
          <w:rFonts w:ascii="Nirmala UI" w:hAnsi="Nirmala UI" w:cs="Nirmala UI"/>
          <w:sz w:val="24"/>
          <w:szCs w:val="24"/>
        </w:rPr>
      </w:pPr>
    </w:p>
    <w:p w14:paraId="5014E0AF"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20D38EAC" w14:textId="77777777" w:rsidR="005C4AC3" w:rsidRPr="00D01317" w:rsidRDefault="005C4AC3" w:rsidP="00A20288">
      <w:pPr>
        <w:jc w:val="both"/>
        <w:rPr>
          <w:rFonts w:ascii="Nirmala UI" w:hAnsi="Nirmala UI" w:cs="Nirmala UI"/>
          <w:sz w:val="24"/>
          <w:szCs w:val="24"/>
        </w:rPr>
      </w:pPr>
    </w:p>
    <w:p w14:paraId="4BFC6B66" w14:textId="17477DE6" w:rsidR="00E27BCC" w:rsidRPr="00D01317" w:rsidRDefault="001D0E9D" w:rsidP="00711190">
      <w:pPr>
        <w:pStyle w:val="Overskrift1"/>
      </w:pPr>
      <w:bookmarkStart w:id="131" w:name="_Toc223615175"/>
      <w:bookmarkStart w:id="132" w:name="_Toc223615300"/>
      <w:r w:rsidRPr="00D01317">
        <w:t>Statistik</w:t>
      </w:r>
      <w:bookmarkEnd w:id="131"/>
      <w:bookmarkEnd w:id="132"/>
      <w:r w:rsidRPr="00D01317">
        <w:t xml:space="preserve"> </w:t>
      </w:r>
    </w:p>
    <w:p w14:paraId="2DB0F47C" w14:textId="77777777" w:rsidR="00E27BCC" w:rsidRPr="00711190" w:rsidRDefault="001D0E9D" w:rsidP="00A20288">
      <w:pPr>
        <w:jc w:val="both"/>
        <w:rPr>
          <w:rFonts w:ascii="Nirmala UI" w:hAnsi="Nirmala UI" w:cs="Nirmala UI"/>
          <w:color w:val="00B050"/>
          <w:sz w:val="24"/>
          <w:szCs w:val="24"/>
        </w:rPr>
      </w:pPr>
      <w:r w:rsidRPr="00711190">
        <w:rPr>
          <w:rFonts w:ascii="Nirmala UI" w:hAnsi="Nirmala UI" w:cs="Nirmala UI"/>
          <w:color w:val="00B050"/>
          <w:sz w:val="24"/>
          <w:szCs w:val="24"/>
        </w:rPr>
        <w:t>(Når opgaver, ordregiver er forpligtet til at udføre, overgives til tredjemand indsættes: Jf. offentlighedslovens § 6 skal ordregiver sikre, at en udførende leverandør løbende giver oplysninger til ordregiver om udførslen af opgaverne.)</w:t>
      </w:r>
    </w:p>
    <w:p w14:paraId="63BEA07F" w14:textId="77777777" w:rsidR="009D0B16" w:rsidRDefault="009D0B16" w:rsidP="00A20288">
      <w:pPr>
        <w:jc w:val="both"/>
        <w:rPr>
          <w:rFonts w:ascii="Nirmala UI" w:hAnsi="Nirmala UI" w:cs="Nirmala UI"/>
          <w:sz w:val="24"/>
          <w:szCs w:val="24"/>
        </w:rPr>
      </w:pPr>
    </w:p>
    <w:p w14:paraId="0F46AE96" w14:textId="77777777" w:rsidR="009D0B16" w:rsidRDefault="009D0B16" w:rsidP="009D0B16">
      <w:pPr>
        <w:jc w:val="both"/>
        <w:rPr>
          <w:rFonts w:ascii="Nirmala UI" w:hAnsi="Nirmala UI" w:cs="Nirmala UI"/>
          <w:sz w:val="24"/>
          <w:szCs w:val="24"/>
        </w:rPr>
      </w:pPr>
      <w:r w:rsidRPr="00D36D92">
        <w:rPr>
          <w:rFonts w:ascii="Nirmala UI" w:hAnsi="Nirmala UI" w:cs="Nirmala UI"/>
          <w:sz w:val="24"/>
          <w:szCs w:val="24"/>
        </w:rPr>
        <w:t>Parterne anerkender, at udveksling af statistisk materiale er væsentligt for aftalens opfølgning, evaluering og videreudvikling. Statistik bidrager til gennemsigtighed, effektivitet og et tillidsfuldt samarbejde.</w:t>
      </w:r>
    </w:p>
    <w:p w14:paraId="40152C68" w14:textId="77777777" w:rsidR="009D0B16" w:rsidRPr="00D36D92" w:rsidRDefault="009D0B16" w:rsidP="00D36D92">
      <w:pPr>
        <w:jc w:val="both"/>
        <w:rPr>
          <w:i/>
        </w:rPr>
      </w:pPr>
    </w:p>
    <w:p w14:paraId="57B0081C" w14:textId="77777777" w:rsidR="009D0B16" w:rsidRPr="001A525A" w:rsidRDefault="009D0B16" w:rsidP="00D36D92">
      <w:pPr>
        <w:jc w:val="both"/>
      </w:pPr>
      <w:r w:rsidRPr="00D36D92">
        <w:rPr>
          <w:rFonts w:ascii="Nirmala UI" w:hAnsi="Nirmala UI" w:cs="Nirmala UI"/>
          <w:sz w:val="24"/>
          <w:szCs w:val="24"/>
        </w:rPr>
        <w:t>Leverandøren skal, efter anmodning fra ordregiver, inden 30 kalenderdage fremsende statistisk materiale indeholdende detaljerede oplysninger om [tilpasses: mængde, pris, bestillende enhed (EAN-nummer)]. Statistikken skal udarbejdes i henhold til ordregivers anvisninger, leveres i Excel-format og fremsendes elektronisk til ordregiver.</w:t>
      </w:r>
    </w:p>
    <w:p w14:paraId="60C95E5B" w14:textId="77777777" w:rsidR="009D0B16" w:rsidRDefault="009D0B16" w:rsidP="009D0B16">
      <w:pPr>
        <w:jc w:val="both"/>
        <w:rPr>
          <w:rFonts w:ascii="Nirmala UI" w:hAnsi="Nirmala UI" w:cs="Nirmala UI"/>
          <w:sz w:val="24"/>
          <w:szCs w:val="24"/>
        </w:rPr>
      </w:pPr>
    </w:p>
    <w:p w14:paraId="297FAA0F" w14:textId="47B0B2D5" w:rsidR="009D0B16" w:rsidRPr="00D36D92" w:rsidRDefault="009D0B16" w:rsidP="00D36D92">
      <w:pPr>
        <w:jc w:val="both"/>
        <w:rPr>
          <w:i/>
        </w:rPr>
      </w:pPr>
      <w:r w:rsidRPr="00D36D92">
        <w:rPr>
          <w:rFonts w:ascii="Nirmala UI" w:hAnsi="Nirmala UI" w:cs="Nirmala UI"/>
          <w:sz w:val="24"/>
          <w:szCs w:val="24"/>
        </w:rPr>
        <w:t xml:space="preserve">Ordregiver kan maksimalt anmode om statistik </w:t>
      </w:r>
      <w:r w:rsidRPr="00C01F8D">
        <w:rPr>
          <w:rFonts w:ascii="Nirmala UI" w:hAnsi="Nirmala UI" w:cs="Nirmala UI"/>
          <w:color w:val="EE0000"/>
          <w:sz w:val="24"/>
          <w:szCs w:val="24"/>
        </w:rPr>
        <w:t xml:space="preserve">[indsæt antal] </w:t>
      </w:r>
      <w:r w:rsidRPr="00D36D92">
        <w:rPr>
          <w:rFonts w:ascii="Nirmala UI" w:hAnsi="Nirmala UI" w:cs="Nirmala UI"/>
          <w:sz w:val="24"/>
          <w:szCs w:val="24"/>
        </w:rPr>
        <w:t>gange årligt.</w:t>
      </w:r>
    </w:p>
    <w:p w14:paraId="4667039F" w14:textId="77777777" w:rsidR="009D0B16" w:rsidRDefault="009D0B16" w:rsidP="009D0B16">
      <w:pPr>
        <w:jc w:val="both"/>
        <w:rPr>
          <w:rFonts w:ascii="Nirmala UI" w:hAnsi="Nirmala UI" w:cs="Nirmala UI"/>
          <w:sz w:val="24"/>
          <w:szCs w:val="24"/>
        </w:rPr>
      </w:pPr>
    </w:p>
    <w:p w14:paraId="21ABDA04" w14:textId="384B9384" w:rsidR="009D0B16" w:rsidRDefault="009D0B16" w:rsidP="00D36D92">
      <w:pPr>
        <w:jc w:val="both"/>
        <w:rPr>
          <w:rFonts w:ascii="Nirmala UI" w:hAnsi="Nirmala UI" w:cs="Nirmala UI"/>
          <w:sz w:val="24"/>
          <w:szCs w:val="24"/>
        </w:rPr>
      </w:pPr>
      <w:r w:rsidRPr="001D7146">
        <w:rPr>
          <w:rFonts w:ascii="Nirmala UI" w:hAnsi="Nirmala UI" w:cs="Nirmala UI"/>
          <w:sz w:val="24"/>
          <w:szCs w:val="24"/>
        </w:rPr>
        <w:t>Leverandøren kan tilsvarende anmode ordregiver om statistisk materiale, som er relevant for leverandørens opfølgning og optimering af leverancer. Dette kan f.eks. omfatte oplysninger om forbrugsmønstre, geografisk fordeling eller planlagte ændringer i behov. Statistikken udleveres i det omfang, det er muligt og rimeligt, og under hensyntagen til ordregivers interne processer og databeskyttelse.</w:t>
      </w:r>
    </w:p>
    <w:p w14:paraId="5684D657" w14:textId="77777777" w:rsidR="009D0B16" w:rsidRDefault="009D0B16" w:rsidP="009D0B16">
      <w:pPr>
        <w:jc w:val="both"/>
        <w:rPr>
          <w:rFonts w:ascii="Nirmala UI" w:hAnsi="Nirmala UI" w:cs="Nirmala UI"/>
          <w:sz w:val="24"/>
          <w:szCs w:val="24"/>
        </w:rPr>
      </w:pPr>
    </w:p>
    <w:p w14:paraId="5E4837A5" w14:textId="4F038EA9" w:rsidR="009D0B16" w:rsidRPr="00D36D92" w:rsidRDefault="009D0B16" w:rsidP="00D36D92">
      <w:pPr>
        <w:jc w:val="both"/>
        <w:rPr>
          <w:i/>
        </w:rPr>
      </w:pPr>
      <w:r w:rsidRPr="00D36D92">
        <w:rPr>
          <w:rFonts w:ascii="Nirmala UI" w:hAnsi="Nirmala UI" w:cs="Nirmala UI"/>
          <w:sz w:val="24"/>
          <w:szCs w:val="24"/>
        </w:rPr>
        <w:t>Såfremt leverandøren undlader at fremsende efterspurgt statistik ved aftalens udløb, kan dette indgå i ordregivers vurdering af, om leverandøren bør udelukkes fra deltagelse i et efterfølgende udbud af samme aftale.</w:t>
      </w:r>
    </w:p>
    <w:p w14:paraId="2F88ACF7" w14:textId="77777777" w:rsidR="009D0B16" w:rsidRDefault="009D0B16" w:rsidP="009D0B16">
      <w:pPr>
        <w:jc w:val="both"/>
        <w:rPr>
          <w:rFonts w:ascii="Nirmala UI" w:hAnsi="Nirmala UI" w:cs="Nirmala UI"/>
          <w:sz w:val="24"/>
          <w:szCs w:val="24"/>
        </w:rPr>
      </w:pPr>
    </w:p>
    <w:p w14:paraId="1A1CF37C" w14:textId="77777777" w:rsidR="005C4AC3" w:rsidRPr="00D01317" w:rsidRDefault="005C4AC3" w:rsidP="00A20288">
      <w:pPr>
        <w:jc w:val="both"/>
        <w:rPr>
          <w:rFonts w:ascii="Nirmala UI" w:hAnsi="Nirmala UI" w:cs="Nirmala UI"/>
          <w:sz w:val="24"/>
          <w:szCs w:val="24"/>
        </w:rPr>
      </w:pPr>
    </w:p>
    <w:p w14:paraId="1980743A" w14:textId="77777777" w:rsidR="006A75FE" w:rsidRPr="00564B6E" w:rsidRDefault="006A75FE" w:rsidP="006A75FE">
      <w:pPr>
        <w:pStyle w:val="Overskrift1"/>
      </w:pPr>
      <w:bookmarkStart w:id="133" w:name="_Ref215043526"/>
      <w:bookmarkStart w:id="134" w:name="_Toc223615176"/>
      <w:bookmarkStart w:id="135" w:name="_Toc223615301"/>
      <w:r w:rsidRPr="00564B6E">
        <w:t>Misligholdelse</w:t>
      </w:r>
      <w:bookmarkEnd w:id="134"/>
      <w:bookmarkEnd w:id="135"/>
      <w:r w:rsidRPr="00564B6E">
        <w:t xml:space="preserve"> </w:t>
      </w:r>
    </w:p>
    <w:p w14:paraId="6FF7A311" w14:textId="77777777" w:rsidR="006A75FE" w:rsidRPr="00564B6E" w:rsidRDefault="006A75FE" w:rsidP="006A75FE">
      <w:pPr>
        <w:jc w:val="both"/>
        <w:rPr>
          <w:rFonts w:ascii="Nirmala UI" w:hAnsi="Nirmala UI" w:cs="Nirmala UI"/>
          <w:color w:val="00B050"/>
          <w:sz w:val="24"/>
          <w:szCs w:val="24"/>
        </w:rPr>
      </w:pPr>
      <w:r w:rsidRPr="00564B6E">
        <w:rPr>
          <w:rFonts w:ascii="Nirmala UI" w:hAnsi="Nirmala UI" w:cs="Nirmala UI"/>
          <w:color w:val="00B050"/>
          <w:sz w:val="24"/>
          <w:szCs w:val="24"/>
        </w:rPr>
        <w:t>(Afsnittet skal tilrettes til den specifikke tjenesteydelse, der udbydes.)</w:t>
      </w:r>
    </w:p>
    <w:p w14:paraId="0A37C6C1" w14:textId="77777777" w:rsidR="006A75FE" w:rsidRPr="00564B6E" w:rsidRDefault="006A75FE" w:rsidP="006A75FE">
      <w:pPr>
        <w:jc w:val="both"/>
        <w:rPr>
          <w:rFonts w:ascii="Nirmala UI" w:hAnsi="Nirmala UI" w:cs="Nirmala UI"/>
          <w:sz w:val="24"/>
          <w:szCs w:val="24"/>
        </w:rPr>
      </w:pPr>
    </w:p>
    <w:p w14:paraId="18D08C18" w14:textId="77777777" w:rsidR="006A75FE" w:rsidRPr="00E76436" w:rsidRDefault="006A75FE" w:rsidP="006A75FE">
      <w:pPr>
        <w:rPr>
          <w:rFonts w:ascii="Nirmala UI" w:eastAsia="Nirmala UI" w:hAnsi="Nirmala UI" w:cs="Nirmala UI"/>
          <w:sz w:val="24"/>
          <w:szCs w:val="24"/>
        </w:rPr>
      </w:pPr>
      <w:r w:rsidRPr="00E76436">
        <w:rPr>
          <w:rFonts w:ascii="Nirmala UI" w:eastAsia="Nirmala UI" w:hAnsi="Nirmala UI" w:cs="Nirmala UI"/>
          <w:color w:val="000000" w:themeColor="text1"/>
          <w:sz w:val="24"/>
          <w:szCs w:val="24"/>
        </w:rPr>
        <w:t xml:space="preserve">Parterne forpligter sig til at informere hinanden straks ved forventet misligholdelse eller forventet risiko herfor. </w:t>
      </w:r>
      <w:r w:rsidRPr="00E76436">
        <w:rPr>
          <w:rFonts w:ascii="Nirmala UI" w:eastAsia="Nirmala UI" w:hAnsi="Nirmala UI" w:cs="Nirmala UI"/>
          <w:sz w:val="24"/>
          <w:szCs w:val="24"/>
        </w:rPr>
        <w:t xml:space="preserve"> </w:t>
      </w:r>
    </w:p>
    <w:p w14:paraId="139B2E1E" w14:textId="77777777" w:rsidR="006A75FE" w:rsidRPr="00564B6E" w:rsidRDefault="006A75FE" w:rsidP="006A75FE">
      <w:pPr>
        <w:jc w:val="both"/>
        <w:rPr>
          <w:rFonts w:ascii="Nirmala UI" w:hAnsi="Nirmala UI" w:cs="Nirmala UI"/>
          <w:sz w:val="24"/>
          <w:szCs w:val="24"/>
        </w:rPr>
      </w:pPr>
    </w:p>
    <w:p w14:paraId="4344ED9F" w14:textId="217EC30C" w:rsidR="006A75FE" w:rsidRPr="00564B6E" w:rsidRDefault="006A75FE" w:rsidP="006A75FE">
      <w:pPr>
        <w:rPr>
          <w:rFonts w:ascii="Nirmala UI" w:hAnsi="Nirmala UI" w:cs="Nirmala UI"/>
          <w:sz w:val="24"/>
          <w:szCs w:val="24"/>
        </w:rPr>
      </w:pPr>
      <w:r w:rsidRPr="00564B6E">
        <w:rPr>
          <w:rFonts w:ascii="Nirmala UI" w:hAnsi="Nirmala UI" w:cs="Nirmala UI"/>
          <w:sz w:val="24"/>
          <w:szCs w:val="24"/>
        </w:rPr>
        <w:t xml:space="preserve">Hvis en part konstaterer forhold, der udgør misligholdelse, skal parten uden ugrundet ophold give skriftlig meddelelse herom til den anden part. Meddelelsen skal indeholde en beskrivelse af det konstaterede forhold og dets betydning for aftalens opfyldelse. </w:t>
      </w:r>
    </w:p>
    <w:p w14:paraId="465CB37E" w14:textId="77777777" w:rsidR="006A75FE" w:rsidRPr="00564B6E" w:rsidRDefault="006A75FE" w:rsidP="006A75FE">
      <w:pPr>
        <w:jc w:val="both"/>
        <w:rPr>
          <w:rFonts w:ascii="Nirmala UI" w:hAnsi="Nirmala UI" w:cs="Nirmala UI"/>
          <w:sz w:val="24"/>
          <w:szCs w:val="24"/>
        </w:rPr>
      </w:pPr>
    </w:p>
    <w:p w14:paraId="6D5ED498" w14:textId="77777777" w:rsidR="006A75FE" w:rsidRPr="00564B6E" w:rsidRDefault="006A75FE" w:rsidP="006A75FE">
      <w:pPr>
        <w:jc w:val="both"/>
        <w:rPr>
          <w:rFonts w:ascii="Nirmala UI" w:hAnsi="Nirmala UI" w:cs="Nirmala UI"/>
          <w:sz w:val="24"/>
          <w:szCs w:val="24"/>
        </w:rPr>
      </w:pPr>
      <w:r w:rsidRPr="00564B6E">
        <w:rPr>
          <w:rFonts w:ascii="Nirmala UI" w:hAnsi="Nirmala UI" w:cs="Nirmala UI"/>
          <w:sz w:val="24"/>
          <w:szCs w:val="24"/>
        </w:rPr>
        <w:t xml:space="preserve">I afsnit </w:t>
      </w:r>
      <w:r w:rsidRPr="00564B6E">
        <w:rPr>
          <w:rFonts w:ascii="Nirmala UI" w:hAnsi="Nirmala UI" w:cs="Nirmala UI"/>
          <w:sz w:val="24"/>
          <w:szCs w:val="24"/>
        </w:rPr>
        <w:fldChar w:fldCharType="begin"/>
      </w:r>
      <w:r w:rsidRPr="00564B6E">
        <w:rPr>
          <w:rFonts w:ascii="Nirmala UI" w:hAnsi="Nirmala UI" w:cs="Nirmala UI"/>
          <w:sz w:val="24"/>
          <w:szCs w:val="24"/>
        </w:rPr>
        <w:instrText xml:space="preserve"> REF _Ref215044719 \r \h  \* MERGEFORMAT </w:instrText>
      </w:r>
      <w:r w:rsidRPr="00564B6E">
        <w:rPr>
          <w:rFonts w:ascii="Nirmala UI" w:hAnsi="Nirmala UI" w:cs="Nirmala UI"/>
          <w:sz w:val="24"/>
          <w:szCs w:val="24"/>
        </w:rPr>
      </w:r>
      <w:r w:rsidRPr="00564B6E">
        <w:rPr>
          <w:rFonts w:ascii="Nirmala UI" w:hAnsi="Nirmala UI" w:cs="Nirmala UI"/>
          <w:sz w:val="24"/>
          <w:szCs w:val="24"/>
        </w:rPr>
        <w:fldChar w:fldCharType="separate"/>
      </w:r>
      <w:r w:rsidRPr="00564B6E">
        <w:rPr>
          <w:rFonts w:ascii="Nirmala UI" w:hAnsi="Nirmala UI" w:cs="Nirmala UI"/>
          <w:sz w:val="24"/>
          <w:szCs w:val="24"/>
        </w:rPr>
        <w:t>6.2</w:t>
      </w:r>
      <w:r w:rsidRPr="00564B6E">
        <w:rPr>
          <w:rFonts w:ascii="Nirmala UI" w:hAnsi="Nirmala UI" w:cs="Nirmala UI"/>
          <w:sz w:val="24"/>
          <w:szCs w:val="24"/>
        </w:rPr>
        <w:fldChar w:fldCharType="end"/>
      </w:r>
      <w:r w:rsidRPr="00564B6E">
        <w:rPr>
          <w:rFonts w:ascii="Nirmala UI" w:hAnsi="Nirmala UI" w:cs="Nirmala UI"/>
          <w:sz w:val="24"/>
          <w:szCs w:val="24"/>
        </w:rPr>
        <w:t xml:space="preserve"> og </w:t>
      </w:r>
      <w:r w:rsidRPr="00564B6E">
        <w:rPr>
          <w:rFonts w:ascii="Nirmala UI" w:hAnsi="Nirmala UI" w:cs="Nirmala UI"/>
          <w:sz w:val="24"/>
          <w:szCs w:val="24"/>
        </w:rPr>
        <w:fldChar w:fldCharType="begin"/>
      </w:r>
      <w:r w:rsidRPr="00564B6E">
        <w:rPr>
          <w:rFonts w:ascii="Nirmala UI" w:hAnsi="Nirmala UI" w:cs="Nirmala UI"/>
          <w:sz w:val="24"/>
          <w:szCs w:val="24"/>
        </w:rPr>
        <w:instrText xml:space="preserve"> REF _Ref215141353 \r \h  \* MERGEFORMAT </w:instrText>
      </w:r>
      <w:r w:rsidRPr="00564B6E">
        <w:rPr>
          <w:rFonts w:ascii="Nirmala UI" w:hAnsi="Nirmala UI" w:cs="Nirmala UI"/>
          <w:sz w:val="24"/>
          <w:szCs w:val="24"/>
        </w:rPr>
      </w:r>
      <w:r w:rsidRPr="00564B6E">
        <w:rPr>
          <w:rFonts w:ascii="Nirmala UI" w:hAnsi="Nirmala UI" w:cs="Nirmala UI"/>
          <w:sz w:val="24"/>
          <w:szCs w:val="24"/>
        </w:rPr>
        <w:fldChar w:fldCharType="separate"/>
      </w:r>
      <w:r w:rsidRPr="00564B6E">
        <w:rPr>
          <w:rFonts w:ascii="Nirmala UI" w:hAnsi="Nirmala UI" w:cs="Nirmala UI"/>
          <w:sz w:val="24"/>
          <w:szCs w:val="24"/>
        </w:rPr>
        <w:t>6.5</w:t>
      </w:r>
      <w:r w:rsidRPr="00564B6E">
        <w:rPr>
          <w:rFonts w:ascii="Nirmala UI" w:hAnsi="Nirmala UI" w:cs="Nirmala UI"/>
          <w:sz w:val="24"/>
          <w:szCs w:val="24"/>
        </w:rPr>
        <w:fldChar w:fldCharType="end"/>
      </w:r>
      <w:r w:rsidRPr="00564B6E">
        <w:rPr>
          <w:rFonts w:ascii="Nirmala UI" w:hAnsi="Nirmala UI" w:cs="Nirmala UI"/>
          <w:sz w:val="24"/>
          <w:szCs w:val="24"/>
        </w:rPr>
        <w:t xml:space="preserve"> fremgår, hvilke parter der skal inddrages ved uenigheder eller udfordringer, der skal løses.</w:t>
      </w:r>
    </w:p>
    <w:p w14:paraId="6A0EB3AB" w14:textId="77777777" w:rsidR="006A75FE" w:rsidRPr="00564B6E" w:rsidRDefault="006A75FE" w:rsidP="006A75FE">
      <w:pPr>
        <w:jc w:val="both"/>
        <w:rPr>
          <w:rFonts w:ascii="Nirmala UI" w:hAnsi="Nirmala UI" w:cs="Nirmala UI"/>
          <w:sz w:val="24"/>
          <w:szCs w:val="24"/>
        </w:rPr>
      </w:pPr>
    </w:p>
    <w:p w14:paraId="510F890D" w14:textId="1D1AFFF5" w:rsidR="006A75FE" w:rsidRPr="00AA73F9" w:rsidRDefault="006A75FE" w:rsidP="00AA73F9">
      <w:pPr>
        <w:pStyle w:val="Overskrift2"/>
      </w:pPr>
      <w:bookmarkStart w:id="136" w:name="_Toc223615177"/>
      <w:bookmarkStart w:id="137" w:name="_Toc223615302"/>
      <w:r w:rsidRPr="00AA73F9">
        <w:t>Genopretning</w:t>
      </w:r>
      <w:bookmarkEnd w:id="136"/>
      <w:bookmarkEnd w:id="137"/>
    </w:p>
    <w:p w14:paraId="4A7CF626" w14:textId="116F5450" w:rsidR="00625E91" w:rsidRPr="00DD0AC6" w:rsidRDefault="006A75FE" w:rsidP="00625E91">
      <w:pPr>
        <w:jc w:val="both"/>
        <w:rPr>
          <w:rFonts w:ascii="Nirmala UI" w:hAnsi="Nirmala UI" w:cs="Nirmala UI"/>
          <w:sz w:val="24"/>
          <w:szCs w:val="24"/>
        </w:rPr>
      </w:pPr>
      <w:r w:rsidRPr="00564B6E">
        <w:rPr>
          <w:rFonts w:ascii="Nirmala UI" w:hAnsi="Nirmala UI" w:cs="Nirmala UI"/>
          <w:sz w:val="24"/>
          <w:szCs w:val="24"/>
        </w:rPr>
        <w:t xml:space="preserve">I tilfælde af leverandørens misligholdelse skal parterne i fællesskab fokusere på at sikre genopretning. Parternes primære fokus er på at genoprette aftalen – dvs. sikre at misligholdelsen hurtigst muligt afhjælpes, idet leverandøren har afhjælpningsret- og pligt, </w:t>
      </w:r>
      <w:r w:rsidR="00625E91" w:rsidRPr="00DD0AC6">
        <w:rPr>
          <w:rFonts w:ascii="Nirmala UI" w:hAnsi="Nirmala UI" w:cs="Nirmala UI"/>
          <w:sz w:val="24"/>
          <w:szCs w:val="24"/>
        </w:rPr>
        <w:t>men afskærer ikke ordregiver fra at anvende de almindelige misligholdelsesbeføjelser, som tilkommer ordregiver i henhold til</w:t>
      </w:r>
      <w:r w:rsidR="00DC2593">
        <w:rPr>
          <w:rFonts w:ascii="Nirmala UI" w:hAnsi="Nirmala UI" w:cs="Nirmala UI"/>
          <w:sz w:val="24"/>
          <w:szCs w:val="24"/>
        </w:rPr>
        <w:t xml:space="preserve"> aftalen og</w:t>
      </w:r>
      <w:r w:rsidR="00625E91" w:rsidRPr="00DD0AC6">
        <w:rPr>
          <w:rFonts w:ascii="Nirmala UI" w:hAnsi="Nirmala UI" w:cs="Nirmala UI"/>
          <w:sz w:val="24"/>
          <w:szCs w:val="24"/>
        </w:rPr>
        <w:t xml:space="preserve"> dansk rets almindelige regler</w:t>
      </w:r>
      <w:r w:rsidR="00625E91">
        <w:rPr>
          <w:rFonts w:ascii="Nirmala UI" w:hAnsi="Nirmala UI" w:cs="Nirmala UI"/>
          <w:sz w:val="24"/>
          <w:szCs w:val="24"/>
        </w:rPr>
        <w:t xml:space="preserve">. </w:t>
      </w:r>
    </w:p>
    <w:p w14:paraId="78751836" w14:textId="77777777" w:rsidR="006A75FE" w:rsidRPr="00564B6E" w:rsidRDefault="006A75FE" w:rsidP="006A75FE">
      <w:pPr>
        <w:jc w:val="both"/>
        <w:rPr>
          <w:rFonts w:ascii="Nirmala UI" w:hAnsi="Nirmala UI" w:cs="Nirmala UI"/>
          <w:sz w:val="24"/>
          <w:szCs w:val="24"/>
        </w:rPr>
      </w:pPr>
    </w:p>
    <w:p w14:paraId="3F2EC64E" w14:textId="77777777" w:rsidR="006A75FE" w:rsidRPr="00564B6E" w:rsidRDefault="006A75FE" w:rsidP="006A75FE">
      <w:pPr>
        <w:jc w:val="both"/>
        <w:rPr>
          <w:rFonts w:ascii="Nirmala UI" w:hAnsi="Nirmala UI" w:cs="Nirmala UI"/>
          <w:sz w:val="24"/>
          <w:szCs w:val="24"/>
        </w:rPr>
      </w:pPr>
      <w:r w:rsidRPr="00564B6E">
        <w:rPr>
          <w:rFonts w:ascii="Nirmala UI" w:hAnsi="Nirmala UI" w:cs="Nirmala UI"/>
          <w:sz w:val="24"/>
          <w:szCs w:val="24"/>
        </w:rPr>
        <w:t xml:space="preserve">Leverandørens afhjælpning skal ske uden betaling og skal udføres således, at ordregivers drift forstyrres mindst muligt samt i overensstemmelse med de fælles mål. Parterne er forpligtet til at indgå i dialog med hensyn til afhjælpning af misligholdelsen. </w:t>
      </w:r>
    </w:p>
    <w:p w14:paraId="007A6D64" w14:textId="77777777" w:rsidR="006A75FE" w:rsidRPr="00AE1C5D" w:rsidRDefault="006A75FE" w:rsidP="006A75FE">
      <w:pPr>
        <w:jc w:val="both"/>
        <w:rPr>
          <w:rFonts w:ascii="Nirmala UI" w:hAnsi="Nirmala UI" w:cs="Nirmala UI"/>
          <w:sz w:val="24"/>
          <w:szCs w:val="24"/>
        </w:rPr>
      </w:pPr>
    </w:p>
    <w:p w14:paraId="73C33AA4" w14:textId="77777777" w:rsidR="006A75FE" w:rsidRPr="00AE1C5D" w:rsidRDefault="006A75FE" w:rsidP="006A75FE">
      <w:pPr>
        <w:jc w:val="both"/>
        <w:rPr>
          <w:rFonts w:ascii="Nirmala UI" w:hAnsi="Nirmala UI" w:cs="Nirmala UI"/>
          <w:sz w:val="24"/>
          <w:szCs w:val="24"/>
        </w:rPr>
      </w:pPr>
      <w:r w:rsidRPr="00AE1C5D">
        <w:rPr>
          <w:rFonts w:ascii="Nirmala UI" w:hAnsi="Nirmala UI" w:cs="Nirmala UI"/>
          <w:sz w:val="24"/>
          <w:szCs w:val="24"/>
        </w:rPr>
        <w:t>Særligt i forhold til forsinkelse gælder, at leverandøren forpligter sig til at yde en ekstraordinær indsats for at indhente forsinkelsen. Ordregiver kan stille rimelige krav til den måde, hvorpå forsinkelsen indhentes.</w:t>
      </w:r>
    </w:p>
    <w:p w14:paraId="21A8D6F6" w14:textId="77777777" w:rsidR="00EA4D40" w:rsidRPr="00374618" w:rsidRDefault="00EA4D40" w:rsidP="006A75FE">
      <w:pPr>
        <w:jc w:val="both"/>
        <w:rPr>
          <w:rFonts w:ascii="Nirmala UI" w:hAnsi="Nirmala UI" w:cs="Nirmala UI"/>
          <w:sz w:val="24"/>
          <w:szCs w:val="24"/>
        </w:rPr>
      </w:pPr>
    </w:p>
    <w:p w14:paraId="5EA01977" w14:textId="5FB3DFF4" w:rsidR="006A75FE" w:rsidRPr="00374618" w:rsidRDefault="006A75FE" w:rsidP="00374618">
      <w:pPr>
        <w:pStyle w:val="Overskrift2"/>
      </w:pPr>
      <w:bookmarkStart w:id="138" w:name="_Toc223615178"/>
      <w:bookmarkStart w:id="139" w:name="_Toc223615303"/>
      <w:r w:rsidRPr="00374618">
        <w:t>Dækningskøb</w:t>
      </w:r>
      <w:bookmarkEnd w:id="138"/>
      <w:bookmarkEnd w:id="139"/>
      <w:r w:rsidRPr="00374618">
        <w:t xml:space="preserve"> </w:t>
      </w:r>
    </w:p>
    <w:p w14:paraId="594B877C" w14:textId="089335EB" w:rsidR="00962725" w:rsidRDefault="006A75FE" w:rsidP="006A75FE">
      <w:pPr>
        <w:jc w:val="both"/>
        <w:rPr>
          <w:rFonts w:ascii="Nirmala UI" w:hAnsi="Nirmala UI" w:cs="Nirmala UI"/>
          <w:sz w:val="24"/>
          <w:szCs w:val="24"/>
        </w:rPr>
      </w:pPr>
      <w:r w:rsidRPr="00374618">
        <w:rPr>
          <w:rFonts w:ascii="Nirmala UI" w:hAnsi="Nirmala UI" w:cs="Nirmala UI"/>
          <w:sz w:val="24"/>
          <w:szCs w:val="24"/>
        </w:rPr>
        <w:t>Ordregiver er berettiget til dækningskøb</w:t>
      </w:r>
      <w:r w:rsidR="005B7F62">
        <w:rPr>
          <w:rFonts w:ascii="Nirmala UI" w:hAnsi="Nirmala UI" w:cs="Nirmala UI"/>
          <w:sz w:val="24"/>
          <w:szCs w:val="24"/>
        </w:rPr>
        <w:t xml:space="preserve"> når det er nødvendigt eller hvis leverandøren ikke har afhjulpet misligholdelsen</w:t>
      </w:r>
      <w:r w:rsidR="006C7061">
        <w:rPr>
          <w:rFonts w:ascii="Nirmala UI" w:hAnsi="Nirmala UI" w:cs="Nirmala UI"/>
          <w:sz w:val="24"/>
          <w:szCs w:val="24"/>
        </w:rPr>
        <w:t xml:space="preserve"> (helt eller delvist)</w:t>
      </w:r>
      <w:r w:rsidR="005B7F62">
        <w:rPr>
          <w:rFonts w:ascii="Nirmala UI" w:hAnsi="Nirmala UI" w:cs="Nirmala UI"/>
          <w:sz w:val="24"/>
          <w:szCs w:val="24"/>
        </w:rPr>
        <w:t xml:space="preserve"> inden for den af ordregiver fastsatte frist iht. </w:t>
      </w:r>
      <w:r w:rsidR="000F2648">
        <w:rPr>
          <w:rFonts w:ascii="Nirmala UI" w:hAnsi="Nirmala UI" w:cs="Nirmala UI"/>
          <w:sz w:val="24"/>
          <w:szCs w:val="24"/>
        </w:rPr>
        <w:t>p</w:t>
      </w:r>
      <w:r w:rsidR="00C96793">
        <w:rPr>
          <w:rFonts w:ascii="Nirmala UI" w:hAnsi="Nirmala UI" w:cs="Nirmala UI"/>
          <w:sz w:val="24"/>
          <w:szCs w:val="24"/>
        </w:rPr>
        <w:t xml:space="preserve">kt. </w:t>
      </w:r>
      <w:r w:rsidR="005B7F62">
        <w:rPr>
          <w:rFonts w:ascii="Nirmala UI" w:hAnsi="Nirmala UI" w:cs="Nirmala UI"/>
          <w:sz w:val="24"/>
          <w:szCs w:val="24"/>
        </w:rPr>
        <w:t>15.1</w:t>
      </w:r>
      <w:r w:rsidR="00B257D4">
        <w:rPr>
          <w:rFonts w:ascii="Nirmala UI" w:hAnsi="Nirmala UI" w:cs="Nirmala UI"/>
          <w:sz w:val="24"/>
          <w:szCs w:val="24"/>
        </w:rPr>
        <w:t xml:space="preserve">. </w:t>
      </w:r>
    </w:p>
    <w:p w14:paraId="4875BCF0" w14:textId="77777777" w:rsidR="00962725" w:rsidRDefault="00962725" w:rsidP="006A75FE">
      <w:pPr>
        <w:jc w:val="both"/>
        <w:rPr>
          <w:rFonts w:ascii="Nirmala UI" w:hAnsi="Nirmala UI" w:cs="Nirmala UI"/>
          <w:sz w:val="24"/>
          <w:szCs w:val="24"/>
        </w:rPr>
      </w:pPr>
    </w:p>
    <w:p w14:paraId="3EFDCC2A" w14:textId="6BFF9EA3" w:rsidR="006A75FE" w:rsidRPr="00374618" w:rsidRDefault="00897537" w:rsidP="006A75FE">
      <w:pPr>
        <w:jc w:val="both"/>
        <w:rPr>
          <w:rFonts w:ascii="Nirmala UI" w:hAnsi="Nirmala UI" w:cs="Nirmala UI"/>
          <w:sz w:val="24"/>
          <w:szCs w:val="24"/>
        </w:rPr>
      </w:pPr>
      <w:r>
        <w:rPr>
          <w:rFonts w:ascii="Nirmala UI" w:hAnsi="Nirmala UI" w:cs="Nirmala UI"/>
          <w:sz w:val="24"/>
          <w:szCs w:val="24"/>
        </w:rPr>
        <w:t xml:space="preserve">Dækningskøbet skal </w:t>
      </w:r>
      <w:r w:rsidR="006A75FE" w:rsidRPr="00374618">
        <w:rPr>
          <w:rFonts w:ascii="Nirmala UI" w:hAnsi="Nirmala UI" w:cs="Nirmala UI"/>
          <w:sz w:val="24"/>
          <w:szCs w:val="24"/>
        </w:rPr>
        <w:t xml:space="preserve">vedrøre ydelser af samme art og beskaffenhed som den misligholdte ydelse. </w:t>
      </w:r>
    </w:p>
    <w:p w14:paraId="298E2A3F" w14:textId="77777777" w:rsidR="006A75FE" w:rsidRPr="00374618" w:rsidRDefault="006A75FE" w:rsidP="006A75FE">
      <w:pPr>
        <w:jc w:val="both"/>
        <w:rPr>
          <w:rFonts w:ascii="Nirmala UI" w:hAnsi="Nirmala UI" w:cs="Nirmala UI"/>
          <w:sz w:val="24"/>
          <w:szCs w:val="24"/>
        </w:rPr>
      </w:pPr>
    </w:p>
    <w:p w14:paraId="4DF77533" w14:textId="010645B2" w:rsidR="006A75FE" w:rsidRDefault="006A75FE" w:rsidP="006A75FE">
      <w:pPr>
        <w:jc w:val="both"/>
        <w:rPr>
          <w:rFonts w:ascii="Nirmala UI" w:hAnsi="Nirmala UI" w:cs="Nirmala UI"/>
          <w:sz w:val="24"/>
          <w:szCs w:val="24"/>
        </w:rPr>
      </w:pPr>
      <w:r w:rsidRPr="00374618">
        <w:rPr>
          <w:rFonts w:ascii="Nirmala UI" w:hAnsi="Nirmala UI" w:cs="Nirmala UI"/>
          <w:sz w:val="24"/>
          <w:szCs w:val="24"/>
        </w:rPr>
        <w:t>Ordregivers eventuelle meromkostninger ved et dækningskøb afholdes af leverandøren. Ordregiver er forpligtet til at drage omsorg for, at dækningskøbet sker på økonomisk forsvarlig vis, herunder at der kun foretages dækningskøb i det omfang der er nødvendigt</w:t>
      </w:r>
      <w:r w:rsidR="00B774C2">
        <w:rPr>
          <w:rFonts w:ascii="Nirmala UI" w:hAnsi="Nirmala UI" w:cs="Nirmala UI"/>
          <w:sz w:val="24"/>
          <w:szCs w:val="24"/>
        </w:rPr>
        <w:t>.</w:t>
      </w:r>
    </w:p>
    <w:p w14:paraId="5C0CB92D" w14:textId="77777777" w:rsidR="00B774C2" w:rsidRPr="00374618" w:rsidRDefault="00B774C2" w:rsidP="006A75FE">
      <w:pPr>
        <w:jc w:val="both"/>
        <w:rPr>
          <w:rFonts w:ascii="Nirmala UI" w:hAnsi="Nirmala UI" w:cs="Nirmala UI"/>
          <w:sz w:val="24"/>
          <w:szCs w:val="24"/>
        </w:rPr>
      </w:pPr>
    </w:p>
    <w:p w14:paraId="2957F5DA" w14:textId="65BFB5AE" w:rsidR="006A75FE" w:rsidRPr="00374618" w:rsidRDefault="006A75FE" w:rsidP="006A75FE">
      <w:pPr>
        <w:jc w:val="both"/>
        <w:rPr>
          <w:rFonts w:ascii="Nirmala UI" w:hAnsi="Nirmala UI" w:cs="Nirmala UI"/>
          <w:sz w:val="24"/>
          <w:szCs w:val="24"/>
        </w:rPr>
      </w:pPr>
      <w:r w:rsidRPr="00374618">
        <w:rPr>
          <w:rFonts w:ascii="Nirmala UI" w:hAnsi="Nirmala UI" w:cs="Nirmala UI"/>
          <w:sz w:val="24"/>
          <w:szCs w:val="24"/>
        </w:rPr>
        <w:t>Hvor dækningskøb ikke kan foretages, er ordregiver berettiget til et forholdsmæssigt afslag.</w:t>
      </w:r>
    </w:p>
    <w:p w14:paraId="4448A005" w14:textId="77777777" w:rsidR="00EA4D40" w:rsidRPr="00374618" w:rsidRDefault="00EA4D40" w:rsidP="006A75FE">
      <w:pPr>
        <w:jc w:val="both"/>
        <w:rPr>
          <w:rFonts w:ascii="Nirmala UI" w:hAnsi="Nirmala UI" w:cs="Nirmala UI"/>
          <w:b/>
          <w:sz w:val="24"/>
          <w:szCs w:val="24"/>
        </w:rPr>
      </w:pPr>
    </w:p>
    <w:p w14:paraId="2657F69F" w14:textId="77777777" w:rsidR="00EA4D40" w:rsidRPr="00AA73F9" w:rsidRDefault="006A75FE" w:rsidP="00AA73F9">
      <w:pPr>
        <w:pStyle w:val="Overskrift2"/>
      </w:pPr>
      <w:bookmarkStart w:id="140" w:name="_Toc223615179"/>
      <w:bookmarkStart w:id="141" w:name="_Toc223615304"/>
      <w:r w:rsidRPr="00AA73F9">
        <w:t>Forholdsmæssigt afslag</w:t>
      </w:r>
      <w:bookmarkEnd w:id="140"/>
      <w:bookmarkEnd w:id="141"/>
      <w:r w:rsidRPr="00AA73F9">
        <w:t xml:space="preserve"> </w:t>
      </w:r>
    </w:p>
    <w:p w14:paraId="2E7F7B3F" w14:textId="4910D8BF" w:rsidR="006A75FE" w:rsidRPr="00374618" w:rsidRDefault="006A75FE" w:rsidP="006A75FE">
      <w:pPr>
        <w:jc w:val="both"/>
        <w:rPr>
          <w:rFonts w:ascii="Nirmala UI" w:hAnsi="Nirmala UI" w:cs="Nirmala UI"/>
          <w:sz w:val="24"/>
          <w:szCs w:val="24"/>
        </w:rPr>
      </w:pPr>
      <w:r w:rsidRPr="00374618">
        <w:rPr>
          <w:rFonts w:ascii="Nirmala UI" w:hAnsi="Nirmala UI" w:cs="Nirmala UI"/>
          <w:sz w:val="24"/>
          <w:szCs w:val="24"/>
        </w:rPr>
        <w:t xml:space="preserve">I det omfang, at misligholdelsen har medført en værdiforringelse, som ikke er kompenseret ved afhjælpning, er ordregiver berettiget til at kræve et forholdsmæssigt afslag. </w:t>
      </w:r>
    </w:p>
    <w:p w14:paraId="6BA7EB90" w14:textId="77777777" w:rsidR="006A75FE" w:rsidRPr="00374618" w:rsidRDefault="006A75FE" w:rsidP="006A75FE">
      <w:pPr>
        <w:rPr>
          <w:rFonts w:ascii="Nirmala UI" w:hAnsi="Nirmala UI" w:cs="Nirmala UI"/>
          <w:sz w:val="24"/>
          <w:szCs w:val="24"/>
        </w:rPr>
      </w:pPr>
    </w:p>
    <w:p w14:paraId="2404DEB0" w14:textId="33D078DF" w:rsidR="006A75FE" w:rsidRPr="00B774C2" w:rsidRDefault="006A75FE" w:rsidP="006A75FE">
      <w:pPr>
        <w:rPr>
          <w:rFonts w:ascii="Nirmala UI" w:hAnsi="Nirmala UI" w:cs="Nirmala UI"/>
          <w:sz w:val="24"/>
          <w:szCs w:val="24"/>
        </w:rPr>
      </w:pPr>
      <w:r w:rsidRPr="00374618">
        <w:rPr>
          <w:rFonts w:ascii="Nirmala UI" w:hAnsi="Nirmala UI" w:cs="Nirmala UI"/>
          <w:sz w:val="24"/>
          <w:szCs w:val="24"/>
        </w:rPr>
        <w:t>Det forholdsmæssige afslag beregnes ud fra en konkret vurdering af</w:t>
      </w:r>
      <w:r w:rsidR="00B774C2">
        <w:rPr>
          <w:rFonts w:ascii="Nirmala UI" w:hAnsi="Nirmala UI" w:cs="Nirmala UI"/>
          <w:sz w:val="24"/>
          <w:szCs w:val="24"/>
        </w:rPr>
        <w:t xml:space="preserve"> </w:t>
      </w:r>
      <w:r w:rsidRPr="00B774C2">
        <w:rPr>
          <w:rFonts w:ascii="Nirmala UI" w:hAnsi="Nirmala UI" w:cs="Nirmala UI"/>
          <w:sz w:val="24"/>
          <w:szCs w:val="24"/>
        </w:rPr>
        <w:t>misligholdelsen og dennes betydning for den samlede ydelse, herunder omfanget af misligholdelsen, den økonomiske værdi af misligholdelsen samt ordregivers mulighed for at anvende ydelsen som forudsat.</w:t>
      </w:r>
    </w:p>
    <w:p w14:paraId="69DFC4A6" w14:textId="77777777" w:rsidR="006A75FE" w:rsidRPr="00B774C2" w:rsidRDefault="006A75FE" w:rsidP="006A75FE">
      <w:pPr>
        <w:rPr>
          <w:rFonts w:ascii="Nirmala UI" w:hAnsi="Nirmala UI" w:cs="Nirmala UI"/>
          <w:sz w:val="24"/>
          <w:szCs w:val="24"/>
        </w:rPr>
      </w:pPr>
    </w:p>
    <w:p w14:paraId="488815C8" w14:textId="77777777" w:rsidR="006A75FE" w:rsidRPr="00374618" w:rsidRDefault="006A75FE" w:rsidP="00374618">
      <w:pPr>
        <w:jc w:val="both"/>
        <w:rPr>
          <w:rFonts w:ascii="Nirmala UI" w:hAnsi="Nirmala UI" w:cs="Nirmala UI"/>
          <w:color w:val="00B050"/>
          <w:sz w:val="24"/>
          <w:szCs w:val="24"/>
        </w:rPr>
      </w:pPr>
      <w:r w:rsidRPr="00374618">
        <w:rPr>
          <w:rFonts w:ascii="Nirmala UI" w:hAnsi="Nirmala UI" w:cs="Nirmala UI"/>
          <w:color w:val="00B050"/>
          <w:sz w:val="24"/>
          <w:szCs w:val="24"/>
        </w:rPr>
        <w:t>(Hvis aftalen indeholder bod, kan nedenstående indsættes)</w:t>
      </w:r>
    </w:p>
    <w:p w14:paraId="27B86EB4" w14:textId="138AF929" w:rsidR="006A75FE" w:rsidRPr="00374618" w:rsidRDefault="00B774C2" w:rsidP="00374618">
      <w:pPr>
        <w:rPr>
          <w:rFonts w:ascii="Nirmala UI" w:hAnsi="Nirmala UI" w:cs="Nirmala UI"/>
          <w:color w:val="0070C0"/>
          <w:sz w:val="24"/>
          <w:szCs w:val="24"/>
        </w:rPr>
      </w:pPr>
      <w:r w:rsidRPr="00374618">
        <w:rPr>
          <w:rFonts w:ascii="Nirmala UI" w:hAnsi="Nirmala UI" w:cs="Nirmala UI"/>
          <w:color w:val="0070C0"/>
          <w:sz w:val="24"/>
          <w:szCs w:val="24"/>
        </w:rPr>
        <w:t>[</w:t>
      </w:r>
      <w:r w:rsidR="006A75FE" w:rsidRPr="00374618">
        <w:rPr>
          <w:rFonts w:ascii="Nirmala UI" w:hAnsi="Nirmala UI" w:cs="Nirmala UI"/>
          <w:color w:val="0070C0"/>
          <w:sz w:val="24"/>
          <w:szCs w:val="24"/>
        </w:rPr>
        <w:t>Forhold, der har udløst bod, kan alene begrunde et forholdsmæssigt afslag, såfremt tabet overstiger boden. I dette tilfælde udgør det forholdsmæssige afslag differencen mellem tabet og boden.</w:t>
      </w:r>
      <w:r w:rsidRPr="00374618">
        <w:rPr>
          <w:rFonts w:ascii="Nirmala UI" w:hAnsi="Nirmala UI" w:cs="Nirmala UI"/>
          <w:color w:val="0070C0"/>
          <w:sz w:val="24"/>
          <w:szCs w:val="24"/>
        </w:rPr>
        <w:t>]</w:t>
      </w:r>
    </w:p>
    <w:p w14:paraId="697BA915" w14:textId="77777777" w:rsidR="006A75FE" w:rsidRPr="00B774C2" w:rsidRDefault="006A75FE" w:rsidP="006A75FE">
      <w:pPr>
        <w:rPr>
          <w:rFonts w:ascii="Nirmala UI" w:hAnsi="Nirmala UI" w:cs="Nirmala UI"/>
          <w:sz w:val="24"/>
          <w:szCs w:val="24"/>
        </w:rPr>
      </w:pPr>
    </w:p>
    <w:p w14:paraId="48128596" w14:textId="77777777" w:rsidR="006A75FE" w:rsidRPr="00AA73F9" w:rsidRDefault="006A75FE" w:rsidP="00AA73F9">
      <w:pPr>
        <w:pStyle w:val="Overskrift2"/>
      </w:pPr>
      <w:bookmarkStart w:id="142" w:name="_Toc223615180"/>
      <w:bookmarkStart w:id="143" w:name="_Toc223615305"/>
      <w:r w:rsidRPr="00AA73F9">
        <w:t>Tilbagehold/modregning</w:t>
      </w:r>
      <w:bookmarkEnd w:id="142"/>
      <w:bookmarkEnd w:id="143"/>
      <w:r w:rsidRPr="00AA73F9">
        <w:t xml:space="preserve"> </w:t>
      </w:r>
    </w:p>
    <w:p w14:paraId="099BA81B" w14:textId="77777777" w:rsidR="006A75FE" w:rsidRPr="00374618" w:rsidRDefault="006A75FE" w:rsidP="006A75FE">
      <w:pPr>
        <w:rPr>
          <w:rFonts w:ascii="Nirmala UI" w:hAnsi="Nirmala UI" w:cs="Nirmala UI"/>
          <w:color w:val="00B050"/>
          <w:sz w:val="24"/>
          <w:szCs w:val="24"/>
        </w:rPr>
      </w:pPr>
      <w:r w:rsidRPr="00374618">
        <w:rPr>
          <w:rFonts w:ascii="Nirmala UI" w:eastAsiaTheme="minorEastAsia" w:hAnsi="Nirmala UI" w:cs="Nirmala UI"/>
          <w:color w:val="00B050"/>
          <w:sz w:val="24"/>
          <w:szCs w:val="24"/>
        </w:rPr>
        <w:t>Overvej om der skal indskrives bestemmelser om tilbageholdelse eller modregning.</w:t>
      </w:r>
    </w:p>
    <w:p w14:paraId="338CDAC4" w14:textId="77777777" w:rsidR="006A75FE" w:rsidRPr="00D71384" w:rsidRDefault="006A75FE" w:rsidP="006A75FE">
      <w:pPr>
        <w:pStyle w:val="Listeafsnit"/>
        <w:rPr>
          <w:rFonts w:ascii="Nirmala UI" w:hAnsi="Nirmala UI" w:cs="Nirmala UI"/>
          <w:b/>
          <w:sz w:val="24"/>
          <w:szCs w:val="24"/>
        </w:rPr>
      </w:pPr>
    </w:p>
    <w:p w14:paraId="3B858C99" w14:textId="77777777" w:rsidR="00EA4D40" w:rsidRPr="00AA73F9" w:rsidRDefault="006A75FE" w:rsidP="00AA73F9">
      <w:pPr>
        <w:pStyle w:val="Overskrift2"/>
      </w:pPr>
      <w:bookmarkStart w:id="144" w:name="_Toc223615181"/>
      <w:bookmarkStart w:id="145" w:name="_Toc223615306"/>
      <w:r w:rsidRPr="00AA73F9">
        <w:t>Ophævelse</w:t>
      </w:r>
      <w:bookmarkEnd w:id="144"/>
      <w:bookmarkEnd w:id="145"/>
      <w:r w:rsidRPr="00AA73F9">
        <w:t xml:space="preserve"> </w:t>
      </w:r>
    </w:p>
    <w:p w14:paraId="11930B07" w14:textId="77777777" w:rsidR="00B774C2" w:rsidRDefault="006A75FE" w:rsidP="006A75FE">
      <w:pPr>
        <w:rPr>
          <w:rFonts w:ascii="Nirmala UI" w:eastAsiaTheme="minorEastAsia" w:hAnsi="Nirmala UI" w:cs="Nirmala UI"/>
          <w:sz w:val="24"/>
          <w:szCs w:val="24"/>
        </w:rPr>
      </w:pPr>
      <w:r w:rsidRPr="00D71384">
        <w:rPr>
          <w:rFonts w:ascii="Nirmala UI" w:eastAsiaTheme="minorEastAsia" w:hAnsi="Nirmala UI" w:cs="Nirmala UI"/>
          <w:sz w:val="24"/>
          <w:szCs w:val="24"/>
        </w:rPr>
        <w:t xml:space="preserve">Væsentlig misligholdelse berettiger til hel eller delvis ophævelse af aftalen uden varsel. </w:t>
      </w:r>
    </w:p>
    <w:p w14:paraId="31BA4539" w14:textId="77777777" w:rsidR="00B774C2" w:rsidRDefault="00B774C2" w:rsidP="006A75FE">
      <w:pPr>
        <w:rPr>
          <w:rFonts w:ascii="Nirmala UI" w:eastAsiaTheme="minorEastAsia" w:hAnsi="Nirmala UI" w:cs="Nirmala UI"/>
          <w:sz w:val="24"/>
          <w:szCs w:val="24"/>
        </w:rPr>
      </w:pPr>
    </w:p>
    <w:p w14:paraId="3DB16B91" w14:textId="2A34414F" w:rsidR="006A75FE" w:rsidRPr="00D71384" w:rsidRDefault="006A75FE" w:rsidP="006A75FE">
      <w:pPr>
        <w:rPr>
          <w:rFonts w:ascii="Nirmala UI" w:hAnsi="Nirmala UI" w:cs="Nirmala UI"/>
          <w:sz w:val="24"/>
          <w:szCs w:val="24"/>
        </w:rPr>
      </w:pPr>
      <w:r w:rsidRPr="00D71384">
        <w:rPr>
          <w:rFonts w:ascii="Nirmala UI" w:eastAsiaTheme="minorEastAsia" w:hAnsi="Nirmala UI" w:cs="Nirmala UI"/>
          <w:sz w:val="24"/>
          <w:szCs w:val="24"/>
        </w:rPr>
        <w:t xml:space="preserve">Ved bedømmelsen af om der foreligger en væsentlig misligholdelse, skal der tages hensyn til misligholdelsens karakter (antal og omfang), risiko for gentagelse efter allerede indtruffen misligholdelse, misligholdelsens betydning for ordregiver, samt omstændighederne i øvrigt. </w:t>
      </w:r>
    </w:p>
    <w:p w14:paraId="5A7875C3" w14:textId="77777777" w:rsidR="006A75FE" w:rsidRPr="00D71384" w:rsidRDefault="006A75FE" w:rsidP="006A75FE">
      <w:pPr>
        <w:jc w:val="both"/>
        <w:rPr>
          <w:rFonts w:ascii="Nirmala UI" w:hAnsi="Nirmala UI" w:cs="Nirmala UI"/>
          <w:sz w:val="24"/>
          <w:szCs w:val="24"/>
        </w:rPr>
      </w:pPr>
    </w:p>
    <w:p w14:paraId="5A4A9CBE" w14:textId="77777777" w:rsidR="006A75FE" w:rsidRPr="00D71384" w:rsidRDefault="006A75FE" w:rsidP="006A75FE">
      <w:pPr>
        <w:jc w:val="both"/>
        <w:rPr>
          <w:rFonts w:ascii="Nirmala UI" w:hAnsi="Nirmala UI" w:cs="Nirmala UI"/>
          <w:sz w:val="24"/>
          <w:szCs w:val="24"/>
        </w:rPr>
      </w:pPr>
      <w:r w:rsidRPr="00D71384">
        <w:rPr>
          <w:rFonts w:ascii="Nirmala UI" w:hAnsi="Nirmala UI" w:cs="Nirmala UI"/>
          <w:sz w:val="24"/>
          <w:szCs w:val="24"/>
        </w:rPr>
        <w:t>Nedenfor er anført en ikke udtømmende liste over mulige situationer, der er at betragte som væsentlig misligholdelse:</w:t>
      </w:r>
    </w:p>
    <w:p w14:paraId="7B6C1C3B" w14:textId="77777777" w:rsidR="006A75FE" w:rsidRPr="00D71384" w:rsidRDefault="006A75FE" w:rsidP="006A75FE">
      <w:pPr>
        <w:jc w:val="both"/>
        <w:rPr>
          <w:rFonts w:ascii="Nirmala UI" w:hAnsi="Nirmala UI" w:cs="Nirmala UI"/>
          <w:sz w:val="24"/>
          <w:szCs w:val="24"/>
        </w:rPr>
      </w:pPr>
    </w:p>
    <w:p w14:paraId="7D84034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Ved gentagne misligholdelser af aftalen. Det er en betingelse for ophævelse, at ordregiver har reklameret over misligholdelserne og har givet leverandøren meddelelse om, at aftalen vil blive ophævet helt eller delvist ved en ny (eller fortsat) misligholdelse. </w:t>
      </w:r>
    </w:p>
    <w:p w14:paraId="4C7DF6AF"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Ved gentagne samarbejdsproblemer. Det er en betingelse for ophævelse, at ordregiver har reklameret over misligholdelsen, og har givet leverandøren meddelelse om, at aftalen vil blive ophævet ved vedvarende samarbejdsproblemer. </w:t>
      </w:r>
    </w:p>
    <w:p w14:paraId="176D6D38" w14:textId="2132D5C4"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Manglende overholdelse af de etiske krav i pkt. </w:t>
      </w:r>
      <w:r w:rsidR="008937E8">
        <w:rPr>
          <w:rFonts w:ascii="Nirmala UI" w:hAnsi="Nirmala UI" w:cs="Nirmala UI"/>
          <w:sz w:val="24"/>
          <w:szCs w:val="24"/>
        </w:rPr>
        <w:t>21</w:t>
      </w:r>
      <w:r w:rsidRPr="00D71384">
        <w:rPr>
          <w:rFonts w:ascii="Nirmala UI" w:hAnsi="Nirmala UI" w:cs="Nirmala UI"/>
          <w:sz w:val="24"/>
          <w:szCs w:val="24"/>
        </w:rPr>
        <w:t>.</w:t>
      </w:r>
    </w:p>
    <w:p w14:paraId="5C03C86C" w14:textId="3E480939" w:rsidR="006A75FE" w:rsidRPr="00D71384" w:rsidRDefault="006A75FE" w:rsidP="006A75FE">
      <w:pPr>
        <w:pStyle w:val="Listeafsnit"/>
        <w:numPr>
          <w:ilvl w:val="0"/>
          <w:numId w:val="19"/>
        </w:numPr>
        <w:jc w:val="both"/>
        <w:rPr>
          <w:rFonts w:ascii="Nirmala UI" w:hAnsi="Nirmala UI" w:cs="Nirmala UI"/>
          <w:color w:val="0070C0"/>
          <w:sz w:val="24"/>
          <w:szCs w:val="24"/>
        </w:rPr>
      </w:pPr>
      <w:r w:rsidRPr="00D71384">
        <w:rPr>
          <w:rFonts w:ascii="Nirmala UI" w:hAnsi="Nirmala UI" w:cs="Nirmala UI"/>
          <w:color w:val="0070C0"/>
          <w:sz w:val="24"/>
          <w:szCs w:val="24"/>
        </w:rPr>
        <w:t>[Manglende overholdelse af de sociale hensyn i pkt. 2</w:t>
      </w:r>
      <w:r w:rsidR="008937E8">
        <w:rPr>
          <w:rFonts w:ascii="Nirmala UI" w:hAnsi="Nirmala UI" w:cs="Nirmala UI"/>
          <w:color w:val="0070C0"/>
          <w:sz w:val="24"/>
          <w:szCs w:val="24"/>
        </w:rPr>
        <w:t>2</w:t>
      </w:r>
      <w:r w:rsidRPr="00D71384">
        <w:rPr>
          <w:rFonts w:ascii="Nirmala UI" w:hAnsi="Nirmala UI" w:cs="Nirmala UI"/>
          <w:color w:val="0070C0"/>
          <w:sz w:val="24"/>
          <w:szCs w:val="24"/>
        </w:rPr>
        <w:t xml:space="preserve">.] </w:t>
      </w:r>
    </w:p>
    <w:p w14:paraId="182CB13A" w14:textId="77777777" w:rsidR="006A75FE" w:rsidRPr="00D71384" w:rsidRDefault="006A75FE" w:rsidP="006A75FE">
      <w:pPr>
        <w:pStyle w:val="Listeafsnit"/>
        <w:numPr>
          <w:ilvl w:val="0"/>
          <w:numId w:val="19"/>
        </w:numPr>
        <w:jc w:val="both"/>
        <w:rPr>
          <w:rFonts w:ascii="Nirmala UI" w:hAnsi="Nirmala UI" w:cs="Nirmala UI"/>
          <w:color w:val="0070C0"/>
          <w:sz w:val="24"/>
          <w:szCs w:val="24"/>
        </w:rPr>
      </w:pPr>
      <w:r w:rsidRPr="00D71384">
        <w:rPr>
          <w:rFonts w:ascii="Nirmala UI" w:hAnsi="Nirmala UI" w:cs="Nirmala UI"/>
          <w:color w:val="0070C0"/>
          <w:sz w:val="24"/>
          <w:szCs w:val="24"/>
        </w:rPr>
        <w:t>[Manglende overholdelse af databehandleraftalen]</w:t>
      </w:r>
    </w:p>
    <w:p w14:paraId="0597B75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28606F93"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kræves opløst af relevante offentlige myndigheder, herunder Erhvervsstyrelsen.</w:t>
      </w:r>
    </w:p>
    <w:p w14:paraId="16A52961"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groft eller gentagne gange overtræder relevant lovgivning, således at der rejses tvivl om leverandørens almindelige hæderlighed eller integritet.</w:t>
      </w:r>
    </w:p>
    <w:p w14:paraId="593132F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Hvis leverandøren tilbageholder eller afgiver urigtige oplysninger om, hvorvidt leverandøren er omfattet af en udelukkelsesgrund. </w:t>
      </w:r>
    </w:p>
    <w:p w14:paraId="4F7C5D68"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bliver omfattet af den i Forordning 2022/1269 nævnte tilknytning til russiske statsborgere eller fysiske eller juridiske personer, enheder eller organer, der er etableret i Rusland.</w:t>
      </w:r>
    </w:p>
    <w:p w14:paraId="71184368"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Gentagen manglende fremsendelse af statistik eller faktura i henhold til denne aftale.</w:t>
      </w:r>
    </w:p>
    <w:p w14:paraId="4ADEEACF"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Indtræden af andre omstændigheder der bringer aftalens opfyldelse i alvorlig fare. </w:t>
      </w:r>
    </w:p>
    <w:p w14:paraId="64E2F51E" w14:textId="77777777" w:rsidR="006A75FE" w:rsidRPr="00D71384" w:rsidRDefault="006A75FE" w:rsidP="006A75FE">
      <w:pPr>
        <w:jc w:val="both"/>
        <w:rPr>
          <w:rFonts w:ascii="Nirmala UI" w:hAnsi="Nirmala UI" w:cs="Nirmala UI"/>
          <w:sz w:val="24"/>
          <w:szCs w:val="24"/>
        </w:rPr>
      </w:pPr>
    </w:p>
    <w:p w14:paraId="71E26BA5" w14:textId="77777777" w:rsidR="006A75FE" w:rsidRPr="00D71384" w:rsidRDefault="006A75FE" w:rsidP="006A75FE">
      <w:pPr>
        <w:jc w:val="both"/>
        <w:rPr>
          <w:rFonts w:ascii="Nirmala UI" w:hAnsi="Nirmala UI" w:cs="Nirmala UI"/>
          <w:sz w:val="24"/>
          <w:szCs w:val="24"/>
        </w:rPr>
      </w:pPr>
      <w:r w:rsidRPr="00D71384">
        <w:rPr>
          <w:rFonts w:ascii="Nirmala UI" w:hAnsi="Nirmala UI" w:cs="Nirmala UI"/>
          <w:sz w:val="24"/>
          <w:szCs w:val="24"/>
        </w:rPr>
        <w:t xml:space="preserve">Ved ordregivers konstatering af en væsentlig misligholdelse, kan ordregiver rette skriftlig henvendelse til leverandøren med meddelelse om, at aftalen ophæves straks samt baggrunden herfor.  </w:t>
      </w:r>
    </w:p>
    <w:p w14:paraId="16487A6D" w14:textId="77777777" w:rsidR="006A75FE" w:rsidRPr="00D71384" w:rsidRDefault="006A75FE" w:rsidP="006A75FE">
      <w:pPr>
        <w:jc w:val="both"/>
        <w:rPr>
          <w:rFonts w:ascii="Nirmala UI" w:hAnsi="Nirmala UI" w:cs="Nirmala UI"/>
          <w:sz w:val="24"/>
          <w:szCs w:val="24"/>
        </w:rPr>
      </w:pPr>
    </w:p>
    <w:p w14:paraId="758D6735" w14:textId="77777777" w:rsidR="006A75FE" w:rsidRPr="001043F7" w:rsidRDefault="006A75FE" w:rsidP="006A75FE">
      <w:pPr>
        <w:jc w:val="both"/>
        <w:rPr>
          <w:rFonts w:ascii="Nirmala UI" w:hAnsi="Nirmala UI" w:cs="Nirmala UI"/>
          <w:sz w:val="24"/>
          <w:szCs w:val="24"/>
        </w:rPr>
      </w:pPr>
      <w:r w:rsidRPr="001043F7">
        <w:rPr>
          <w:rFonts w:ascii="Nirmala UI" w:hAnsi="Nirmala UI" w:cs="Nirmala UI"/>
          <w:sz w:val="24"/>
          <w:szCs w:val="24"/>
        </w:rPr>
        <w:t xml:space="preserve">Afhængig af misligholdelsens karakter, er ordregiver berettiget til helt eller delvist at kræve, at leverandøren fortsætter levering af i henhold til denne aftale, indtil leverandørens forpligtigelser kan leveres på anden vis. Ordregiver vil senest samtidig med meddelelsen om ophævelse, oplyse for hvilken periode leverandøren fortsat skal levere det aftalte. Ordregiver betaler i denne periode fortsat aftalt vederlag under forudsætning af leverandørens overholdelse af aftalens bestemmelser og krav. </w:t>
      </w:r>
    </w:p>
    <w:p w14:paraId="4CBD649F" w14:textId="77777777" w:rsidR="006A75FE" w:rsidRPr="00D23FF0" w:rsidRDefault="006A75FE" w:rsidP="006A75FE">
      <w:pPr>
        <w:jc w:val="both"/>
        <w:rPr>
          <w:rFonts w:ascii="Nirmala UI" w:hAnsi="Nirmala UI" w:cs="Nirmala UI"/>
          <w:sz w:val="24"/>
          <w:szCs w:val="24"/>
          <w:highlight w:val="cyan"/>
        </w:rPr>
      </w:pPr>
    </w:p>
    <w:p w14:paraId="18CA1815" w14:textId="77777777" w:rsidR="006A75FE" w:rsidRPr="005115B7" w:rsidRDefault="006A75FE" w:rsidP="006A75FE">
      <w:pPr>
        <w:pStyle w:val="Overskrift2"/>
      </w:pPr>
      <w:bookmarkStart w:id="146" w:name="_Toc223615182"/>
      <w:bookmarkStart w:id="147" w:name="_Toc223615307"/>
      <w:r w:rsidRPr="005115B7">
        <w:t>Erstatningsansvar</w:t>
      </w:r>
      <w:bookmarkEnd w:id="146"/>
      <w:bookmarkEnd w:id="147"/>
      <w:r w:rsidRPr="005115B7">
        <w:t xml:space="preserve"> </w:t>
      </w:r>
    </w:p>
    <w:p w14:paraId="1C0A9BD2" w14:textId="77777777" w:rsidR="006A75FE" w:rsidRPr="005115B7" w:rsidRDefault="006A75FE" w:rsidP="006A75FE">
      <w:pPr>
        <w:jc w:val="both"/>
        <w:rPr>
          <w:rFonts w:ascii="Nirmala UI" w:hAnsi="Nirmala UI" w:cs="Nirmala UI"/>
          <w:color w:val="000000" w:themeColor="text1"/>
          <w:sz w:val="24"/>
          <w:szCs w:val="24"/>
        </w:rPr>
      </w:pPr>
      <w:r w:rsidRPr="005115B7">
        <w:rPr>
          <w:rFonts w:ascii="Nirmala UI" w:hAnsi="Nirmala UI" w:cs="Nirmala UI"/>
          <w:color w:val="000000" w:themeColor="text1"/>
          <w:sz w:val="24"/>
          <w:szCs w:val="24"/>
        </w:rPr>
        <w:t xml:space="preserve">Parterne er erstatningsansvarlige efter dansk rets almindelige regler om erstatning. Parterne er ikke ansvarlige for driftstab, avancetab eller andet indirekte tab medmindre tabet kan henføres til grov uagtsomhed eller forsætlige forhold hos den skadevoldende part. </w:t>
      </w:r>
    </w:p>
    <w:p w14:paraId="5E0897FC" w14:textId="77777777" w:rsidR="006A75FE" w:rsidRPr="005115B7" w:rsidRDefault="006A75FE" w:rsidP="006A75FE">
      <w:pPr>
        <w:jc w:val="both"/>
        <w:rPr>
          <w:rFonts w:ascii="Nirmala UI" w:hAnsi="Nirmala UI" w:cs="Nirmala UI"/>
          <w:sz w:val="24"/>
          <w:szCs w:val="24"/>
        </w:rPr>
      </w:pPr>
    </w:p>
    <w:p w14:paraId="0ABB9071" w14:textId="28340586" w:rsidR="006A75FE" w:rsidRPr="005115B7" w:rsidRDefault="006A75FE" w:rsidP="006A75FE">
      <w:pPr>
        <w:jc w:val="both"/>
        <w:rPr>
          <w:rFonts w:ascii="Nirmala UI" w:hAnsi="Nirmala UI" w:cs="Nirmala UI"/>
          <w:color w:val="00B050"/>
          <w:sz w:val="24"/>
          <w:szCs w:val="24"/>
        </w:rPr>
      </w:pPr>
      <w:r w:rsidRPr="22022CA0">
        <w:rPr>
          <w:rFonts w:ascii="Nirmala UI" w:hAnsi="Nirmala UI" w:cs="Nirmala UI"/>
          <w:color w:val="00B050"/>
          <w:sz w:val="24"/>
          <w:szCs w:val="24"/>
        </w:rPr>
        <w:t>(Ordregiver bør som led i markedsdialogen undersøge, hvorvidt der skal indsættes begrænsninger i omfanget af erstatningsansvar. Såfremt begrænsning indsættes kan nedenstående afsnit anvendes og ellers slettes teksten)</w:t>
      </w:r>
    </w:p>
    <w:p w14:paraId="58A0F61F" w14:textId="77777777" w:rsidR="006A75FE" w:rsidRPr="005115B7" w:rsidRDefault="006A75FE" w:rsidP="006A75FE">
      <w:pPr>
        <w:jc w:val="both"/>
        <w:rPr>
          <w:rFonts w:ascii="Nirmala UI" w:hAnsi="Nirmala UI" w:cs="Nirmala UI"/>
          <w:color w:val="00B050"/>
          <w:sz w:val="24"/>
          <w:szCs w:val="24"/>
        </w:rPr>
      </w:pPr>
    </w:p>
    <w:p w14:paraId="320EF082" w14:textId="77777777" w:rsidR="006A75FE" w:rsidRPr="00C87FC3" w:rsidRDefault="006A75FE" w:rsidP="006A75FE">
      <w:pPr>
        <w:jc w:val="both"/>
        <w:rPr>
          <w:rFonts w:ascii="Nirmala UI" w:hAnsi="Nirmala UI" w:cs="Nirmala UI"/>
          <w:color w:val="0070C0"/>
          <w:sz w:val="24"/>
          <w:szCs w:val="24"/>
        </w:rPr>
      </w:pPr>
      <w:r w:rsidRPr="78111260">
        <w:rPr>
          <w:rFonts w:ascii="Nirmala UI" w:hAnsi="Nirmala UI" w:cs="Nirmala UI"/>
          <w:color w:val="0070C0"/>
          <w:sz w:val="24"/>
          <w:szCs w:val="24"/>
        </w:rPr>
        <w:t>Erstatningsansvaret er begrænset til [indsæt bestemt beløb, X gange kontraktens årlige/samlede værdi eller lignende]. Begrænsningen gælder dog kun, såfremt tabet ikke kan henføres til grov uagtsomhed eller forsætlige forhold hos den skadevoldende part.</w:t>
      </w:r>
    </w:p>
    <w:p w14:paraId="022D7EA0" w14:textId="77777777" w:rsidR="006A75FE" w:rsidRPr="00C87FC3" w:rsidRDefault="006A75FE" w:rsidP="006A75FE">
      <w:pPr>
        <w:jc w:val="both"/>
        <w:rPr>
          <w:rFonts w:ascii="Nirmala UI" w:hAnsi="Nirmala UI" w:cs="Nirmala UI"/>
          <w:color w:val="0070C0"/>
          <w:sz w:val="24"/>
          <w:szCs w:val="24"/>
        </w:rPr>
      </w:pPr>
    </w:p>
    <w:p w14:paraId="37D701A1" w14:textId="2F15B78E" w:rsidR="006A75FE" w:rsidRPr="00AB46E5" w:rsidRDefault="006A75FE" w:rsidP="00F97382">
      <w:pPr>
        <w:pStyle w:val="Overskrift2"/>
      </w:pPr>
      <w:bookmarkStart w:id="148" w:name="_Toc223615183"/>
      <w:bookmarkStart w:id="149" w:name="_Toc223615308"/>
      <w:r w:rsidRPr="00AB46E5">
        <w:t>Retlige mangler</w:t>
      </w:r>
      <w:bookmarkEnd w:id="148"/>
      <w:bookmarkEnd w:id="149"/>
      <w:r w:rsidRPr="00AB46E5">
        <w:t xml:space="preserve"> </w:t>
      </w:r>
    </w:p>
    <w:p w14:paraId="4E66427F"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Leverandøren indestår for, at leverandørens ydelser ikke krænker tredjemands rettigheder, herunder ejendomsrettigheder, patenter eller ophavsrettigheder.</w:t>
      </w:r>
    </w:p>
    <w:p w14:paraId="4411E724" w14:textId="77777777" w:rsidR="006A75FE" w:rsidRPr="00C87FC3" w:rsidRDefault="006A75FE" w:rsidP="006A75FE">
      <w:pPr>
        <w:jc w:val="both"/>
        <w:rPr>
          <w:rFonts w:ascii="Nirmala UI" w:eastAsia="Nirmala UI" w:hAnsi="Nirmala UI" w:cs="Nirmala UI"/>
          <w:color w:val="000000" w:themeColor="text1"/>
          <w:sz w:val="24"/>
          <w:szCs w:val="24"/>
        </w:rPr>
      </w:pPr>
    </w:p>
    <w:p w14:paraId="7DDD2438"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27C377E0" w14:textId="77777777" w:rsidR="006A75FE" w:rsidRPr="00C87FC3" w:rsidRDefault="006A75FE" w:rsidP="006A75FE">
      <w:pPr>
        <w:jc w:val="both"/>
        <w:rPr>
          <w:rFonts w:ascii="Nirmala UI" w:eastAsia="Nirmala UI" w:hAnsi="Nirmala UI" w:cs="Nirmala UI"/>
          <w:color w:val="000000" w:themeColor="text1"/>
          <w:sz w:val="24"/>
          <w:szCs w:val="24"/>
        </w:rPr>
      </w:pPr>
    </w:p>
    <w:p w14:paraId="10DA85D9"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Hvis tredjemands rettigheder hindrer leverandørens opfyldelse af aftalen i et omfang, som er væsentligt og/eller byrdefuldt for ordregiver, er ordregiver efter forudgående skriftligt varsel berettiget til at hæve aftalen med omgående virkning, og leverandøren vil herefter blive erstatningsansvarlig for det tab, ordregiver lider som følge af denne ophævelse.</w:t>
      </w:r>
    </w:p>
    <w:bookmarkEnd w:id="133"/>
    <w:p w14:paraId="59E0F15F" w14:textId="77777777" w:rsidR="002C2265" w:rsidRDefault="002C2265" w:rsidP="008603E8">
      <w:pPr>
        <w:rPr>
          <w:rFonts w:ascii="Nirmala UI" w:hAnsi="Nirmala UI" w:cs="Nirmala UI"/>
          <w:sz w:val="24"/>
          <w:szCs w:val="24"/>
        </w:rPr>
      </w:pPr>
    </w:p>
    <w:p w14:paraId="55A33BBC" w14:textId="77777777" w:rsidR="00B774C2" w:rsidRPr="00060A6F" w:rsidRDefault="00B774C2" w:rsidP="008603E8">
      <w:pPr>
        <w:rPr>
          <w:rFonts w:ascii="Nirmala UI" w:hAnsi="Nirmala UI" w:cs="Nirmala UI"/>
          <w:sz w:val="24"/>
          <w:szCs w:val="24"/>
        </w:rPr>
      </w:pPr>
    </w:p>
    <w:p w14:paraId="6390F7DD" w14:textId="329CB804" w:rsidR="00E06AC9" w:rsidRPr="00D01317" w:rsidRDefault="253BF52C" w:rsidP="002C2265">
      <w:pPr>
        <w:pStyle w:val="Overskrift1"/>
      </w:pPr>
      <w:bookmarkStart w:id="150" w:name="_Toc223615184"/>
      <w:bookmarkStart w:id="151" w:name="_Toc223615309"/>
      <w:r>
        <w:t>Bod</w:t>
      </w:r>
      <w:bookmarkEnd w:id="150"/>
      <w:bookmarkEnd w:id="151"/>
    </w:p>
    <w:p w14:paraId="4B81B659" w14:textId="77777777" w:rsidR="00E06AC9" w:rsidRDefault="00E06AC9" w:rsidP="00E06AC9">
      <w:pPr>
        <w:jc w:val="both"/>
        <w:rPr>
          <w:rFonts w:ascii="Nirmala UI" w:hAnsi="Nirmala UI" w:cs="Nirmala UI"/>
          <w:color w:val="00B050"/>
          <w:sz w:val="24"/>
          <w:szCs w:val="24"/>
        </w:rPr>
      </w:pPr>
      <w:r w:rsidRPr="009E13B2">
        <w:rPr>
          <w:rFonts w:ascii="Nirmala UI" w:hAnsi="Nirmala UI" w:cs="Nirmala UI"/>
          <w:color w:val="00B050"/>
          <w:sz w:val="24"/>
          <w:szCs w:val="24"/>
        </w:rPr>
        <w:t>(Punktet slettes, hvis der ikke anvendes bod)</w:t>
      </w:r>
    </w:p>
    <w:p w14:paraId="4A3D3EBC" w14:textId="77777777" w:rsidR="00E06AC9" w:rsidRPr="00556AF7" w:rsidRDefault="00E06AC9" w:rsidP="00E06AC9">
      <w:pPr>
        <w:jc w:val="both"/>
        <w:rPr>
          <w:rFonts w:ascii="Nirmala UI" w:hAnsi="Nirmala UI" w:cs="Nirmala UI"/>
          <w:color w:val="00B050"/>
          <w:sz w:val="24"/>
          <w:szCs w:val="24"/>
        </w:rPr>
      </w:pPr>
    </w:p>
    <w:p w14:paraId="2A9C9A4D" w14:textId="3B840567" w:rsidR="00E06AC9" w:rsidRPr="0012090A" w:rsidRDefault="00E06AC9" w:rsidP="22022CA0">
      <w:pPr>
        <w:jc w:val="both"/>
        <w:rPr>
          <w:rFonts w:ascii="Nirmala UI" w:eastAsia="Nirmala UI" w:hAnsi="Nirmala UI" w:cs="Nirmala UI"/>
          <w:color w:val="00B050"/>
          <w:sz w:val="24"/>
          <w:szCs w:val="24"/>
        </w:rPr>
      </w:pPr>
      <w:r w:rsidRPr="00556AF7">
        <w:rPr>
          <w:rFonts w:ascii="Nirmala UI" w:hAnsi="Nirmala UI" w:cs="Nirmala UI"/>
          <w:color w:val="00B050"/>
          <w:sz w:val="24"/>
          <w:szCs w:val="24"/>
        </w:rPr>
        <w:t>(Overvej nøje, om der skal anvendes bod, da det typisk vil være et fordyrende element</w:t>
      </w:r>
      <w:r>
        <w:rPr>
          <w:rFonts w:ascii="Nirmala UI" w:hAnsi="Nirmala UI" w:cs="Nirmala UI"/>
          <w:color w:val="00B050"/>
          <w:sz w:val="24"/>
          <w:szCs w:val="24"/>
        </w:rPr>
        <w:t xml:space="preserve"> og sjældent vil forbedre samarbejdet mellem ordregiver og leverandør</w:t>
      </w:r>
      <w:r w:rsidRPr="00556AF7">
        <w:rPr>
          <w:rFonts w:ascii="Nirmala UI" w:hAnsi="Nirmala UI" w:cs="Nirmala UI"/>
          <w:color w:val="00B050"/>
          <w:sz w:val="24"/>
          <w:szCs w:val="24"/>
        </w:rPr>
        <w:t xml:space="preserve">. Derudover kræves der mange administrative ressourcer for at håndhæve en bodsbestemmelse. </w:t>
      </w:r>
      <w:r w:rsidR="66275F09" w:rsidRPr="0012090A">
        <w:rPr>
          <w:rFonts w:ascii="Nirmala UI" w:eastAsia="Nirmala UI" w:hAnsi="Nirmala UI" w:cs="Nirmala UI"/>
          <w:color w:val="00B050"/>
          <w:sz w:val="24"/>
          <w:szCs w:val="24"/>
        </w:rPr>
        <w:t xml:space="preserve">Overvej desuden balancen ift. positive incitamentsstrukturer </w:t>
      </w:r>
      <w:r w:rsidR="1476EAB8" w:rsidRPr="0012090A">
        <w:rPr>
          <w:rFonts w:ascii="Nirmala UI" w:eastAsia="Nirmala UI" w:hAnsi="Nirmala UI" w:cs="Nirmala UI"/>
          <w:color w:val="00B050"/>
          <w:sz w:val="24"/>
          <w:szCs w:val="24"/>
        </w:rPr>
        <w:t>i kontrakten</w:t>
      </w:r>
      <w:r w:rsidR="2588659D" w:rsidRPr="0012090A">
        <w:rPr>
          <w:rFonts w:ascii="Nirmala UI" w:eastAsia="Nirmala UI" w:hAnsi="Nirmala UI" w:cs="Nirmala UI"/>
          <w:color w:val="00B050"/>
          <w:sz w:val="24"/>
          <w:szCs w:val="24"/>
        </w:rPr>
        <w:t>.</w:t>
      </w:r>
    </w:p>
    <w:p w14:paraId="54D833F1" w14:textId="77777777" w:rsidR="00E06AC9" w:rsidRPr="00556AF7" w:rsidRDefault="00E06AC9" w:rsidP="00E06AC9">
      <w:pPr>
        <w:jc w:val="both"/>
        <w:rPr>
          <w:rFonts w:ascii="Nirmala UI" w:hAnsi="Nirmala UI" w:cs="Nirmala UI"/>
          <w:color w:val="00B050"/>
          <w:sz w:val="24"/>
          <w:szCs w:val="24"/>
        </w:rPr>
      </w:pPr>
    </w:p>
    <w:p w14:paraId="054D98B2" w14:textId="77777777" w:rsidR="00E06AC9" w:rsidRPr="00556AF7" w:rsidRDefault="00E06AC9" w:rsidP="00E06AC9">
      <w:pPr>
        <w:jc w:val="both"/>
        <w:rPr>
          <w:rFonts w:ascii="Nirmala UI" w:hAnsi="Nirmala UI" w:cs="Nirmala UI"/>
          <w:color w:val="00B050"/>
          <w:sz w:val="24"/>
          <w:szCs w:val="24"/>
        </w:rPr>
      </w:pPr>
      <w:r w:rsidRPr="00556AF7">
        <w:rPr>
          <w:rFonts w:ascii="Nirmala UI" w:hAnsi="Nirmala UI" w:cs="Nirmala UI"/>
          <w:color w:val="00B050"/>
          <w:sz w:val="24"/>
          <w:szCs w:val="24"/>
        </w:rPr>
        <w:t>Hvis der anvendes bodsbestemmelse, skal den som minimum indeholde følgende punkter:</w:t>
      </w:r>
    </w:p>
    <w:p w14:paraId="0CE7869C"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hvilke fejl der udløser bod (forsinkelse af enkelte ordrer, fejlfakturering, manglende afhjælpning etc.),</w:t>
      </w:r>
    </w:p>
    <w:p w14:paraId="2923CD04"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hvordan boden beregnes og eventuelt et minimusbeløb for boden,</w:t>
      </w:r>
    </w:p>
    <w:p w14:paraId="5D7CCAB9"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Beskrivelse af om der kan kræves erstatning udover bod,</w:t>
      </w:r>
    </w:p>
    <w:p w14:paraId="177A04DC" w14:textId="77777777" w:rsidR="00E06AC9" w:rsidRPr="006365FA" w:rsidRDefault="00E06AC9" w:rsidP="00C125DB">
      <w:pPr>
        <w:pStyle w:val="Listeafsnit"/>
        <w:numPr>
          <w:ilvl w:val="0"/>
          <w:numId w:val="18"/>
        </w:numPr>
        <w:jc w:val="both"/>
        <w:rPr>
          <w:rFonts w:ascii="Nirmala UI" w:hAnsi="Nirmala UI" w:cs="Nirmala UI"/>
          <w:sz w:val="24"/>
          <w:szCs w:val="24"/>
        </w:rPr>
      </w:pPr>
      <w:r w:rsidRPr="00556AF7">
        <w:rPr>
          <w:rFonts w:ascii="Nirmala UI" w:hAnsi="Nirmala UI" w:cs="Nirmala UI"/>
          <w:color w:val="00B050"/>
          <w:sz w:val="24"/>
          <w:szCs w:val="24"/>
        </w:rPr>
        <w:t>Beskrivelse af hvor lang tid der kan kræves bod (indtil ophævelse af ordre, indtil afhjælpning).</w:t>
      </w:r>
    </w:p>
    <w:p w14:paraId="3F1923BE" w14:textId="77777777" w:rsidR="00E06AC9" w:rsidRDefault="00E06AC9" w:rsidP="00E06AC9">
      <w:pPr>
        <w:jc w:val="both"/>
        <w:rPr>
          <w:rFonts w:ascii="Nirmala UI" w:hAnsi="Nirmala UI" w:cs="Nirmala UI"/>
          <w:sz w:val="24"/>
          <w:szCs w:val="24"/>
        </w:rPr>
      </w:pPr>
    </w:p>
    <w:p w14:paraId="427D163A" w14:textId="77777777" w:rsidR="00E06AC9" w:rsidRDefault="00E06AC9" w:rsidP="00E06AC9">
      <w:pPr>
        <w:jc w:val="both"/>
        <w:rPr>
          <w:rFonts w:ascii="Nirmala UI" w:hAnsi="Nirmala UI" w:cs="Nirmala UI"/>
          <w:sz w:val="24"/>
          <w:szCs w:val="24"/>
        </w:rPr>
      </w:pPr>
      <w:r w:rsidRPr="00D01317">
        <w:rPr>
          <w:rFonts w:ascii="Nirmala UI" w:hAnsi="Nirmala UI" w:cs="Nirmala UI"/>
          <w:sz w:val="24"/>
          <w:szCs w:val="24"/>
        </w:rPr>
        <w:t>Anvendelse af misligholdelsesbestemmelserne, herunder bod og dækningskøb, udelukker ikke hinanden.</w:t>
      </w:r>
    </w:p>
    <w:p w14:paraId="53CA7F9E" w14:textId="77777777" w:rsidR="00E06AC9" w:rsidRDefault="00E06AC9" w:rsidP="00E06AC9">
      <w:pPr>
        <w:jc w:val="both"/>
        <w:rPr>
          <w:rFonts w:ascii="Nirmala UI" w:hAnsi="Nirmala UI" w:cs="Nirmala UI"/>
          <w:sz w:val="24"/>
          <w:szCs w:val="24"/>
        </w:rPr>
      </w:pPr>
    </w:p>
    <w:p w14:paraId="687098DA" w14:textId="4C36A5AF" w:rsidR="00547BBB" w:rsidRDefault="00E06AC9" w:rsidP="00547BBB">
      <w:pPr>
        <w:jc w:val="both"/>
        <w:rPr>
          <w:rFonts w:ascii="Nirmala UI" w:hAnsi="Nirmala UI" w:cs="Nirmala UI"/>
          <w:color w:val="000000" w:themeColor="text1"/>
          <w:sz w:val="24"/>
          <w:szCs w:val="24"/>
        </w:rPr>
      </w:pPr>
      <w:r>
        <w:rPr>
          <w:rFonts w:ascii="Nirmala UI" w:hAnsi="Nirmala UI" w:cs="Nirmala UI"/>
          <w:color w:val="000000" w:themeColor="text1"/>
          <w:sz w:val="24"/>
          <w:szCs w:val="24"/>
        </w:rPr>
        <w:t>Såfremt samme forhold udløser både bod og erstatningsansvar, jf. pkt.</w:t>
      </w:r>
      <w:r w:rsidR="007A1877">
        <w:rPr>
          <w:rFonts w:ascii="Nirmala UI" w:hAnsi="Nirmala UI" w:cs="Nirmala UI"/>
          <w:color w:val="000000" w:themeColor="text1"/>
          <w:sz w:val="24"/>
          <w:szCs w:val="24"/>
        </w:rPr>
        <w:t xml:space="preserve"> 15.6</w:t>
      </w:r>
      <w:r>
        <w:rPr>
          <w:rFonts w:ascii="Nirmala UI" w:hAnsi="Nirmala UI" w:cs="Nirmala UI"/>
          <w:color w:val="000000" w:themeColor="text1"/>
          <w:sz w:val="24"/>
          <w:szCs w:val="24"/>
        </w:rPr>
        <w:t xml:space="preserve"> kan erstatning kun kræves i det omfang parten dokumenterer et tab udover boden.</w:t>
      </w:r>
      <w:bookmarkStart w:id="152" w:name="_Toc216868042"/>
      <w:bookmarkEnd w:id="152"/>
    </w:p>
    <w:p w14:paraId="5467E9F3" w14:textId="77777777" w:rsidR="00B774C2" w:rsidRPr="00D01317" w:rsidRDefault="00B774C2" w:rsidP="00547BBB">
      <w:pPr>
        <w:jc w:val="both"/>
        <w:rPr>
          <w:rFonts w:ascii="Nirmala UI" w:hAnsi="Nirmala UI" w:cs="Nirmala UI"/>
          <w:sz w:val="24"/>
          <w:szCs w:val="24"/>
        </w:rPr>
      </w:pPr>
    </w:p>
    <w:p w14:paraId="052CFC22" w14:textId="77777777" w:rsidR="006C2FD9" w:rsidRPr="006C2FD9" w:rsidRDefault="006C2FD9" w:rsidP="00D36D92"/>
    <w:p w14:paraId="4F8B3035" w14:textId="4FAFF21B" w:rsidR="00E27BCC" w:rsidRPr="00D01317" w:rsidRDefault="001D0E9D" w:rsidP="00554B52">
      <w:pPr>
        <w:pStyle w:val="Overskrift1"/>
      </w:pPr>
      <w:bookmarkStart w:id="153" w:name="_Toc223615185"/>
      <w:bookmarkStart w:id="154" w:name="_Toc223615310"/>
      <w:r w:rsidRPr="00D01317">
        <w:t>Force majeure</w:t>
      </w:r>
      <w:bookmarkEnd w:id="153"/>
      <w:bookmarkEnd w:id="154"/>
      <w:r w:rsidRPr="00D01317">
        <w:t xml:space="preserve"> </w:t>
      </w:r>
    </w:p>
    <w:p w14:paraId="29C54B94" w14:textId="3E58DFA7" w:rsidR="00E27BCC" w:rsidRDefault="001D0E9D" w:rsidP="00A20288">
      <w:pPr>
        <w:jc w:val="both"/>
        <w:rPr>
          <w:rFonts w:ascii="Nirmala UI" w:hAnsi="Nirmala UI" w:cs="Nirmala UI"/>
          <w:sz w:val="24"/>
          <w:szCs w:val="24"/>
        </w:rPr>
      </w:pPr>
      <w:r w:rsidRPr="00D01317">
        <w:rPr>
          <w:rFonts w:ascii="Nirmala UI" w:hAnsi="Nirmala UI" w:cs="Nirmala UI"/>
          <w:sz w:val="24"/>
          <w:szCs w:val="24"/>
        </w:rPr>
        <w:t>Hverken leverandøren eller ordregiver er ansvarlig for manglende overholdelse af aftalen på grund af force majeure over for den anden part.</w:t>
      </w:r>
    </w:p>
    <w:p w14:paraId="2D176BA8" w14:textId="77777777" w:rsidR="00554B52" w:rsidRPr="00D01317" w:rsidRDefault="00554B52" w:rsidP="00A20288">
      <w:pPr>
        <w:jc w:val="both"/>
        <w:rPr>
          <w:rFonts w:ascii="Nirmala UI" w:hAnsi="Nirmala UI" w:cs="Nirmala UI"/>
          <w:sz w:val="24"/>
          <w:szCs w:val="24"/>
        </w:rPr>
      </w:pPr>
    </w:p>
    <w:p w14:paraId="10F13CF1" w14:textId="33405234" w:rsidR="00E27BCC" w:rsidRDefault="001D0E9D" w:rsidP="00A20288">
      <w:pPr>
        <w:jc w:val="both"/>
        <w:rPr>
          <w:rFonts w:ascii="Nirmala UI" w:hAnsi="Nirmala UI" w:cs="Nirmala UI"/>
          <w:sz w:val="24"/>
          <w:szCs w:val="24"/>
        </w:rPr>
      </w:pPr>
      <w:r w:rsidRPr="00D01317">
        <w:rPr>
          <w:rFonts w:ascii="Nirmala UI" w:hAnsi="Nirmala UI" w:cs="Nirmala UI"/>
          <w:sz w:val="24"/>
          <w:szCs w:val="24"/>
        </w:rPr>
        <w:t>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omfattet af ovenstående, og som underleverandøren ikke burde have undgået eller overvundet.</w:t>
      </w:r>
    </w:p>
    <w:p w14:paraId="1E6D856D" w14:textId="77777777" w:rsidR="00554B52" w:rsidRPr="00D01317" w:rsidRDefault="00554B52" w:rsidP="00A20288">
      <w:pPr>
        <w:jc w:val="both"/>
        <w:rPr>
          <w:rFonts w:ascii="Nirmala UI" w:hAnsi="Nirmala UI" w:cs="Nirmala UI"/>
          <w:sz w:val="24"/>
          <w:szCs w:val="24"/>
        </w:rPr>
      </w:pPr>
    </w:p>
    <w:p w14:paraId="11BBAAAB"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678F0FAD" w14:textId="365C7C7A" w:rsidR="00E27BCC" w:rsidRDefault="02FC614B" w:rsidP="00A20288">
      <w:pPr>
        <w:jc w:val="both"/>
        <w:rPr>
          <w:rFonts w:ascii="Nirmala UI" w:hAnsi="Nirmala UI" w:cs="Nirmala UI"/>
          <w:sz w:val="24"/>
          <w:szCs w:val="24"/>
        </w:rPr>
      </w:pPr>
      <w:r w:rsidRPr="6CDB5913">
        <w:rPr>
          <w:rFonts w:ascii="Nirmala UI" w:hAnsi="Nirmala UI" w:cs="Nirmala UI"/>
          <w:sz w:val="24"/>
          <w:szCs w:val="24"/>
        </w:rPr>
        <w:t xml:space="preserve">Hvis opfyldelsen af aftalen helt eller på væsentlige punkter har været umuliggjort på grund af force majeure i en sammenhængende periode på mere end </w:t>
      </w:r>
      <w:r w:rsidR="0B79AFD9" w:rsidRPr="005433F6">
        <w:rPr>
          <w:rFonts w:ascii="Nirmala UI" w:hAnsi="Nirmala UI" w:cs="Nirmala UI"/>
          <w:color w:val="FF0000"/>
          <w:sz w:val="24"/>
          <w:szCs w:val="24"/>
        </w:rPr>
        <w:t>[</w:t>
      </w:r>
      <w:r w:rsidRPr="005433F6">
        <w:rPr>
          <w:rFonts w:ascii="Nirmala UI" w:hAnsi="Nirmala UI" w:cs="Nirmala UI"/>
          <w:color w:val="FF0000"/>
          <w:sz w:val="24"/>
          <w:szCs w:val="24"/>
        </w:rPr>
        <w:t>30 dage</w:t>
      </w:r>
      <w:r w:rsidR="66A2EB3D" w:rsidRPr="005433F6">
        <w:rPr>
          <w:rFonts w:ascii="Nirmala UI" w:hAnsi="Nirmala UI" w:cs="Nirmala UI"/>
          <w:color w:val="FF0000"/>
          <w:sz w:val="24"/>
          <w:szCs w:val="24"/>
        </w:rPr>
        <w:t>]</w:t>
      </w:r>
      <w:r w:rsidRPr="6CDB5913">
        <w:rPr>
          <w:rFonts w:ascii="Nirmala UI" w:hAnsi="Nirmala UI" w:cs="Nirmala UI"/>
          <w:sz w:val="24"/>
          <w:szCs w:val="24"/>
        </w:rPr>
        <w:t xml:space="preserve"> eller i mere end </w:t>
      </w:r>
      <w:r w:rsidR="35E07E35" w:rsidRPr="005433F6">
        <w:rPr>
          <w:rFonts w:ascii="Nirmala UI" w:hAnsi="Nirmala UI" w:cs="Nirmala UI"/>
          <w:color w:val="FF0000"/>
          <w:sz w:val="24"/>
          <w:szCs w:val="24"/>
        </w:rPr>
        <w:t>[</w:t>
      </w:r>
      <w:r w:rsidRPr="005433F6">
        <w:rPr>
          <w:rFonts w:ascii="Nirmala UI" w:hAnsi="Nirmala UI" w:cs="Nirmala UI"/>
          <w:color w:val="FF0000"/>
          <w:sz w:val="24"/>
          <w:szCs w:val="24"/>
        </w:rPr>
        <w:t>50 dage</w:t>
      </w:r>
      <w:r w:rsidR="45CEECBC" w:rsidRPr="005433F6">
        <w:rPr>
          <w:rFonts w:ascii="Nirmala UI" w:hAnsi="Nirmala UI" w:cs="Nirmala UI"/>
          <w:color w:val="FF0000"/>
          <w:sz w:val="24"/>
          <w:szCs w:val="24"/>
        </w:rPr>
        <w:t>]</w:t>
      </w:r>
      <w:r w:rsidRPr="6CDB5913">
        <w:rPr>
          <w:rFonts w:ascii="Nirmala UI" w:hAnsi="Nirmala UI" w:cs="Nirmala UI"/>
          <w:sz w:val="24"/>
          <w:szCs w:val="24"/>
        </w:rPr>
        <w:t xml:space="preserve"> i alt i en fortløbende periode på 1 år, kan ordregiver vælge at ophæve aftalen.</w:t>
      </w:r>
    </w:p>
    <w:p w14:paraId="3FC9C96F" w14:textId="77777777" w:rsidR="00554B52" w:rsidRPr="00D01317" w:rsidRDefault="00554B52" w:rsidP="00A20288">
      <w:pPr>
        <w:jc w:val="both"/>
        <w:rPr>
          <w:rFonts w:ascii="Nirmala UI" w:hAnsi="Nirmala UI" w:cs="Nirmala UI"/>
          <w:sz w:val="24"/>
          <w:szCs w:val="24"/>
        </w:rPr>
      </w:pPr>
    </w:p>
    <w:p w14:paraId="76594A78" w14:textId="2DC7319C" w:rsidR="00E27BCC" w:rsidRDefault="001D0E9D" w:rsidP="00A20288">
      <w:pPr>
        <w:jc w:val="both"/>
        <w:rPr>
          <w:rFonts w:ascii="Nirmala UI" w:hAnsi="Nirmala UI" w:cs="Nirmala UI"/>
          <w:sz w:val="24"/>
          <w:szCs w:val="24"/>
        </w:rPr>
      </w:pPr>
      <w:r w:rsidRPr="00D01317">
        <w:rPr>
          <w:rFonts w:ascii="Nirmala UI" w:hAnsi="Nirmala UI" w:cs="Nirmala UI"/>
          <w:sz w:val="24"/>
          <w:szCs w:val="24"/>
        </w:rPr>
        <w:t>Hver part afholder egne omkostninger og bærer egne tab som følge af force majeure, herunder såfremt aftalen ophæves på grund af force majeure.</w:t>
      </w:r>
    </w:p>
    <w:p w14:paraId="5B8933FB" w14:textId="77777777" w:rsidR="00554B52" w:rsidRPr="00D01317" w:rsidRDefault="00554B52" w:rsidP="00A20288">
      <w:pPr>
        <w:jc w:val="both"/>
        <w:rPr>
          <w:rFonts w:ascii="Nirmala UI" w:hAnsi="Nirmala UI" w:cs="Nirmala UI"/>
          <w:sz w:val="24"/>
          <w:szCs w:val="24"/>
        </w:rPr>
      </w:pPr>
    </w:p>
    <w:p w14:paraId="5A8AC9A4" w14:textId="77777777" w:rsidR="00E27BCC" w:rsidRDefault="02FC614B" w:rsidP="00A20288">
      <w:pPr>
        <w:jc w:val="both"/>
        <w:rPr>
          <w:rFonts w:ascii="Nirmala UI" w:hAnsi="Nirmala UI" w:cs="Nirmala UI"/>
          <w:sz w:val="24"/>
          <w:szCs w:val="24"/>
        </w:rPr>
      </w:pPr>
      <w:r w:rsidRPr="6CDB5913">
        <w:rPr>
          <w:rFonts w:ascii="Nirmala UI" w:hAnsi="Nirmala UI" w:cs="Nirmala UI"/>
          <w:sz w:val="24"/>
          <w:szCs w:val="24"/>
        </w:rPr>
        <w:t>I force majeure situationer forpligter parterne sig til i situationen at gøre hvad der er muligt for at begrænse såvel ordregivers som leverandørens mulige tab.</w:t>
      </w:r>
    </w:p>
    <w:p w14:paraId="30B1FAC0" w14:textId="77777777" w:rsidR="00554B52" w:rsidRPr="00D01317" w:rsidRDefault="00554B52" w:rsidP="00A20288">
      <w:pPr>
        <w:jc w:val="both"/>
        <w:rPr>
          <w:rFonts w:ascii="Nirmala UI" w:hAnsi="Nirmala UI" w:cs="Nirmala UI"/>
          <w:sz w:val="24"/>
          <w:szCs w:val="24"/>
        </w:rPr>
      </w:pPr>
    </w:p>
    <w:p w14:paraId="19666FB9" w14:textId="38FCCE51" w:rsidR="00E27BCC" w:rsidRPr="00D01317" w:rsidRDefault="001D0E9D" w:rsidP="00554B52">
      <w:pPr>
        <w:pStyle w:val="Overskrift1"/>
      </w:pPr>
      <w:bookmarkStart w:id="155" w:name="_Toc223615186"/>
      <w:bookmarkStart w:id="156" w:name="_Toc223615311"/>
      <w:r w:rsidRPr="00D01317">
        <w:t>Sikkerhedsstillelse</w:t>
      </w:r>
      <w:bookmarkEnd w:id="155"/>
      <w:bookmarkEnd w:id="156"/>
      <w:r w:rsidRPr="00D01317">
        <w:t xml:space="preserve"> </w:t>
      </w:r>
    </w:p>
    <w:p w14:paraId="09D8C934" w14:textId="77777777" w:rsidR="00E27BCC" w:rsidRDefault="001D0E9D" w:rsidP="00A20288">
      <w:pPr>
        <w:jc w:val="both"/>
        <w:rPr>
          <w:rFonts w:ascii="Nirmala UI" w:hAnsi="Nirmala UI" w:cs="Nirmala UI"/>
          <w:color w:val="00B050"/>
          <w:sz w:val="24"/>
          <w:szCs w:val="24"/>
        </w:rPr>
      </w:pPr>
      <w:r w:rsidRPr="00554B52">
        <w:rPr>
          <w:rFonts w:ascii="Nirmala UI" w:hAnsi="Nirmala UI" w:cs="Nirmala UI"/>
          <w:color w:val="00B050"/>
          <w:sz w:val="24"/>
          <w:szCs w:val="24"/>
        </w:rPr>
        <w:t>(Slettes, hvis der ikke aftales sikkerhedsstillelse)</w:t>
      </w:r>
    </w:p>
    <w:p w14:paraId="0C80FA4F" w14:textId="77777777" w:rsidR="00554B52" w:rsidRPr="00554B52" w:rsidRDefault="00554B52" w:rsidP="00A20288">
      <w:pPr>
        <w:jc w:val="both"/>
        <w:rPr>
          <w:rFonts w:ascii="Nirmala UI" w:hAnsi="Nirmala UI" w:cs="Nirmala UI"/>
          <w:color w:val="00B050"/>
          <w:sz w:val="24"/>
          <w:szCs w:val="24"/>
        </w:rPr>
      </w:pPr>
    </w:p>
    <w:p w14:paraId="06376239" w14:textId="77777777" w:rsidR="00072BF4" w:rsidRDefault="001D0E9D" w:rsidP="00072BF4">
      <w:pPr>
        <w:jc w:val="both"/>
        <w:rPr>
          <w:rFonts w:ascii="Nirmala UI" w:hAnsi="Nirmala UI" w:cs="Nirmala UI"/>
          <w:color w:val="00B050"/>
          <w:sz w:val="24"/>
          <w:szCs w:val="24"/>
        </w:rPr>
      </w:pPr>
      <w:r w:rsidRPr="00554B52">
        <w:rPr>
          <w:rFonts w:ascii="Nirmala UI" w:hAnsi="Nirmala UI" w:cs="Nirmala UI"/>
          <w:color w:val="00B050"/>
          <w:sz w:val="24"/>
          <w:szCs w:val="24"/>
        </w:rPr>
        <w:t>(</w:t>
      </w:r>
      <w:r w:rsidRPr="00556AF7">
        <w:rPr>
          <w:rFonts w:ascii="Nirmala UI" w:hAnsi="Nirmala UI" w:cs="Nirmala UI"/>
          <w:color w:val="00B050"/>
          <w:sz w:val="24"/>
          <w:szCs w:val="24"/>
        </w:rPr>
        <w:t xml:space="preserve">Overvej nøje, om der skal anvendes </w:t>
      </w:r>
      <w:r w:rsidRPr="00554B52">
        <w:rPr>
          <w:rFonts w:ascii="Nirmala UI" w:hAnsi="Nirmala UI" w:cs="Nirmala UI"/>
          <w:color w:val="00B050"/>
          <w:sz w:val="24"/>
          <w:szCs w:val="24"/>
        </w:rPr>
        <w:t>garantistillelse, anfordringsgaranti eller bankgaranti</w:t>
      </w:r>
      <w:r w:rsidRPr="00556AF7">
        <w:rPr>
          <w:rFonts w:ascii="Nirmala UI" w:hAnsi="Nirmala UI" w:cs="Nirmala UI"/>
          <w:color w:val="00B050"/>
          <w:sz w:val="24"/>
          <w:szCs w:val="24"/>
        </w:rPr>
        <w:t xml:space="preserve">, da det typisk vil være et fordyrende element. </w:t>
      </w:r>
      <w:r w:rsidRPr="00554B52">
        <w:rPr>
          <w:rFonts w:ascii="Nirmala UI" w:hAnsi="Nirmala UI" w:cs="Nirmala UI"/>
          <w:color w:val="00B050"/>
          <w:sz w:val="24"/>
          <w:szCs w:val="24"/>
        </w:rPr>
        <w:t>Der kan undertiden være behov herfor ved førstegangsudbud – behovet skal dog altid stilles overfor den påvirkning af prisen, som den garantiprovision, leverandøren skal betale sit pengeinstitut for, vil indebære.</w:t>
      </w:r>
      <w:r w:rsidRPr="00DA588B">
        <w:t xml:space="preserve"> </w:t>
      </w:r>
      <w:r w:rsidRPr="00C87FC3">
        <w:rPr>
          <w:rFonts w:ascii="Nirmala UI" w:hAnsi="Nirmala UI" w:cs="Nirmala UI"/>
          <w:color w:val="00B050"/>
          <w:sz w:val="24"/>
          <w:szCs w:val="24"/>
        </w:rPr>
        <w:t>Sikkerhedsstillelsen skal være rimelig og afbalanceret i forhold til opgavens karakter og værdi.</w:t>
      </w:r>
      <w:r>
        <w:rPr>
          <w:rFonts w:ascii="Nirmala UI" w:hAnsi="Nirmala UI" w:cs="Nirmala UI"/>
          <w:color w:val="00B050"/>
          <w:sz w:val="24"/>
          <w:szCs w:val="24"/>
        </w:rPr>
        <w:t xml:space="preserve"> Eksempelvis kan man anvende følgende trappemodel, til vurdering af sikkerhedsstillelsens størrelse:</w:t>
      </w:r>
    </w:p>
    <w:p w14:paraId="15BFD364" w14:textId="77777777" w:rsidR="00072BF4" w:rsidRDefault="00072BF4" w:rsidP="00072BF4">
      <w:pPr>
        <w:jc w:val="both"/>
        <w:rPr>
          <w:rFonts w:ascii="Nirmala UI" w:hAnsi="Nirmala UI" w:cs="Nirmala UI"/>
          <w:color w:val="00B05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1"/>
        <w:gridCol w:w="2384"/>
      </w:tblGrid>
      <w:tr w:rsidR="00223D6C" w14:paraId="337A1F9E" w14:textId="77777777" w:rsidTr="005433F6">
        <w:trPr>
          <w:trHeight w:val="300"/>
          <w:tblCellSpacing w:w="15" w:type="dxa"/>
        </w:trPr>
        <w:tc>
          <w:tcPr>
            <w:tcW w:w="0" w:type="auto"/>
            <w:hideMark/>
          </w:tcPr>
          <w:p w14:paraId="7B1D5D05"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Aftalens årssum (DKK)</w:t>
            </w:r>
          </w:p>
        </w:tc>
        <w:tc>
          <w:tcPr>
            <w:tcW w:w="0" w:type="auto"/>
            <w:vAlign w:val="center"/>
            <w:hideMark/>
          </w:tcPr>
          <w:p w14:paraId="308683C6"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Sikkerhedsstillelse (%)</w:t>
            </w:r>
          </w:p>
        </w:tc>
      </w:tr>
      <w:tr w:rsidR="00223D6C" w14:paraId="2DBC9B3B" w14:textId="77777777" w:rsidTr="005433F6">
        <w:trPr>
          <w:trHeight w:val="300"/>
          <w:tblCellSpacing w:w="15" w:type="dxa"/>
        </w:trPr>
        <w:tc>
          <w:tcPr>
            <w:tcW w:w="0" w:type="auto"/>
            <w:hideMark/>
          </w:tcPr>
          <w:p w14:paraId="6F1BBE52"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0 – 1 mio.</w:t>
            </w:r>
          </w:p>
        </w:tc>
        <w:tc>
          <w:tcPr>
            <w:tcW w:w="0" w:type="auto"/>
            <w:vAlign w:val="center"/>
            <w:hideMark/>
          </w:tcPr>
          <w:p w14:paraId="16614C66"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0% (ingen garanti)</w:t>
            </w:r>
          </w:p>
        </w:tc>
      </w:tr>
      <w:tr w:rsidR="00223D6C" w14:paraId="20D9BD8F" w14:textId="77777777" w:rsidTr="005433F6">
        <w:trPr>
          <w:trHeight w:val="300"/>
          <w:tblCellSpacing w:w="15" w:type="dxa"/>
        </w:trPr>
        <w:tc>
          <w:tcPr>
            <w:tcW w:w="0" w:type="auto"/>
            <w:hideMark/>
          </w:tcPr>
          <w:p w14:paraId="379BE66C"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1 – 5 mio.</w:t>
            </w:r>
          </w:p>
        </w:tc>
        <w:tc>
          <w:tcPr>
            <w:tcW w:w="0" w:type="auto"/>
            <w:vAlign w:val="center"/>
            <w:hideMark/>
          </w:tcPr>
          <w:p w14:paraId="72E39BB7"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2%</w:t>
            </w:r>
          </w:p>
        </w:tc>
      </w:tr>
      <w:tr w:rsidR="00223D6C" w14:paraId="4CBF7316" w14:textId="77777777" w:rsidTr="005433F6">
        <w:trPr>
          <w:trHeight w:val="300"/>
          <w:tblCellSpacing w:w="15" w:type="dxa"/>
        </w:trPr>
        <w:tc>
          <w:tcPr>
            <w:tcW w:w="0" w:type="auto"/>
            <w:hideMark/>
          </w:tcPr>
          <w:p w14:paraId="5C49D703"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5 – 10 mio.</w:t>
            </w:r>
          </w:p>
        </w:tc>
        <w:tc>
          <w:tcPr>
            <w:tcW w:w="0" w:type="auto"/>
            <w:vAlign w:val="center"/>
            <w:hideMark/>
          </w:tcPr>
          <w:p w14:paraId="17CA738C"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3%</w:t>
            </w:r>
          </w:p>
        </w:tc>
      </w:tr>
      <w:tr w:rsidR="00223D6C" w14:paraId="44865032" w14:textId="77777777" w:rsidTr="005433F6">
        <w:trPr>
          <w:trHeight w:val="300"/>
          <w:tblCellSpacing w:w="15" w:type="dxa"/>
        </w:trPr>
        <w:tc>
          <w:tcPr>
            <w:tcW w:w="0" w:type="auto"/>
            <w:hideMark/>
          </w:tcPr>
          <w:p w14:paraId="67AEF9CB"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Over 10 mio.</w:t>
            </w:r>
          </w:p>
        </w:tc>
        <w:tc>
          <w:tcPr>
            <w:tcW w:w="0" w:type="auto"/>
            <w:vAlign w:val="center"/>
            <w:hideMark/>
          </w:tcPr>
          <w:p w14:paraId="3EB1C2AE"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5%</w:t>
            </w:r>
          </w:p>
        </w:tc>
      </w:tr>
    </w:tbl>
    <w:p w14:paraId="6FBF76D6" w14:textId="77777777" w:rsidR="00072BF4" w:rsidRDefault="00072BF4" w:rsidP="00072BF4">
      <w:pPr>
        <w:jc w:val="both"/>
        <w:rPr>
          <w:rFonts w:ascii="Nirmala UI" w:hAnsi="Nirmala UI" w:cs="Nirmala UI"/>
          <w:color w:val="00B050"/>
          <w:sz w:val="24"/>
          <w:szCs w:val="24"/>
        </w:rPr>
      </w:pPr>
    </w:p>
    <w:p w14:paraId="1F3EE66E" w14:textId="77777777" w:rsidR="00072BF4" w:rsidRPr="00554B52" w:rsidRDefault="001D0E9D" w:rsidP="00072BF4">
      <w:pPr>
        <w:jc w:val="both"/>
        <w:rPr>
          <w:rFonts w:ascii="Nirmala UI" w:hAnsi="Nirmala UI" w:cs="Nirmala UI"/>
          <w:color w:val="00B050"/>
          <w:sz w:val="24"/>
          <w:szCs w:val="24"/>
        </w:rPr>
      </w:pPr>
      <w:r>
        <w:rPr>
          <w:rFonts w:ascii="Nirmala UI" w:hAnsi="Nirmala UI" w:cs="Nirmala UI"/>
          <w:color w:val="00B050"/>
          <w:sz w:val="24"/>
          <w:szCs w:val="24"/>
        </w:rPr>
        <w:t>Hvis der er flere leverandører på aftalen, bør kravet til sikkerhedsstillelse tilpasses den forventede årssum for hver enkelt position i kaskaden/rækken.)</w:t>
      </w:r>
    </w:p>
    <w:p w14:paraId="27E5754C" w14:textId="77777777" w:rsidR="00554B52" w:rsidRPr="00D01317" w:rsidRDefault="00554B52" w:rsidP="00A20288">
      <w:pPr>
        <w:jc w:val="both"/>
        <w:rPr>
          <w:rFonts w:ascii="Nirmala UI" w:hAnsi="Nirmala UI" w:cs="Nirmala UI"/>
          <w:sz w:val="24"/>
          <w:szCs w:val="24"/>
        </w:rPr>
      </w:pPr>
    </w:p>
    <w:p w14:paraId="3A06C864" w14:textId="3A57A9F4"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skal inden underskrift af aftalen stille sikkerhed for opfyldelse af denne. Sikkerhedsstillelsen skal udgøre </w:t>
      </w:r>
      <w:r w:rsidRPr="00554B52">
        <w:rPr>
          <w:rFonts w:ascii="Nirmala UI" w:hAnsi="Nirmala UI" w:cs="Nirmala UI"/>
          <w:color w:val="FF0000"/>
          <w:sz w:val="24"/>
          <w:szCs w:val="24"/>
        </w:rPr>
        <w:t>[XX]</w:t>
      </w:r>
      <w:r w:rsidRPr="00D01317">
        <w:rPr>
          <w:rFonts w:ascii="Nirmala UI" w:hAnsi="Nirmala UI" w:cs="Nirmala UI"/>
          <w:sz w:val="24"/>
          <w:szCs w:val="24"/>
        </w:rPr>
        <w:t xml:space="preserve">% af aftalens årssum i hele aftalens løbetid. Garantibeløbet står til rådighed for ordregiver i tilfælde af misligholdelse eller utidig ophævelse af aftalen i det omfang, ordregiver må opfylde leverandørens kontraktlige forpligtelser. </w:t>
      </w:r>
    </w:p>
    <w:p w14:paraId="0E147B07" w14:textId="77777777" w:rsidR="00554B52" w:rsidRPr="00D01317" w:rsidRDefault="00554B52" w:rsidP="00A20288">
      <w:pPr>
        <w:jc w:val="both"/>
        <w:rPr>
          <w:rFonts w:ascii="Nirmala UI" w:hAnsi="Nirmala UI" w:cs="Nirmala UI"/>
          <w:sz w:val="24"/>
          <w:szCs w:val="24"/>
        </w:rPr>
      </w:pPr>
    </w:p>
    <w:p w14:paraId="31427BC5" w14:textId="398C41E0" w:rsidR="00E27BCC" w:rsidRDefault="02FC614B" w:rsidP="6CDB5913">
      <w:pPr>
        <w:jc w:val="both"/>
        <w:rPr>
          <w:rFonts w:ascii="Nirmala UI" w:hAnsi="Nirmala UI" w:cs="Nirmala UI"/>
          <w:sz w:val="24"/>
          <w:szCs w:val="24"/>
        </w:rPr>
      </w:pPr>
      <w:r w:rsidRPr="6CDB5913">
        <w:rPr>
          <w:rFonts w:ascii="Nirmala UI" w:hAnsi="Nirmala UI" w:cs="Nirmala UI"/>
          <w:sz w:val="24"/>
          <w:szCs w:val="24"/>
        </w:rPr>
        <w:t xml:space="preserve">Sikkerhedsstillelsen skal være en </w:t>
      </w:r>
      <w:r w:rsidR="5A82DE30" w:rsidRPr="005433F6">
        <w:rPr>
          <w:rFonts w:ascii="Nirmala UI" w:hAnsi="Nirmala UI" w:cs="Nirmala UI"/>
          <w:color w:val="FF0000"/>
          <w:sz w:val="24"/>
          <w:szCs w:val="24"/>
        </w:rPr>
        <w:t>[garantistillelse, anfordringsgaranti eller bankgaranti</w:t>
      </w:r>
      <w:r w:rsidR="0ED938A3" w:rsidRPr="005433F6">
        <w:rPr>
          <w:rFonts w:ascii="Nirmala UI" w:hAnsi="Nirmala UI" w:cs="Nirmala UI"/>
          <w:color w:val="FF0000"/>
          <w:sz w:val="24"/>
          <w:szCs w:val="24"/>
        </w:rPr>
        <w:t>]</w:t>
      </w:r>
      <w:r w:rsidRPr="6CDB5913">
        <w:rPr>
          <w:rFonts w:ascii="Nirmala UI" w:hAnsi="Nirmala UI" w:cs="Nirmala UI"/>
          <w:sz w:val="24"/>
          <w:szCs w:val="24"/>
        </w:rPr>
        <w:t xml:space="preserve">, der kan hæves af ordregiver uden rettergang. Sikkerhedsstillelsen skal stilles af en af ordregiver anerkendt bank eller andet af ordregiver anerkendt penge- eller kautionsforsikringsinstitut. </w:t>
      </w:r>
    </w:p>
    <w:p w14:paraId="338979F8" w14:textId="77777777" w:rsidR="00554B52" w:rsidRPr="00D01317" w:rsidRDefault="00554B52" w:rsidP="00A20288">
      <w:pPr>
        <w:jc w:val="both"/>
        <w:rPr>
          <w:rFonts w:ascii="Nirmala UI" w:hAnsi="Nirmala UI" w:cs="Nirmala UI"/>
          <w:sz w:val="24"/>
          <w:szCs w:val="24"/>
        </w:rPr>
      </w:pPr>
    </w:p>
    <w:p w14:paraId="23F6274D" w14:textId="77777777" w:rsidR="00554B52"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1: </w:t>
      </w:r>
    </w:p>
    <w:p w14:paraId="5E930D6E" w14:textId="3F4B44E0" w:rsidR="00E27BCC"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Garantien reguleres ikke i aftalens løbetid.]</w:t>
      </w:r>
    </w:p>
    <w:p w14:paraId="1F9ECC32" w14:textId="77777777" w:rsidR="00554B52" w:rsidRPr="00D832C9" w:rsidRDefault="00554B52" w:rsidP="00A20288">
      <w:pPr>
        <w:jc w:val="both"/>
        <w:rPr>
          <w:rFonts w:ascii="Nirmala UI" w:hAnsi="Nirmala UI" w:cs="Nirmala UI"/>
          <w:color w:val="0070C0"/>
          <w:sz w:val="24"/>
          <w:szCs w:val="24"/>
        </w:rPr>
      </w:pPr>
    </w:p>
    <w:p w14:paraId="39300E88" w14:textId="77777777" w:rsidR="00554B52"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2: </w:t>
      </w:r>
    </w:p>
    <w:p w14:paraId="4A771F22" w14:textId="23326165" w:rsidR="00E27BCC"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kun, når ændringen i aftalens årssum overstiger 10 %. </w:t>
      </w:r>
    </w:p>
    <w:p w14:paraId="3598DD0B" w14:textId="77777777" w:rsidR="00C76847" w:rsidRPr="00D832C9" w:rsidRDefault="00C76847" w:rsidP="00A20288">
      <w:pPr>
        <w:jc w:val="both"/>
        <w:rPr>
          <w:rFonts w:ascii="Nirmala UI" w:hAnsi="Nirmala UI" w:cs="Nirmala UI"/>
          <w:color w:val="0070C0"/>
          <w:sz w:val="24"/>
          <w:szCs w:val="24"/>
        </w:rPr>
      </w:pPr>
    </w:p>
    <w:p w14:paraId="56F243F3" w14:textId="77777777" w:rsidR="00E27BCC" w:rsidRDefault="001D0E9D" w:rsidP="00A20288">
      <w:pPr>
        <w:jc w:val="both"/>
        <w:rPr>
          <w:rFonts w:ascii="Nirmala UI" w:hAnsi="Nirmala UI" w:cs="Nirmala UI"/>
          <w:sz w:val="24"/>
          <w:szCs w:val="24"/>
        </w:rPr>
      </w:pPr>
      <w:r w:rsidRPr="00D832C9">
        <w:rPr>
          <w:rFonts w:ascii="Nirmala UI" w:hAnsi="Nirmala UI" w:cs="Nirmala UI"/>
          <w:color w:val="0070C0"/>
          <w:sz w:val="24"/>
          <w:szCs w:val="24"/>
        </w:rPr>
        <w:t>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w:t>
      </w:r>
      <w:r w:rsidRPr="00D01317">
        <w:rPr>
          <w:rFonts w:ascii="Nirmala UI" w:hAnsi="Nirmala UI" w:cs="Nirmala UI"/>
          <w:sz w:val="24"/>
          <w:szCs w:val="24"/>
        </w:rPr>
        <w:t xml:space="preserve"> </w:t>
      </w:r>
    </w:p>
    <w:p w14:paraId="68ECB1C0" w14:textId="77777777" w:rsidR="00C76847" w:rsidRPr="00D01317" w:rsidRDefault="00C76847" w:rsidP="00A20288">
      <w:pPr>
        <w:jc w:val="both"/>
        <w:rPr>
          <w:rFonts w:ascii="Nirmala UI" w:hAnsi="Nirmala UI" w:cs="Nirmala UI"/>
          <w:sz w:val="24"/>
          <w:szCs w:val="24"/>
        </w:rPr>
      </w:pPr>
    </w:p>
    <w:p w14:paraId="2725B0FF" w14:textId="42EE0F7E" w:rsidR="00E27BCC" w:rsidRDefault="001D0E9D" w:rsidP="00A20288">
      <w:pPr>
        <w:jc w:val="both"/>
        <w:rPr>
          <w:rFonts w:ascii="Nirmala UI" w:hAnsi="Nirmala UI" w:cs="Nirmala UI"/>
          <w:sz w:val="24"/>
          <w:szCs w:val="24"/>
        </w:rPr>
      </w:pPr>
      <w:r w:rsidRPr="00D01317">
        <w:rPr>
          <w:rFonts w:ascii="Nirmala UI" w:hAnsi="Nirmala UI" w:cs="Nirmala UI"/>
          <w:sz w:val="24"/>
          <w:szCs w:val="24"/>
        </w:rPr>
        <w:t>Sikkerhedsstillelsen frigives, når samtlige mellemværender er udredt efter aftalens udløb.</w:t>
      </w:r>
    </w:p>
    <w:p w14:paraId="57D2FDD8" w14:textId="77777777" w:rsidR="00C76847" w:rsidRPr="00D01317" w:rsidRDefault="00C76847" w:rsidP="00A20288">
      <w:pPr>
        <w:jc w:val="both"/>
        <w:rPr>
          <w:rFonts w:ascii="Nirmala UI" w:hAnsi="Nirmala UI" w:cs="Nirmala UI"/>
          <w:sz w:val="24"/>
          <w:szCs w:val="24"/>
        </w:rPr>
      </w:pPr>
    </w:p>
    <w:p w14:paraId="6C03F9CE" w14:textId="3787FAE1" w:rsidR="00E27BCC" w:rsidRPr="00D01317" w:rsidRDefault="001D0E9D" w:rsidP="004E3AFE">
      <w:pPr>
        <w:pStyle w:val="Overskrift1"/>
      </w:pPr>
      <w:bookmarkStart w:id="157" w:name="_Toc223615187"/>
      <w:bookmarkStart w:id="158" w:name="_Toc223615312"/>
      <w:r w:rsidRPr="00D01317">
        <w:t>Forsikring</w:t>
      </w:r>
      <w:bookmarkEnd w:id="157"/>
      <w:bookmarkEnd w:id="158"/>
      <w:r w:rsidRPr="00D01317">
        <w:t xml:space="preserve"> </w:t>
      </w:r>
    </w:p>
    <w:p w14:paraId="28738F23" w14:textId="77777777" w:rsidR="008603E1" w:rsidRDefault="001D0E9D" w:rsidP="00072BF4">
      <w:pPr>
        <w:jc w:val="both"/>
        <w:rPr>
          <w:rFonts w:ascii="Nirmala UI" w:hAnsi="Nirmala UI" w:cs="Nirmala UI"/>
          <w:sz w:val="24"/>
          <w:szCs w:val="24"/>
        </w:rPr>
      </w:pPr>
      <w:r w:rsidRPr="00D01317">
        <w:rPr>
          <w:rFonts w:ascii="Nirmala UI" w:hAnsi="Nirmala UI" w:cs="Nirmala UI"/>
          <w:sz w:val="24"/>
          <w:szCs w:val="24"/>
        </w:rPr>
        <w:t xml:space="preserve">Leverandøren er i hele aftalens løbetid forpligtet til at opretholde en erhvervsansvarsforsikring med en dækningssum på minimum </w:t>
      </w:r>
      <w:r w:rsidRPr="0077511B">
        <w:rPr>
          <w:rFonts w:ascii="Nirmala UI" w:hAnsi="Nirmala UI" w:cs="Nirmala UI"/>
          <w:color w:val="FF0000"/>
          <w:sz w:val="24"/>
          <w:szCs w:val="24"/>
        </w:rPr>
        <w:t>[indsæt beløb]</w:t>
      </w:r>
      <w:r w:rsidRPr="00D01317">
        <w:rPr>
          <w:rFonts w:ascii="Nirmala UI" w:hAnsi="Nirmala UI" w:cs="Nirmala UI"/>
          <w:sz w:val="24"/>
          <w:szCs w:val="24"/>
        </w:rPr>
        <w:t xml:space="preserve"> mio. kr. pr. år. Leverandøren skal på ordregivers anmodning godtgøre forsikringens eksistens og omfang. </w:t>
      </w:r>
    </w:p>
    <w:p w14:paraId="1EB6441C" w14:textId="77777777" w:rsidR="008603E1" w:rsidRDefault="008603E1" w:rsidP="00072BF4">
      <w:pPr>
        <w:jc w:val="both"/>
        <w:rPr>
          <w:rFonts w:ascii="Nirmala UI" w:hAnsi="Nirmala UI" w:cs="Nirmala UI"/>
          <w:sz w:val="24"/>
          <w:szCs w:val="24"/>
        </w:rPr>
      </w:pPr>
    </w:p>
    <w:p w14:paraId="372D5CE5" w14:textId="45374DAC" w:rsidR="00C5295D" w:rsidRPr="00CB5243" w:rsidRDefault="001D0E9D" w:rsidP="00072BF4">
      <w:pPr>
        <w:jc w:val="both"/>
        <w:rPr>
          <w:rFonts w:ascii="Nirmala UI" w:hAnsi="Nirmala UI" w:cs="Nirmala UI"/>
          <w:color w:val="00B050"/>
          <w:sz w:val="24"/>
          <w:szCs w:val="24"/>
        </w:rPr>
      </w:pPr>
      <w:r w:rsidRPr="00CE3BDE">
        <w:rPr>
          <w:rFonts w:ascii="Nirmala UI" w:hAnsi="Nirmala UI" w:cs="Nirmala UI"/>
          <w:color w:val="00B050"/>
          <w:sz w:val="24"/>
          <w:szCs w:val="24"/>
        </w:rPr>
        <w:t xml:space="preserve">(Overvej, om der er andre relevante typer forsikringer samt hvilken dækningssum og typer </w:t>
      </w:r>
      <w:r w:rsidRPr="00CB5243">
        <w:rPr>
          <w:rFonts w:ascii="Nirmala UI" w:hAnsi="Nirmala UI" w:cs="Nirmala UI"/>
          <w:color w:val="00B050"/>
          <w:sz w:val="24"/>
          <w:szCs w:val="24"/>
        </w:rPr>
        <w:t>af dækning, der skal kræves på forsikringerne</w:t>
      </w:r>
      <w:r w:rsidR="006139DB" w:rsidRPr="00CB5243">
        <w:rPr>
          <w:rFonts w:ascii="Nirmala UI" w:hAnsi="Nirmala UI" w:cs="Nirmala UI"/>
          <w:color w:val="00B050"/>
          <w:sz w:val="24"/>
          <w:szCs w:val="24"/>
        </w:rPr>
        <w:t>.</w:t>
      </w:r>
    </w:p>
    <w:p w14:paraId="3CA6C1C0" w14:textId="77777777" w:rsidR="00C5295D" w:rsidRPr="00CB5243" w:rsidRDefault="00C5295D" w:rsidP="009D5FC4">
      <w:pPr>
        <w:spacing w:line="259" w:lineRule="auto"/>
        <w:rPr>
          <w:rFonts w:ascii="Nirmala UI" w:hAnsi="Nirmala UI" w:cs="Nirmala UI"/>
          <w:color w:val="00B050"/>
          <w:sz w:val="24"/>
          <w:szCs w:val="24"/>
        </w:rPr>
      </w:pPr>
      <w:r w:rsidRPr="00CB5243">
        <w:rPr>
          <w:rFonts w:ascii="Nirmala UI" w:hAnsi="Nirmala UI" w:cs="Nirmala UI"/>
          <w:color w:val="00B050"/>
          <w:sz w:val="24"/>
          <w:szCs w:val="24"/>
        </w:rPr>
        <w:t>Eksempler på supplerende forsikringer:</w:t>
      </w:r>
    </w:p>
    <w:p w14:paraId="6463AC1A"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Produktansvarsforsikring</w:t>
      </w:r>
    </w:p>
    <w:p w14:paraId="5ECE5AFA"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Professionel ansvarsforsikring</w:t>
      </w:r>
    </w:p>
    <w:p w14:paraId="2D851A7D"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Cyberforsikring</w:t>
      </w:r>
    </w:p>
    <w:p w14:paraId="6655F5F0"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Arbejdsskadeforsikring (hvis ikke lovpligtig)</w:t>
      </w:r>
    </w:p>
    <w:p w14:paraId="0AC8F1CD" w14:textId="5531C1E5" w:rsidR="00C5295D" w:rsidRPr="00B13915"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Transportforsikring (ved logistikopgaver)</w:t>
      </w:r>
    </w:p>
    <w:p w14:paraId="41F5A511" w14:textId="77777777" w:rsidR="00C5295D" w:rsidRPr="00CB5243" w:rsidRDefault="00C5295D" w:rsidP="00072BF4">
      <w:pPr>
        <w:jc w:val="both"/>
        <w:rPr>
          <w:rFonts w:ascii="Nirmala UI" w:hAnsi="Nirmala UI" w:cs="Nirmala UI"/>
          <w:color w:val="00B050"/>
          <w:sz w:val="24"/>
          <w:szCs w:val="24"/>
        </w:rPr>
      </w:pPr>
    </w:p>
    <w:p w14:paraId="73B162E1" w14:textId="7E955548" w:rsidR="00072BF4" w:rsidRDefault="001D0E9D" w:rsidP="00072BF4">
      <w:pPr>
        <w:jc w:val="both"/>
        <w:rPr>
          <w:rFonts w:ascii="Nirmala UI" w:hAnsi="Nirmala UI" w:cs="Nirmala UI"/>
          <w:color w:val="00B050"/>
          <w:sz w:val="24"/>
          <w:szCs w:val="24"/>
        </w:rPr>
      </w:pPr>
      <w:r>
        <w:rPr>
          <w:rFonts w:ascii="Nirmala UI" w:hAnsi="Nirmala UI" w:cs="Nirmala UI"/>
          <w:color w:val="00B050"/>
          <w:sz w:val="24"/>
          <w:szCs w:val="24"/>
        </w:rPr>
        <w:t>Ved vurdering af forsikringskrav bør følgende omkostningsdrivers overvejes:</w:t>
      </w:r>
    </w:p>
    <w:p w14:paraId="51E833D6" w14:textId="63593A92"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Opgavens risikoprofil (fysisk arbejde, borgernær kontakt, teknisk kompleksitet)</w:t>
      </w:r>
    </w:p>
    <w:p w14:paraId="2B06818E" w14:textId="137E9FA7" w:rsidR="006A2467" w:rsidRPr="00C87FC3" w:rsidRDefault="006A2467" w:rsidP="00C125DB">
      <w:pPr>
        <w:numPr>
          <w:ilvl w:val="0"/>
          <w:numId w:val="24"/>
        </w:numPr>
        <w:spacing w:line="259" w:lineRule="auto"/>
        <w:rPr>
          <w:rFonts w:ascii="Nirmala UI" w:hAnsi="Nirmala UI" w:cs="Nirmala UI"/>
          <w:color w:val="00B050"/>
          <w:sz w:val="24"/>
          <w:szCs w:val="24"/>
        </w:rPr>
      </w:pPr>
      <w:r>
        <w:rPr>
          <w:rFonts w:ascii="Nirmala UI" w:hAnsi="Nirmala UI" w:cs="Nirmala UI"/>
          <w:color w:val="00B050"/>
          <w:sz w:val="24"/>
          <w:szCs w:val="24"/>
        </w:rPr>
        <w:t>Selvrisiko kontra dækningssum</w:t>
      </w:r>
    </w:p>
    <w:p w14:paraId="541967F1" w14:textId="7CB1C924"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Antal medarbejdere involveret og deres adgang til følsomme data eller systemer</w:t>
      </w:r>
    </w:p>
    <w:p w14:paraId="6DB5622A" w14:textId="39B406A2"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Brug af underleverandører og tredjepartsydelser</w:t>
      </w:r>
    </w:p>
    <w:p w14:paraId="6283C863" w14:textId="2050C65F"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Geografisk spredning og lokal tilstedeværelse</w:t>
      </w:r>
    </w:p>
    <w:p w14:paraId="74AB63CA" w14:textId="055C6623"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Historik for skader, uheld eller erstatningssager</w:t>
      </w:r>
    </w:p>
    <w:p w14:paraId="6E2036D0" w14:textId="39565884" w:rsidR="00072BF4"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Udvikling i forsikringspræmier og markedsvilkår</w:t>
      </w:r>
      <w:r w:rsidR="001E4B9A">
        <w:rPr>
          <w:rFonts w:ascii="Nirmala UI" w:hAnsi="Nirmala UI" w:cs="Nirmala UI"/>
          <w:color w:val="00B050"/>
          <w:sz w:val="24"/>
          <w:szCs w:val="24"/>
        </w:rPr>
        <w:t>)</w:t>
      </w:r>
    </w:p>
    <w:p w14:paraId="6F934580" w14:textId="5492A825" w:rsidR="00E27BCC" w:rsidRPr="00CE3BDE" w:rsidRDefault="00E27BCC" w:rsidP="00A20288">
      <w:pPr>
        <w:jc w:val="both"/>
        <w:rPr>
          <w:rFonts w:ascii="Nirmala UI" w:hAnsi="Nirmala UI" w:cs="Nirmala UI"/>
          <w:color w:val="00B050"/>
          <w:sz w:val="24"/>
          <w:szCs w:val="24"/>
        </w:rPr>
      </w:pPr>
    </w:p>
    <w:p w14:paraId="7FDE2E77" w14:textId="402BD987" w:rsidR="00E27BCC" w:rsidRPr="00D01317" w:rsidRDefault="001D0E9D" w:rsidP="00CE3BDE">
      <w:pPr>
        <w:pStyle w:val="Overskrift1"/>
      </w:pPr>
      <w:bookmarkStart w:id="159" w:name="_Toc223615188"/>
      <w:bookmarkStart w:id="160" w:name="_Toc223615313"/>
      <w:r w:rsidRPr="00D01317">
        <w:t>Persondata</w:t>
      </w:r>
      <w:bookmarkEnd w:id="159"/>
      <w:bookmarkEnd w:id="160"/>
      <w:r w:rsidRPr="00D01317">
        <w:t xml:space="preserve"> </w:t>
      </w:r>
    </w:p>
    <w:p w14:paraId="09A98BE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7FC76703" w14:textId="77777777" w:rsidR="00CE3BDE" w:rsidRPr="00D01317" w:rsidRDefault="00CE3BDE" w:rsidP="00A20288">
      <w:pPr>
        <w:jc w:val="both"/>
        <w:rPr>
          <w:rFonts w:ascii="Nirmala UI" w:hAnsi="Nirmala UI" w:cs="Nirmala UI"/>
          <w:sz w:val="24"/>
          <w:szCs w:val="24"/>
        </w:rPr>
      </w:pPr>
    </w:p>
    <w:p w14:paraId="5356E198" w14:textId="77777777" w:rsidR="00CE3BDE"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1: </w:t>
      </w:r>
    </w:p>
    <w:p w14:paraId="4868324B" w14:textId="1ECA426E" w:rsidR="00E27BCC"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I forbindelse med opfyldelse af aftalen, modtager leverandøren personoplysninger, som leverandøren bliver selvstændig dataansvarlig for.]</w:t>
      </w:r>
    </w:p>
    <w:p w14:paraId="7CDE2C30" w14:textId="77777777" w:rsidR="00CE3BDE" w:rsidRPr="00CE3BDE" w:rsidRDefault="00CE3BDE" w:rsidP="00A20288">
      <w:pPr>
        <w:jc w:val="both"/>
        <w:rPr>
          <w:rFonts w:ascii="Nirmala UI" w:hAnsi="Nirmala UI" w:cs="Nirmala UI"/>
          <w:color w:val="0070C0"/>
          <w:sz w:val="24"/>
          <w:szCs w:val="24"/>
        </w:rPr>
      </w:pPr>
    </w:p>
    <w:p w14:paraId="605E553D" w14:textId="56B4F2E5" w:rsidR="00E27BCC" w:rsidRPr="00CE3BDE" w:rsidRDefault="001D0E9D" w:rsidP="00A20288">
      <w:pPr>
        <w:jc w:val="both"/>
        <w:rPr>
          <w:rFonts w:ascii="Nirmala UI" w:hAnsi="Nirmala UI" w:cs="Nirmala UI"/>
          <w:color w:val="00B050"/>
          <w:sz w:val="24"/>
          <w:szCs w:val="24"/>
        </w:rPr>
      </w:pPr>
      <w:r>
        <w:rPr>
          <w:rFonts w:ascii="Nirmala UI" w:hAnsi="Nirmala UI" w:cs="Nirmala UI"/>
          <w:color w:val="00B050"/>
          <w:sz w:val="24"/>
          <w:szCs w:val="24"/>
        </w:rPr>
        <w:t>(Vurder om, der skal laves fortrolighedsaftale med leverandøren, hvis leverandøren modtager persondata i forbindelse med opfyldelsen af aftalen.)</w:t>
      </w:r>
    </w:p>
    <w:p w14:paraId="53189C12" w14:textId="77777777" w:rsidR="00CE3BDE" w:rsidRPr="00CE3BDE" w:rsidRDefault="00CE3BDE" w:rsidP="00A20288">
      <w:pPr>
        <w:jc w:val="both"/>
        <w:rPr>
          <w:rFonts w:ascii="Nirmala UI" w:hAnsi="Nirmala UI" w:cs="Nirmala UI"/>
          <w:color w:val="0070C0"/>
          <w:sz w:val="24"/>
          <w:szCs w:val="24"/>
        </w:rPr>
      </w:pPr>
    </w:p>
    <w:p w14:paraId="0B557AEF" w14:textId="77777777" w:rsidR="00CE3BDE"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2: </w:t>
      </w:r>
    </w:p>
    <w:p w14:paraId="1DF8F7E1" w14:textId="1A712653" w:rsidR="00E27BCC"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aftalen, modtager leverandøren personoplysninger på ordregivers borgere, som leverandøren bliver databehandler for. Der indgås derfor databehandleraftale mellem parterne. Databehandleraftalen er vedlagt denne aftale som bilag </w:t>
      </w:r>
      <w:r w:rsidR="00126876">
        <w:rPr>
          <w:rFonts w:ascii="Nirmala UI" w:hAnsi="Nirmala UI" w:cs="Nirmala UI"/>
          <w:color w:val="0070C0"/>
          <w:sz w:val="24"/>
          <w:szCs w:val="24"/>
        </w:rPr>
        <w:t>6</w:t>
      </w:r>
      <w:r w:rsidRPr="00CE3BDE">
        <w:rPr>
          <w:rFonts w:ascii="Nirmala UI" w:hAnsi="Nirmala UI" w:cs="Nirmala UI"/>
          <w:color w:val="0070C0"/>
          <w:sz w:val="24"/>
          <w:szCs w:val="24"/>
        </w:rPr>
        <w:t>.]</w:t>
      </w:r>
    </w:p>
    <w:p w14:paraId="3479B0ED" w14:textId="77777777" w:rsidR="00CE3BDE" w:rsidRPr="00D01317" w:rsidRDefault="00CE3BDE" w:rsidP="00A20288">
      <w:pPr>
        <w:jc w:val="both"/>
        <w:rPr>
          <w:rFonts w:ascii="Nirmala UI" w:hAnsi="Nirmala UI" w:cs="Nirmala UI"/>
          <w:sz w:val="24"/>
          <w:szCs w:val="24"/>
        </w:rPr>
      </w:pPr>
    </w:p>
    <w:p w14:paraId="734A29BC" w14:textId="67C98FCB" w:rsidR="00E27BCC" w:rsidRPr="00D01317" w:rsidRDefault="001D0E9D" w:rsidP="002930ED">
      <w:pPr>
        <w:pStyle w:val="Overskrift1"/>
      </w:pPr>
      <w:bookmarkStart w:id="161" w:name="_Toc223615189"/>
      <w:bookmarkStart w:id="162" w:name="_Toc223615314"/>
      <w:r w:rsidRPr="00D01317">
        <w:t>Etik og miljø</w:t>
      </w:r>
      <w:bookmarkEnd w:id="161"/>
      <w:bookmarkEnd w:id="162"/>
      <w:r w:rsidRPr="00D01317">
        <w:t xml:space="preserve"> </w:t>
      </w:r>
    </w:p>
    <w:p w14:paraId="7F2FF792" w14:textId="11B9BC6E" w:rsidR="00E27BCC" w:rsidRPr="00D01317" w:rsidRDefault="001D0E9D" w:rsidP="002930ED">
      <w:pPr>
        <w:pStyle w:val="Overskrift2"/>
      </w:pPr>
      <w:bookmarkStart w:id="163" w:name="_Toc223615190"/>
      <w:bookmarkStart w:id="164" w:name="_Toc223615315"/>
      <w:r w:rsidRPr="00D01317">
        <w:t>Etik</w:t>
      </w:r>
      <w:bookmarkEnd w:id="163"/>
      <w:bookmarkEnd w:id="164"/>
      <w:r w:rsidRPr="00D01317">
        <w:t xml:space="preserve"> </w:t>
      </w:r>
    </w:p>
    <w:p w14:paraId="6E3999FE"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Ordregiver forudsætter, at leverandøren og dennes underleverandører overholder internationale konventioner tiltrådt af Danmark herunder, men ikke begrænset til, følgende grundlæggende ILO-konventioner:</w:t>
      </w:r>
    </w:p>
    <w:p w14:paraId="32D58C27" w14:textId="276AF232"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Tvangsarbejde (ILO-konvention nr. 29 og 105),</w:t>
      </w:r>
    </w:p>
    <w:p w14:paraId="456E76C7" w14:textId="4CDA22D5"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Ingen diskrimination i ansættelsen (ILO-konvention nr. 100 og 111),</w:t>
      </w:r>
    </w:p>
    <w:p w14:paraId="39CF9C7D" w14:textId="677727D5"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Mindstealder for adgang til beskæftigelse samt forbud mod og omgående indsats til afskaffelse af de værste former for børnearbejde (ILO-konvention nr. 138 og 182),</w:t>
      </w:r>
    </w:p>
    <w:p w14:paraId="6CB34C56" w14:textId="4EC2EF80" w:rsidR="00E27BCC" w:rsidRPr="002930ED" w:rsidRDefault="001D0E9D" w:rsidP="00C125DB">
      <w:pPr>
        <w:pStyle w:val="Listeafsnit"/>
        <w:numPr>
          <w:ilvl w:val="0"/>
          <w:numId w:val="20"/>
        </w:numPr>
        <w:jc w:val="both"/>
        <w:rPr>
          <w:rFonts w:ascii="Nirmala UI" w:hAnsi="Nirmala UI" w:cs="Nirmala UI"/>
          <w:sz w:val="24"/>
          <w:szCs w:val="24"/>
        </w:rPr>
      </w:pPr>
      <w:r w:rsidRPr="002930ED">
        <w:rPr>
          <w:rFonts w:ascii="Nirmala UI" w:hAnsi="Nirmala UI" w:cs="Nirmala UI"/>
          <w:sz w:val="24"/>
          <w:szCs w:val="24"/>
        </w:rPr>
        <w:t>Sikkert og sundt arbejdsmiljø (ILO-konvention nr. 155), samt</w:t>
      </w:r>
    </w:p>
    <w:p w14:paraId="358472C8" w14:textId="59403770" w:rsidR="00E27BCC" w:rsidRDefault="001D0E9D" w:rsidP="00C125DB">
      <w:pPr>
        <w:pStyle w:val="Listeafsnit"/>
        <w:numPr>
          <w:ilvl w:val="0"/>
          <w:numId w:val="20"/>
        </w:numPr>
        <w:jc w:val="both"/>
        <w:rPr>
          <w:rFonts w:ascii="Nirmala UI" w:hAnsi="Nirmala UI" w:cs="Nirmala UI"/>
          <w:sz w:val="24"/>
          <w:szCs w:val="24"/>
        </w:rPr>
      </w:pPr>
      <w:r w:rsidRPr="002930ED">
        <w:rPr>
          <w:rFonts w:ascii="Nirmala UI" w:hAnsi="Nirmala UI" w:cs="Nirmala UI"/>
          <w:sz w:val="24"/>
          <w:szCs w:val="24"/>
        </w:rPr>
        <w:t>Organisationsfrihed og ret til kollektive forhandlinger (ILO-konvention nr. 87, 98 og 135) inden for rammerne af gældende lovgivning.</w:t>
      </w:r>
    </w:p>
    <w:p w14:paraId="70D1F944" w14:textId="77777777" w:rsidR="002930ED" w:rsidRPr="002930ED" w:rsidRDefault="002930ED" w:rsidP="00F73D71">
      <w:pPr>
        <w:pStyle w:val="Listeafsnit"/>
        <w:jc w:val="both"/>
        <w:rPr>
          <w:rFonts w:ascii="Nirmala UI" w:hAnsi="Nirmala UI" w:cs="Nirmala UI"/>
          <w:sz w:val="24"/>
          <w:szCs w:val="24"/>
        </w:rPr>
      </w:pPr>
    </w:p>
    <w:p w14:paraId="35344018" w14:textId="1DC27079" w:rsidR="00E27BCC" w:rsidRDefault="001D0E9D" w:rsidP="00A20288">
      <w:pPr>
        <w:jc w:val="both"/>
        <w:rPr>
          <w:rFonts w:ascii="Nirmala UI" w:hAnsi="Nirmala UI" w:cs="Nirmala UI"/>
          <w:sz w:val="24"/>
          <w:szCs w:val="24"/>
        </w:rPr>
      </w:pPr>
      <w:r w:rsidRPr="00D01317">
        <w:rPr>
          <w:rFonts w:ascii="Nirmala UI" w:hAnsi="Nirmala UI" w:cs="Nirmala UI"/>
          <w:sz w:val="24"/>
          <w:szCs w:val="24"/>
        </w:rPr>
        <w:t>Det forudsættes endvidere, at leverandøren og dennes underleverandører respekterer grundlæggende menneskerettigheder, herunder lever op til FN’s Menneske</w:t>
      </w:r>
      <w:r w:rsidR="006808EA">
        <w:rPr>
          <w:rFonts w:ascii="Nirmala UI" w:hAnsi="Nirmala UI" w:cs="Nirmala UI"/>
          <w:sz w:val="24"/>
          <w:szCs w:val="24"/>
        </w:rPr>
        <w:t>-</w:t>
      </w:r>
      <w:r w:rsidRPr="00D01317">
        <w:rPr>
          <w:rFonts w:ascii="Nirmala UI" w:hAnsi="Nirmala UI" w:cs="Nirmala UI"/>
          <w:sz w:val="24"/>
          <w:szCs w:val="24"/>
        </w:rPr>
        <w:t>rettighedserklæring og Den Europæiske Menneskerettighedskonvention.</w:t>
      </w:r>
    </w:p>
    <w:p w14:paraId="436512ED" w14:textId="77777777" w:rsidR="002930ED" w:rsidRPr="00D01317" w:rsidRDefault="002930ED" w:rsidP="00A20288">
      <w:pPr>
        <w:jc w:val="both"/>
        <w:rPr>
          <w:rFonts w:ascii="Nirmala UI" w:hAnsi="Nirmala UI" w:cs="Nirmala UI"/>
          <w:sz w:val="24"/>
          <w:szCs w:val="24"/>
        </w:rPr>
      </w:pPr>
    </w:p>
    <w:p w14:paraId="308B9F9A" w14:textId="65E6E6DA" w:rsidR="00E27BCC" w:rsidRDefault="001D0E9D" w:rsidP="00A20288">
      <w:pPr>
        <w:jc w:val="both"/>
        <w:rPr>
          <w:rFonts w:ascii="Nirmala UI" w:hAnsi="Nirmala UI" w:cs="Nirmala UI"/>
          <w:sz w:val="24"/>
          <w:szCs w:val="24"/>
        </w:rPr>
      </w:pPr>
      <w:r w:rsidRPr="00D01317">
        <w:rPr>
          <w:rFonts w:ascii="Nirmala UI" w:hAnsi="Nirmala UI" w:cs="Nirmala UI"/>
          <w:sz w:val="24"/>
          <w:szCs w:val="24"/>
        </w:rPr>
        <w:t>Såfremt ordregiver bliver bekendt med, at leverandøren eller dennes underleverandører ikke lever op til foranstående bestemmelser, er leverandøren forpligtet til at opfylde aftalen med en tilsvarende løsning, som opfylder aftalens krav. Leverandørens eventuelle omkostninger forbundet hermed, er ordregiver uvedkommende.</w:t>
      </w:r>
    </w:p>
    <w:p w14:paraId="2083505F" w14:textId="77777777" w:rsidR="002930ED" w:rsidRPr="00D01317" w:rsidRDefault="002930ED" w:rsidP="00A20288">
      <w:pPr>
        <w:jc w:val="both"/>
        <w:rPr>
          <w:rFonts w:ascii="Nirmala UI" w:hAnsi="Nirmala UI" w:cs="Nirmala UI"/>
          <w:sz w:val="24"/>
          <w:szCs w:val="24"/>
        </w:rPr>
      </w:pPr>
    </w:p>
    <w:p w14:paraId="7776AA56" w14:textId="404C8104" w:rsidR="00E27BCC" w:rsidRPr="00D01317" w:rsidRDefault="001D0E9D" w:rsidP="002930ED">
      <w:pPr>
        <w:pStyle w:val="Overskrift2"/>
      </w:pPr>
      <w:bookmarkStart w:id="165" w:name="_Toc223615191"/>
      <w:bookmarkStart w:id="166" w:name="_Toc223615316"/>
      <w:r w:rsidRPr="00D01317">
        <w:t>Miljø</w:t>
      </w:r>
      <w:bookmarkEnd w:id="165"/>
      <w:bookmarkEnd w:id="166"/>
    </w:p>
    <w:p w14:paraId="1E71ABD1"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Ordregiver opfordrer leverandøren til at arbejde efter UN Global Compact’s principper vedrørende miljø. Herunder opfordres leverandøren til, at:</w:t>
      </w:r>
    </w:p>
    <w:p w14:paraId="09D92D19" w14:textId="472ABDDB"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støtte en forsigtighedstilgang til miljømæssige udfordringer,</w:t>
      </w:r>
    </w:p>
    <w:p w14:paraId="6BA3C616" w14:textId="4DC251D9"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tage initiativ til at fremme større miljømæssig ansvarlighed,</w:t>
      </w:r>
    </w:p>
    <w:p w14:paraId="04F32811" w14:textId="32CAE320"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opfordre til udvikling og spredning af miljøvenlige teknologier.</w:t>
      </w:r>
    </w:p>
    <w:p w14:paraId="14D7EAB4" w14:textId="77777777" w:rsidR="002930ED" w:rsidRDefault="002930ED" w:rsidP="00A20288">
      <w:pPr>
        <w:jc w:val="both"/>
        <w:rPr>
          <w:rFonts w:ascii="Nirmala UI" w:hAnsi="Nirmala UI" w:cs="Nirmala UI"/>
          <w:sz w:val="24"/>
          <w:szCs w:val="24"/>
        </w:rPr>
      </w:pPr>
    </w:p>
    <w:p w14:paraId="7F54C134" w14:textId="5358D4A3" w:rsidR="00E27BCC" w:rsidRPr="002930ED" w:rsidRDefault="001D0E9D" w:rsidP="00A20288">
      <w:pPr>
        <w:jc w:val="both"/>
        <w:rPr>
          <w:rFonts w:ascii="Nirmala UI" w:hAnsi="Nirmala UI" w:cs="Nirmala UI"/>
          <w:color w:val="00B050"/>
          <w:sz w:val="24"/>
          <w:szCs w:val="24"/>
        </w:rPr>
      </w:pPr>
      <w:r w:rsidRPr="002930ED">
        <w:rPr>
          <w:rFonts w:ascii="Nirmala UI" w:hAnsi="Nirmala UI" w:cs="Nirmala UI"/>
          <w:color w:val="00B050"/>
          <w:sz w:val="24"/>
          <w:szCs w:val="24"/>
        </w:rPr>
        <w:t>(Hvis aftalen/udbuddet skal indeholde konkrete krav til miljø og ansvarlighed skal dette beskrives i kravspecifikationen.)</w:t>
      </w:r>
    </w:p>
    <w:p w14:paraId="35FE1C9E" w14:textId="77777777" w:rsidR="002930ED" w:rsidRPr="00D01317" w:rsidRDefault="002930ED" w:rsidP="00A20288">
      <w:pPr>
        <w:jc w:val="both"/>
        <w:rPr>
          <w:rFonts w:ascii="Nirmala UI" w:hAnsi="Nirmala UI" w:cs="Nirmala UI"/>
          <w:sz w:val="24"/>
          <w:szCs w:val="24"/>
        </w:rPr>
      </w:pPr>
    </w:p>
    <w:p w14:paraId="7184EE76" w14:textId="65BFBC3E" w:rsidR="00E27BCC" w:rsidRPr="00D01317" w:rsidRDefault="001D0E9D" w:rsidP="002930ED">
      <w:pPr>
        <w:pStyle w:val="Overskrift1"/>
      </w:pPr>
      <w:bookmarkStart w:id="167" w:name="_Toc223615192"/>
      <w:bookmarkStart w:id="168" w:name="_Toc223615317"/>
      <w:r w:rsidRPr="00D01317">
        <w:t>Sociale hensyn</w:t>
      </w:r>
      <w:bookmarkEnd w:id="167"/>
      <w:bookmarkEnd w:id="168"/>
    </w:p>
    <w:p w14:paraId="13BD0767" w14:textId="127F46E3" w:rsidR="00E27BCC" w:rsidRPr="00D01317" w:rsidRDefault="001D0E9D" w:rsidP="002930ED">
      <w:pPr>
        <w:pStyle w:val="Overskrift2"/>
      </w:pPr>
      <w:bookmarkStart w:id="169" w:name="_Toc223615193"/>
      <w:bookmarkStart w:id="170" w:name="_Toc223615318"/>
      <w:r w:rsidRPr="00D01317">
        <w:t>Sociale klausuler</w:t>
      </w:r>
      <w:bookmarkEnd w:id="169"/>
      <w:bookmarkEnd w:id="170"/>
      <w:r w:rsidRPr="00D01317">
        <w:t xml:space="preserve"> </w:t>
      </w:r>
    </w:p>
    <w:p w14:paraId="55D1A87F" w14:textId="50C13F45" w:rsidR="00E27BCC" w:rsidRPr="00E5459E"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sociale klausul her eller som bilag til aftalen. Afsnittet slettes, hvis aftalen ikke indeholder sociale klausuler.) </w:t>
      </w:r>
    </w:p>
    <w:p w14:paraId="77E838D4" w14:textId="77777777" w:rsidR="002930ED" w:rsidRPr="00D01317" w:rsidRDefault="002930ED" w:rsidP="00A20288">
      <w:pPr>
        <w:jc w:val="both"/>
        <w:rPr>
          <w:rFonts w:ascii="Nirmala UI" w:hAnsi="Nirmala UI" w:cs="Nirmala UI"/>
          <w:sz w:val="24"/>
          <w:szCs w:val="24"/>
        </w:rPr>
      </w:pPr>
    </w:p>
    <w:p w14:paraId="673A052C" w14:textId="239F9E22"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er forpligtet til at overholde ordregivers sociale klausuler i forbindelse med opfyldelse af aftalen. </w:t>
      </w:r>
    </w:p>
    <w:p w14:paraId="7D7C6816" w14:textId="77777777" w:rsidR="002930ED" w:rsidRPr="00D01317" w:rsidRDefault="002930ED" w:rsidP="00A20288">
      <w:pPr>
        <w:jc w:val="both"/>
        <w:rPr>
          <w:rFonts w:ascii="Nirmala UI" w:hAnsi="Nirmala UI" w:cs="Nirmala UI"/>
          <w:sz w:val="24"/>
          <w:szCs w:val="24"/>
        </w:rPr>
      </w:pPr>
    </w:p>
    <w:p w14:paraId="37E55E8C" w14:textId="11F56E5B" w:rsidR="00E27BCC" w:rsidRPr="00E5459E"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(Hvis krav om personer under oplæring jf. udbudslovens § 176, stk. 2-4 indsættes det her.)</w:t>
      </w:r>
    </w:p>
    <w:p w14:paraId="5161C3A2" w14:textId="77777777" w:rsidR="002930ED" w:rsidRPr="00D01317" w:rsidRDefault="002930ED" w:rsidP="00A20288">
      <w:pPr>
        <w:jc w:val="both"/>
        <w:rPr>
          <w:rFonts w:ascii="Nirmala UI" w:hAnsi="Nirmala UI" w:cs="Nirmala UI"/>
          <w:sz w:val="24"/>
          <w:szCs w:val="24"/>
        </w:rPr>
      </w:pPr>
    </w:p>
    <w:p w14:paraId="7568FA78" w14:textId="1CE6B4E8" w:rsidR="00E27BCC" w:rsidRPr="00D01317" w:rsidRDefault="001D0E9D" w:rsidP="00E5459E">
      <w:pPr>
        <w:pStyle w:val="Overskrift2"/>
      </w:pPr>
      <w:bookmarkStart w:id="171" w:name="_Toc223615194"/>
      <w:bookmarkStart w:id="172" w:name="_Toc223615319"/>
      <w:r w:rsidRPr="00D01317">
        <w:t>Arbejdsklausuler</w:t>
      </w:r>
      <w:bookmarkEnd w:id="171"/>
      <w:bookmarkEnd w:id="172"/>
      <w:r w:rsidRPr="00D01317">
        <w:t xml:space="preserve"> </w:t>
      </w:r>
    </w:p>
    <w:p w14:paraId="575DD716" w14:textId="458F828F" w:rsidR="00E27BCC"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(Indsæt ordregivers arbejdsklausul her eller som bilag til aftalen. Afsnittet slettes, hvis aftalen ikke indeholder arbejdsklausuler.)</w:t>
      </w:r>
    </w:p>
    <w:p w14:paraId="5B8DF9A6" w14:textId="77777777" w:rsidR="00E5459E" w:rsidRPr="00E5459E" w:rsidRDefault="00E5459E" w:rsidP="00A20288">
      <w:pPr>
        <w:jc w:val="both"/>
        <w:rPr>
          <w:rFonts w:ascii="Nirmala UI" w:hAnsi="Nirmala UI" w:cs="Nirmala UI"/>
          <w:color w:val="00B050"/>
          <w:sz w:val="24"/>
          <w:szCs w:val="24"/>
        </w:rPr>
      </w:pPr>
    </w:p>
    <w:p w14:paraId="46114CD2" w14:textId="6B98F71F"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er forpligtet til at overholde ordregivers arbejdsklausuler i forbindelse med opfyldelse af aftalen.</w:t>
      </w:r>
    </w:p>
    <w:p w14:paraId="0F650570" w14:textId="77777777" w:rsidR="00E5459E" w:rsidRPr="00D01317" w:rsidRDefault="00E5459E" w:rsidP="00A20288">
      <w:pPr>
        <w:jc w:val="both"/>
        <w:rPr>
          <w:rFonts w:ascii="Nirmala UI" w:hAnsi="Nirmala UI" w:cs="Nirmala UI"/>
          <w:sz w:val="24"/>
          <w:szCs w:val="24"/>
        </w:rPr>
      </w:pPr>
    </w:p>
    <w:p w14:paraId="20BCE85C" w14:textId="1A220563" w:rsidR="00E27BCC" w:rsidRPr="00D01317" w:rsidRDefault="001D0E9D" w:rsidP="00E5459E">
      <w:pPr>
        <w:pStyle w:val="Overskrift1"/>
      </w:pPr>
      <w:bookmarkStart w:id="173" w:name="_Toc223615195"/>
      <w:bookmarkStart w:id="174" w:name="_Toc223615320"/>
      <w:r w:rsidRPr="00D01317">
        <w:t>Overdragelse</w:t>
      </w:r>
      <w:bookmarkEnd w:id="173"/>
      <w:bookmarkEnd w:id="174"/>
      <w:r w:rsidRPr="00D01317">
        <w:t xml:space="preserve"> </w:t>
      </w:r>
    </w:p>
    <w:p w14:paraId="0A2AE39F" w14:textId="5FB12B34" w:rsidR="00E27BCC" w:rsidRPr="00D01317" w:rsidRDefault="001D0E9D" w:rsidP="00E5459E">
      <w:pPr>
        <w:pStyle w:val="Overskrift2"/>
      </w:pPr>
      <w:bookmarkStart w:id="175" w:name="_Toc223615196"/>
      <w:bookmarkStart w:id="176" w:name="_Toc223615321"/>
      <w:r w:rsidRPr="00D01317">
        <w:t>Leverandørens overdragelse af rettigheder og forpligtelser</w:t>
      </w:r>
      <w:bookmarkEnd w:id="175"/>
      <w:bookmarkEnd w:id="176"/>
      <w:r w:rsidRPr="00D01317">
        <w:t xml:space="preserve"> </w:t>
      </w:r>
    </w:p>
    <w:p w14:paraId="2A6B0834" w14:textId="3F21C215"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kan ikke overdrage sine forpligtelser efter denne aftale uden forudgående skriftligt samtykke fra ordregiver. Ordregivers samtykke til en eventuel overdragelse kan kun forventes givet i det omfang, dette ikke strider mod lovgivningen.</w:t>
      </w:r>
    </w:p>
    <w:p w14:paraId="7D1D7F91" w14:textId="77777777" w:rsidR="00E5459E" w:rsidRPr="00D01317" w:rsidRDefault="00E5459E" w:rsidP="00A20288">
      <w:pPr>
        <w:jc w:val="both"/>
        <w:rPr>
          <w:rFonts w:ascii="Nirmala UI" w:hAnsi="Nirmala UI" w:cs="Nirmala UI"/>
          <w:sz w:val="24"/>
          <w:szCs w:val="24"/>
        </w:rPr>
      </w:pPr>
    </w:p>
    <w:p w14:paraId="67268AA1" w14:textId="4206486F"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kan overdrage rettigheder, herunder også fordringer efter denne aftale i det omfang dette er sædvanligt. Leverandørens overdragelse af rettigheder efter denne aftale må dog ikke hindre leverandørens opfyldelse af aftalen.</w:t>
      </w:r>
    </w:p>
    <w:p w14:paraId="617F1C0E" w14:textId="77777777" w:rsidR="00E5459E" w:rsidRPr="00D01317" w:rsidRDefault="00E5459E" w:rsidP="00A20288">
      <w:pPr>
        <w:jc w:val="both"/>
        <w:rPr>
          <w:rFonts w:ascii="Nirmala UI" w:hAnsi="Nirmala UI" w:cs="Nirmala UI"/>
          <w:sz w:val="24"/>
          <w:szCs w:val="24"/>
        </w:rPr>
      </w:pPr>
    </w:p>
    <w:p w14:paraId="4CA1373A" w14:textId="7DE6205F" w:rsidR="00E27BCC" w:rsidRPr="00D01317" w:rsidRDefault="001D0E9D" w:rsidP="00E5459E">
      <w:pPr>
        <w:pStyle w:val="Overskrift2"/>
      </w:pPr>
      <w:bookmarkStart w:id="177" w:name="_Toc223615197"/>
      <w:bookmarkStart w:id="178" w:name="_Toc223615322"/>
      <w:r w:rsidRPr="00D01317">
        <w:t>Ordregivers overdragelse af rettigheder og forpligtelser</w:t>
      </w:r>
      <w:bookmarkEnd w:id="177"/>
      <w:bookmarkEnd w:id="178"/>
      <w:r w:rsidRPr="00D01317">
        <w:t xml:space="preserve"> </w:t>
      </w:r>
    </w:p>
    <w:p w14:paraId="5FD085C2" w14:textId="301781CC"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har </w:t>
      </w:r>
      <w:r w:rsidR="00AD5788">
        <w:rPr>
          <w:rFonts w:ascii="Nirmala UI" w:hAnsi="Nirmala UI" w:cs="Nirmala UI"/>
          <w:sz w:val="24"/>
          <w:szCs w:val="24"/>
        </w:rPr>
        <w:t xml:space="preserve">- </w:t>
      </w:r>
      <w:r w:rsidR="004875B3">
        <w:rPr>
          <w:rFonts w:ascii="Nirmala UI" w:hAnsi="Nirmala UI" w:cs="Nirmala UI"/>
          <w:sz w:val="24"/>
          <w:szCs w:val="24"/>
        </w:rPr>
        <w:t>f</w:t>
      </w:r>
      <w:r w:rsidR="00D67796">
        <w:rPr>
          <w:rFonts w:ascii="Nirmala UI" w:hAnsi="Nirmala UI" w:cs="Nirmala UI"/>
          <w:sz w:val="24"/>
          <w:szCs w:val="24"/>
        </w:rPr>
        <w:t>.eks.</w:t>
      </w:r>
      <w:r w:rsidR="004875B3">
        <w:rPr>
          <w:rFonts w:ascii="Nirmala UI" w:hAnsi="Nirmala UI" w:cs="Nirmala UI"/>
          <w:sz w:val="24"/>
          <w:szCs w:val="24"/>
        </w:rPr>
        <w:t xml:space="preserve"> i forbindelse med omstrukturereringer </w:t>
      </w:r>
      <w:r w:rsidR="00AD5788">
        <w:rPr>
          <w:rFonts w:ascii="Nirmala UI" w:hAnsi="Nirmala UI" w:cs="Nirmala UI"/>
          <w:sz w:val="24"/>
          <w:szCs w:val="24"/>
        </w:rPr>
        <w:t xml:space="preserve">- </w:t>
      </w:r>
      <w:r w:rsidRPr="00D01317">
        <w:rPr>
          <w:rFonts w:ascii="Nirmala UI" w:hAnsi="Nirmala UI" w:cs="Nirmala UI"/>
          <w:sz w:val="24"/>
          <w:szCs w:val="24"/>
        </w:rPr>
        <w:t>ret til at overdrage sine rettigheder og forpligtelser efter denne aftale til en anden offentlig myndighed eller institution, der ejes af det offentlige eller i det væsentligste drives for offentlige midler.</w:t>
      </w:r>
    </w:p>
    <w:p w14:paraId="5C420B18" w14:textId="77777777" w:rsidR="00E5459E" w:rsidRPr="00D01317" w:rsidRDefault="00E5459E" w:rsidP="00A20288">
      <w:pPr>
        <w:jc w:val="both"/>
        <w:rPr>
          <w:rFonts w:ascii="Nirmala UI" w:hAnsi="Nirmala UI" w:cs="Nirmala UI"/>
          <w:sz w:val="24"/>
          <w:szCs w:val="24"/>
        </w:rPr>
      </w:pPr>
    </w:p>
    <w:p w14:paraId="5DA84D93" w14:textId="7ADC2124" w:rsidR="00E27BCC" w:rsidRPr="00D01317" w:rsidRDefault="001D0E9D" w:rsidP="00E5459E">
      <w:pPr>
        <w:pStyle w:val="Overskrift1"/>
      </w:pPr>
      <w:bookmarkStart w:id="179" w:name="_Toc223615198"/>
      <w:bookmarkStart w:id="180" w:name="_Toc223615323"/>
      <w:r w:rsidRPr="00D01317">
        <w:t>Rettigheder</w:t>
      </w:r>
      <w:bookmarkEnd w:id="179"/>
      <w:bookmarkEnd w:id="180"/>
      <w:r w:rsidRPr="00D01317">
        <w:t xml:space="preserve"> </w:t>
      </w:r>
    </w:p>
    <w:p w14:paraId="1CB4E209" w14:textId="663B2812" w:rsidR="00E27BCC" w:rsidRPr="00741F29" w:rsidRDefault="02FC614B" w:rsidP="00A20288">
      <w:pPr>
        <w:jc w:val="both"/>
        <w:rPr>
          <w:rFonts w:ascii="Nirmala UI" w:hAnsi="Nirmala UI" w:cs="Nirmala UI"/>
          <w:color w:val="00B050"/>
          <w:sz w:val="24"/>
          <w:szCs w:val="24"/>
        </w:rPr>
      </w:pPr>
      <w:r w:rsidRPr="6CDB5913">
        <w:rPr>
          <w:rFonts w:ascii="Nirmala UI" w:hAnsi="Nirmala UI" w:cs="Nirmala UI"/>
          <w:color w:val="00B050"/>
          <w:sz w:val="24"/>
          <w:szCs w:val="24"/>
        </w:rPr>
        <w:t>(Afsnittet slettes, hvis aftalen ikke indeholder bestemmelser om rettigheder.)</w:t>
      </w:r>
    </w:p>
    <w:p w14:paraId="58C46533" w14:textId="77777777" w:rsidR="00741F29" w:rsidRPr="00741F29" w:rsidRDefault="00741F29" w:rsidP="00A20288">
      <w:pPr>
        <w:jc w:val="both"/>
        <w:rPr>
          <w:rFonts w:ascii="Nirmala UI" w:hAnsi="Nirmala UI" w:cs="Nirmala UI"/>
          <w:color w:val="00B050"/>
          <w:sz w:val="24"/>
          <w:szCs w:val="24"/>
        </w:rPr>
      </w:pPr>
    </w:p>
    <w:p w14:paraId="625040BE" w14:textId="62DE9BF2" w:rsidR="00E27BCC" w:rsidRPr="00741F29" w:rsidRDefault="001D0E9D"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(Overvej, hvilke rettigheder der kan være væsentlige, </w:t>
      </w:r>
      <w:r w:rsidR="00AD5788" w:rsidRPr="00741F29">
        <w:rPr>
          <w:rFonts w:ascii="Nirmala UI" w:hAnsi="Nirmala UI" w:cs="Nirmala UI"/>
          <w:color w:val="00B050"/>
          <w:sz w:val="24"/>
          <w:szCs w:val="24"/>
        </w:rPr>
        <w:t>f.eks.</w:t>
      </w:r>
      <w:r w:rsidRPr="00741F29">
        <w:rPr>
          <w:rFonts w:ascii="Nirmala UI" w:hAnsi="Nirmala UI" w:cs="Nirmala UI"/>
          <w:color w:val="00B050"/>
          <w:sz w:val="24"/>
          <w:szCs w:val="24"/>
        </w:rPr>
        <w:t>: ophavsret, ejendomsret, brugsrettigheder, immaterielle rettigheder, retten til at publicere/offentliggøre materiale, retten til design og data mv. Afhænger af det konkrete udbudsområde.)</w:t>
      </w:r>
    </w:p>
    <w:p w14:paraId="2A44B772" w14:textId="77777777" w:rsidR="00741F29" w:rsidRPr="00741F29" w:rsidDel="00EA4D40" w:rsidRDefault="00741F29" w:rsidP="00A20288">
      <w:pPr>
        <w:jc w:val="both"/>
        <w:rPr>
          <w:rFonts w:ascii="Nirmala UI" w:hAnsi="Nirmala UI" w:cs="Nirmala UI"/>
          <w:color w:val="00B050"/>
          <w:sz w:val="24"/>
          <w:szCs w:val="24"/>
        </w:rPr>
      </w:pPr>
    </w:p>
    <w:p w14:paraId="2A7D478D" w14:textId="77777777" w:rsidR="00EA4D40" w:rsidRPr="00EA4D40" w:rsidRDefault="00EA4D40" w:rsidP="00EA4D40">
      <w:pPr>
        <w:pStyle w:val="Overskrift1"/>
      </w:pPr>
      <w:bookmarkStart w:id="181" w:name="_Toc223615199"/>
      <w:bookmarkStart w:id="182" w:name="_Toc223615324"/>
      <w:r w:rsidRPr="00EA4D40">
        <w:t>Ændringer</w:t>
      </w:r>
      <w:bookmarkEnd w:id="181"/>
      <w:bookmarkEnd w:id="182"/>
      <w:r w:rsidRPr="00EA4D40">
        <w:t xml:space="preserve"> </w:t>
      </w:r>
    </w:p>
    <w:p w14:paraId="53289E67" w14:textId="77777777" w:rsidR="00F91DC6" w:rsidRDefault="00F91DC6" w:rsidP="00F91DC6">
      <w:pPr>
        <w:jc w:val="both"/>
        <w:rPr>
          <w:rFonts w:ascii="Nirmala UI" w:hAnsi="Nirmala UI" w:cs="Nirmala UI"/>
          <w:color w:val="00B050"/>
          <w:sz w:val="24"/>
          <w:szCs w:val="24"/>
        </w:rPr>
      </w:pPr>
      <w:r w:rsidRPr="00EA4D40">
        <w:rPr>
          <w:rFonts w:ascii="Nirmala UI" w:hAnsi="Nirmala UI" w:cs="Nirmala UI"/>
          <w:color w:val="00B050"/>
          <w:sz w:val="24"/>
          <w:szCs w:val="24"/>
        </w:rPr>
        <w:t>(Overvej om der er behov for en konkret ændringsklausul, da den udvider rammerne væsentligt for hvilke ændringer, der kan foretages i aftalens løbetid. Hvis man indsætter en ændringsklausul, skal den være klar og præcis og indeholde en beskrivelse af, hvad der udløser ændringen, og hvad ændringen medfører.)</w:t>
      </w:r>
    </w:p>
    <w:p w14:paraId="4795A6B1" w14:textId="77777777" w:rsidR="00F91DC6" w:rsidRPr="00F91DC6" w:rsidRDefault="00F91DC6" w:rsidP="00F91DC6"/>
    <w:p w14:paraId="232EC158" w14:textId="77777777" w:rsidR="00EA4D40" w:rsidRPr="00EA4D40" w:rsidRDefault="00EA4D40" w:rsidP="00EA4D40">
      <w:pPr>
        <w:pStyle w:val="Overskrift2"/>
      </w:pPr>
      <w:bookmarkStart w:id="183" w:name="_Toc223615200"/>
      <w:bookmarkStart w:id="184" w:name="_Toc223615325"/>
      <w:r w:rsidRPr="00EA4D40">
        <w:t>Generelt</w:t>
      </w:r>
      <w:bookmarkEnd w:id="183"/>
      <w:bookmarkEnd w:id="184"/>
      <w:r w:rsidRPr="00EA4D40">
        <w:t xml:space="preserve"> </w:t>
      </w:r>
    </w:p>
    <w:p w14:paraId="53BC0DA2" w14:textId="5F54DCB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Enhver ændring eller tilføjelse til aftalen skal aftales skriftligt mellem </w:t>
      </w:r>
      <w:r w:rsidR="0081483F">
        <w:rPr>
          <w:rFonts w:ascii="Nirmala UI" w:hAnsi="Nirmala UI" w:cs="Nirmala UI"/>
          <w:sz w:val="24"/>
          <w:szCs w:val="24"/>
        </w:rPr>
        <w:t>parterne</w:t>
      </w:r>
      <w:r w:rsidRPr="00EA4D40">
        <w:rPr>
          <w:rFonts w:ascii="Nirmala UI" w:hAnsi="Nirmala UI" w:cs="Nirmala UI"/>
          <w:sz w:val="24"/>
          <w:szCs w:val="24"/>
        </w:rPr>
        <w:t xml:space="preserve"> og skal indgå i denne aftale som et tillæg. Leverandøren har således kun krav på merbetaling som følge af en ændring, hvis der foreligger et skriftligt tillæg til aftalen herom.</w:t>
      </w:r>
    </w:p>
    <w:p w14:paraId="7063D052" w14:textId="77777777" w:rsidR="00EA4D40" w:rsidRPr="00EA4D40" w:rsidRDefault="00EA4D40" w:rsidP="00EA4D40">
      <w:pPr>
        <w:jc w:val="both"/>
        <w:rPr>
          <w:rFonts w:ascii="Nirmala UI" w:hAnsi="Nirmala UI" w:cs="Nirmala UI"/>
          <w:sz w:val="24"/>
          <w:szCs w:val="24"/>
        </w:rPr>
      </w:pPr>
    </w:p>
    <w:p w14:paraId="403BDD24"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Ordregiver tager forbehold for ændringer i antallet af leveringssteder og leveringsadresser – og dermed aftagere på aftalen – f.eks. som følge af beslutninger om udlicitering, omstruktureringer eller kapacitetstilpasninger.</w:t>
      </w:r>
    </w:p>
    <w:p w14:paraId="539F7196" w14:textId="77777777" w:rsidR="00EA4D40" w:rsidRPr="00EA4D40" w:rsidRDefault="00EA4D40" w:rsidP="00EA4D40">
      <w:pPr>
        <w:jc w:val="both"/>
        <w:rPr>
          <w:rFonts w:ascii="Nirmala UI" w:hAnsi="Nirmala UI" w:cs="Nirmala UI"/>
          <w:sz w:val="24"/>
          <w:szCs w:val="24"/>
        </w:rPr>
      </w:pPr>
    </w:p>
    <w:p w14:paraId="26D57A95"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Ved hel eller delvis nedlukning af ordregivers afdelinger og institutioner som følge af et påbud fra statslige, regionale eller lokale myndigheder, forbeholder ordregiver sig ret til i fornødent omfang at suspendere aftalen i forhold til de ydelser der vedrører de pågældende afdelinger og institutioner indtil påbuddet ophører.</w:t>
      </w:r>
    </w:p>
    <w:p w14:paraId="481223AA" w14:textId="77777777" w:rsidR="00EA4D40" w:rsidRDefault="00EA4D40" w:rsidP="00EA4D40">
      <w:pPr>
        <w:jc w:val="both"/>
        <w:rPr>
          <w:rFonts w:ascii="Nirmala UI" w:hAnsi="Nirmala UI" w:cs="Nirmala UI"/>
          <w:color w:val="00B050"/>
          <w:sz w:val="24"/>
          <w:szCs w:val="24"/>
        </w:rPr>
      </w:pPr>
    </w:p>
    <w:p w14:paraId="461B6ED8" w14:textId="4744A70E" w:rsidR="00434177" w:rsidRPr="00A65F50" w:rsidRDefault="00434177" w:rsidP="5411453B">
      <w:pPr>
        <w:jc w:val="both"/>
        <w:rPr>
          <w:rFonts w:ascii="Nirmala UI" w:eastAsia="Nirmala UI" w:hAnsi="Nirmala UI" w:cs="Nirmala UI"/>
          <w:color w:val="D13438"/>
          <w:sz w:val="24"/>
          <w:szCs w:val="24"/>
        </w:rPr>
      </w:pPr>
      <w:r w:rsidRPr="00641C3A">
        <w:rPr>
          <w:rFonts w:ascii="Nirmala UI" w:hAnsi="Nirmala UI" w:cs="Nirmala UI"/>
          <w:color w:val="00B050"/>
          <w:sz w:val="24"/>
          <w:szCs w:val="24"/>
        </w:rPr>
        <w:t>(Overvej om det skal fremgå hvad der skal ske i suspensionsperioden, fx betaling for leverandørens opretholdelse af et beredskab, indtil levering skal genoptages.</w:t>
      </w:r>
      <w:r w:rsidR="1C7C0FFB" w:rsidRPr="5E693CFD">
        <w:rPr>
          <w:rFonts w:ascii="Nirmala UI" w:hAnsi="Nirmala UI" w:cs="Nirmala UI"/>
          <w:color w:val="00B050"/>
          <w:sz w:val="24"/>
          <w:szCs w:val="24"/>
        </w:rPr>
        <w:t xml:space="preserve"> </w:t>
      </w:r>
      <w:r w:rsidR="1C7C0FFB" w:rsidRPr="00A65F50">
        <w:rPr>
          <w:rFonts w:ascii="Nirmala UI" w:hAnsi="Nirmala UI" w:cs="Nirmala UI"/>
          <w:color w:val="00B050"/>
          <w:sz w:val="24"/>
          <w:szCs w:val="24"/>
        </w:rPr>
        <w:t>Overvej, hvis muligt, at præcisere hvilken tidsperiode dette skal være gældende i</w:t>
      </w:r>
      <w:r w:rsidR="1C7C0FFB" w:rsidRPr="58278EBA">
        <w:rPr>
          <w:rFonts w:ascii="Nirmala UI" w:eastAsia="Nirmala UI" w:hAnsi="Nirmala UI" w:cs="Nirmala UI"/>
          <w:color w:val="00B050"/>
          <w:sz w:val="24"/>
          <w:szCs w:val="24"/>
        </w:rPr>
        <w:t>)</w:t>
      </w:r>
      <w:r w:rsidR="1C7C0FFB" w:rsidRPr="00A65F50">
        <w:rPr>
          <w:rFonts w:ascii="Nirmala UI" w:hAnsi="Nirmala UI" w:cs="Nirmala UI"/>
          <w:color w:val="00B050"/>
          <w:sz w:val="24"/>
          <w:szCs w:val="24"/>
        </w:rPr>
        <w:t>.</w:t>
      </w:r>
    </w:p>
    <w:p w14:paraId="36A4DE65" w14:textId="65F5D9DD" w:rsidR="00434177" w:rsidRPr="00641C3A" w:rsidRDefault="00434177" w:rsidP="5411453B">
      <w:pPr>
        <w:jc w:val="both"/>
        <w:rPr>
          <w:rFonts w:ascii="Nirmala UI" w:eastAsia="Nirmala UI" w:hAnsi="Nirmala UI" w:cs="Nirmala UI"/>
          <w:color w:val="D13438"/>
          <w:sz w:val="24"/>
          <w:szCs w:val="24"/>
        </w:rPr>
      </w:pPr>
    </w:p>
    <w:p w14:paraId="28906C72" w14:textId="3DAC255B" w:rsidR="00434177" w:rsidRPr="00C64251" w:rsidRDefault="1C7C0FFB" w:rsidP="5411453B">
      <w:pPr>
        <w:jc w:val="both"/>
        <w:rPr>
          <w:rFonts w:ascii="Nirmala UI" w:eastAsia="Nirmala UI" w:hAnsi="Nirmala UI" w:cs="Nirmala UI"/>
          <w:color w:val="0070C0"/>
          <w:sz w:val="24"/>
          <w:szCs w:val="24"/>
        </w:rPr>
      </w:pPr>
      <w:r w:rsidRPr="00C64251">
        <w:rPr>
          <w:rFonts w:ascii="Nirmala UI" w:eastAsia="Nirmala UI" w:hAnsi="Nirmala UI" w:cs="Nirmala UI"/>
          <w:color w:val="0070C0"/>
          <w:sz w:val="24"/>
          <w:szCs w:val="24"/>
        </w:rPr>
        <w:t xml:space="preserve">[Alternativ 1: </w:t>
      </w:r>
    </w:p>
    <w:p w14:paraId="3F88D10B" w14:textId="57F2179C" w:rsidR="00434177" w:rsidRPr="00C64251" w:rsidRDefault="1C7C0FFB" w:rsidP="00434177">
      <w:pPr>
        <w:jc w:val="both"/>
        <w:rPr>
          <w:rFonts w:ascii="Nirmala UI" w:hAnsi="Nirmala UI" w:cs="Nirmala UI"/>
          <w:color w:val="0070C0"/>
          <w:sz w:val="24"/>
          <w:szCs w:val="24"/>
        </w:rPr>
      </w:pPr>
      <w:r w:rsidRPr="00C64251">
        <w:rPr>
          <w:rFonts w:ascii="Nirmala UI" w:eastAsia="Nirmala UI" w:hAnsi="Nirmala UI" w:cs="Nirmala UI"/>
          <w:color w:val="0070C0"/>
          <w:sz w:val="24"/>
          <w:szCs w:val="24"/>
        </w:rPr>
        <w:t>I suspensionsperioden indgår parterne aftale om at nedsætte betalingen, hvis der i en periode ikke skal ske levering. Leverandøren er forpligtet til at begrænse sine omkostninger i suspensionsperioden, men der kan laves aftale om betaling/kompensation for leverandørens dokumenterede faste omkostninger, der relaterer sig til aftalens ydelse, f.eks. løn til medarbejdere, der er tilknyttet denne specifikke levering.]</w:t>
      </w:r>
    </w:p>
    <w:p w14:paraId="093D0351" w14:textId="77777777" w:rsidR="00434177" w:rsidRPr="00641C3A" w:rsidRDefault="00434177" w:rsidP="00434177">
      <w:pPr>
        <w:jc w:val="both"/>
        <w:rPr>
          <w:rFonts w:ascii="Nirmala UI" w:hAnsi="Nirmala UI" w:cs="Nirmala UI"/>
          <w:sz w:val="24"/>
          <w:szCs w:val="24"/>
        </w:rPr>
      </w:pPr>
    </w:p>
    <w:p w14:paraId="2B60CE58" w14:textId="5838455F" w:rsidR="00434177" w:rsidRPr="00EA4D40" w:rsidRDefault="00434177" w:rsidP="00EA4D40">
      <w:pPr>
        <w:jc w:val="both"/>
        <w:rPr>
          <w:rFonts w:ascii="Nirmala UI" w:hAnsi="Nirmala UI" w:cs="Nirmala UI"/>
          <w:color w:val="00B050"/>
          <w:sz w:val="24"/>
          <w:szCs w:val="24"/>
        </w:rPr>
      </w:pPr>
      <w:r w:rsidRPr="00641C3A">
        <w:rPr>
          <w:rFonts w:ascii="Nirmala UI" w:hAnsi="Nirmala UI" w:cs="Nirmala UI"/>
          <w:sz w:val="24"/>
          <w:szCs w:val="24"/>
        </w:rPr>
        <w:t>Hvor påbud fra statslige, regionale eller lokale myndigheder medfører et ændret behov for ordregiver, kan aftalens omfang midlertidigt reguleres indtil påbuddet ophører.</w:t>
      </w:r>
    </w:p>
    <w:p w14:paraId="58E71E97" w14:textId="77777777" w:rsidR="00EA4D40" w:rsidRPr="00EA4D40" w:rsidRDefault="00EA4D40" w:rsidP="00EA4D40">
      <w:pPr>
        <w:jc w:val="both"/>
        <w:rPr>
          <w:rFonts w:ascii="Nirmala UI" w:hAnsi="Nirmala UI" w:cs="Nirmala UI"/>
          <w:sz w:val="24"/>
          <w:szCs w:val="24"/>
        </w:rPr>
      </w:pPr>
    </w:p>
    <w:p w14:paraId="358D7B72" w14:textId="77777777" w:rsidR="00EA4D40" w:rsidRPr="00EA4D40" w:rsidRDefault="00EA4D40" w:rsidP="00EA4D40">
      <w:pPr>
        <w:pStyle w:val="Overskrift2"/>
      </w:pPr>
      <w:bookmarkStart w:id="185" w:name="_Toc223615201"/>
      <w:bookmarkStart w:id="186" w:name="_Toc223615326"/>
      <w:r w:rsidRPr="00EA4D40">
        <w:t>Ændringer i lov- og myndighedskrav</w:t>
      </w:r>
      <w:bookmarkEnd w:id="185"/>
      <w:bookmarkEnd w:id="186"/>
    </w:p>
    <w:p w14:paraId="0FC5902B"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Leverandøren er berettiget til godtgørelse af meromkostninger og/eller tidsfristforlængelse, såfremt efterfølgende ændringer i lov- og myndighedskrav (dvs. ændringer, som ikke er kendte eller burde kunne forudses på tidspunktet for leverandørens tilbud eller er omfattet af pkt. 25.4) påvirker aftalens opfyldelse og/eller omkostningerne forbundet dermed. </w:t>
      </w:r>
    </w:p>
    <w:p w14:paraId="29388D9A" w14:textId="77777777" w:rsidR="00EA4D40" w:rsidRPr="00EA4D40" w:rsidRDefault="00EA4D40" w:rsidP="00EA4D40">
      <w:pPr>
        <w:jc w:val="both"/>
        <w:rPr>
          <w:rFonts w:ascii="Nirmala UI" w:hAnsi="Nirmala UI" w:cs="Nirmala UI"/>
          <w:sz w:val="24"/>
          <w:szCs w:val="24"/>
        </w:rPr>
      </w:pPr>
    </w:p>
    <w:p w14:paraId="799D0776"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Leverandøren er alene berettiget til godtgørelse af sådanne (mer-)omkostninger, som er særlige for aftalen, idet leverandøren bærer normale risici ved at drive virksomhed, dvs. omkostninger, som ikke er en konsekvens af aftalens opfyldelse, men som leverandøren pålægges eller afholder i sin egenskab af markedsaktør (dvs. leverandør af ydelser på et givent marked). </w:t>
      </w:r>
    </w:p>
    <w:p w14:paraId="183434C1" w14:textId="77777777" w:rsidR="00EA4D40" w:rsidRPr="00EA4D40" w:rsidRDefault="00EA4D40" w:rsidP="00EA4D40">
      <w:pPr>
        <w:jc w:val="both"/>
        <w:rPr>
          <w:rFonts w:ascii="Nirmala UI" w:hAnsi="Nirmala UI" w:cs="Nirmala UI"/>
          <w:sz w:val="24"/>
          <w:szCs w:val="24"/>
        </w:rPr>
      </w:pPr>
    </w:p>
    <w:p w14:paraId="25D87F65"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Hvis leverandøren anser sig berettiget til godtgørelse i medfør af denne bestemmelse, skal leverandøren over for ordregiver dokumentere de meromkostninger (opgjort som omkostningernes kostpris på aftalen), som ændringer i lov- og myndighedskrav påfører leverandøren. Leverandøren er alene berettiget til godtgørelse for de faktiske meromkostninger, dvs. leverandørens kostpris uden dækningsbidrag og har pligt til at søge sådanne meromkostninger minimeret. Leverandøren skal godtgøre ordregiver de besparelser, der måtte følge af ændringer i lov- og myndighedskrav. </w:t>
      </w:r>
    </w:p>
    <w:p w14:paraId="7D9C10C4"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 </w:t>
      </w:r>
    </w:p>
    <w:p w14:paraId="673C2F8E" w14:textId="77777777" w:rsidR="00EA4D40" w:rsidRPr="00EA4D40" w:rsidRDefault="00EA4D40" w:rsidP="00EA4D40">
      <w:pPr>
        <w:pStyle w:val="Overskrift2"/>
      </w:pPr>
      <w:bookmarkStart w:id="187" w:name="_Toc223615202"/>
      <w:bookmarkStart w:id="188" w:name="_Toc223615327"/>
      <w:r w:rsidRPr="00EA4D40">
        <w:t>Afgifter</w:t>
      </w:r>
      <w:bookmarkEnd w:id="187"/>
      <w:bookmarkEnd w:id="188"/>
      <w:r w:rsidRPr="00EA4D40">
        <w:t xml:space="preserve"> </w:t>
      </w:r>
    </w:p>
    <w:p w14:paraId="0AF93A46" w14:textId="77777777" w:rsidR="00EA4D40" w:rsidRPr="00664CA5" w:rsidRDefault="00EA4D40" w:rsidP="00EA4D40">
      <w:pPr>
        <w:jc w:val="both"/>
        <w:rPr>
          <w:rFonts w:ascii="Nirmala UI" w:hAnsi="Nirmala UI" w:cs="Nirmala UI"/>
          <w:sz w:val="24"/>
          <w:szCs w:val="24"/>
        </w:rPr>
      </w:pPr>
      <w:r w:rsidRPr="00EA4D40">
        <w:rPr>
          <w:rFonts w:ascii="Nirmala UI" w:hAnsi="Nirmala UI" w:cs="Nirmala UI"/>
          <w:sz w:val="24"/>
          <w:szCs w:val="24"/>
        </w:rPr>
        <w:t>Parterne kan til enhver tid aftale, at priserne reguleres i begge retninger på baggrund af ændringer i lovbestemte afgifter, som ikke allerede er omfattet af prisreguleringen. Herved forstås afgifter, som bliver vedtaget efter tilbudsfristen, og som bliver pålagt et selvstændigt produkt/ydelse på tilbudslisten.</w:t>
      </w:r>
    </w:p>
    <w:p w14:paraId="163D412F" w14:textId="77777777" w:rsidR="00EA4D40" w:rsidRPr="00664CA5" w:rsidRDefault="00EA4D40" w:rsidP="00EA4D40">
      <w:pPr>
        <w:jc w:val="both"/>
        <w:rPr>
          <w:rFonts w:ascii="Nirmala UI" w:hAnsi="Nirmala UI" w:cs="Nirmala UI"/>
          <w:sz w:val="24"/>
          <w:szCs w:val="24"/>
        </w:rPr>
      </w:pPr>
      <w:r w:rsidRPr="00664CA5">
        <w:rPr>
          <w:rFonts w:ascii="Nirmala UI" w:hAnsi="Nirmala UI" w:cs="Nirmala UI"/>
          <w:sz w:val="24"/>
          <w:szCs w:val="24"/>
        </w:rPr>
        <w:t> </w:t>
      </w:r>
    </w:p>
    <w:p w14:paraId="46FA72ED" w14:textId="77777777" w:rsidR="00EA4D40" w:rsidRPr="00664CA5" w:rsidRDefault="00EA4D40" w:rsidP="00EA4D40">
      <w:pPr>
        <w:jc w:val="both"/>
        <w:rPr>
          <w:rFonts w:ascii="Nirmala UI" w:hAnsi="Nirmala UI" w:cs="Nirmala UI"/>
          <w:sz w:val="24"/>
          <w:szCs w:val="24"/>
        </w:rPr>
      </w:pPr>
      <w:r w:rsidRPr="00664CA5">
        <w:rPr>
          <w:rFonts w:ascii="Nirmala UI" w:hAnsi="Nirmala UI" w:cs="Nirmala UI"/>
          <w:sz w:val="24"/>
          <w:szCs w:val="24"/>
        </w:rPr>
        <w:t xml:space="preserve">Øvrige afgifter, f.eks. transportelementer, brændstofanvendelse og emballagematerialeanvendelse </w:t>
      </w:r>
      <w:r w:rsidRPr="00664CA5">
        <w:rPr>
          <w:rFonts w:ascii="Nirmala UI" w:hAnsi="Nirmala UI" w:cs="Nirmala UI"/>
          <w:color w:val="00B050"/>
          <w:sz w:val="24"/>
          <w:szCs w:val="24"/>
        </w:rPr>
        <w:t>(tilpasses det konkrete udbud)</w:t>
      </w:r>
      <w:r w:rsidRPr="00664CA5">
        <w:rPr>
          <w:rFonts w:ascii="Nirmala UI" w:hAnsi="Nirmala UI" w:cs="Nirmala UI"/>
          <w:sz w:val="24"/>
          <w:szCs w:val="24"/>
        </w:rPr>
        <w:t>, er ikke selvstændige produkter/ydelser på tilbudslisten, som kan henføres direkte til et produkt/ydelse.</w:t>
      </w:r>
    </w:p>
    <w:p w14:paraId="1117D98C" w14:textId="77777777" w:rsidR="00EA4D40" w:rsidRPr="00664CA5" w:rsidRDefault="00EA4D40" w:rsidP="00EA4D40">
      <w:pPr>
        <w:jc w:val="both"/>
        <w:rPr>
          <w:rFonts w:ascii="Nirmala UI" w:hAnsi="Nirmala UI" w:cs="Nirmala UI"/>
          <w:sz w:val="24"/>
          <w:szCs w:val="24"/>
        </w:rPr>
      </w:pPr>
    </w:p>
    <w:p w14:paraId="5B019577" w14:textId="77777777" w:rsidR="00EA4D40" w:rsidRPr="00641C3A" w:rsidRDefault="00EA4D40" w:rsidP="00EA4D40">
      <w:pPr>
        <w:jc w:val="both"/>
        <w:rPr>
          <w:rFonts w:ascii="Nirmala UI" w:hAnsi="Nirmala UI" w:cs="Nirmala UI"/>
          <w:sz w:val="24"/>
          <w:szCs w:val="24"/>
        </w:rPr>
      </w:pPr>
      <w:r w:rsidRPr="00664CA5">
        <w:rPr>
          <w:rFonts w:ascii="Nirmala UI" w:hAnsi="Nirmala UI" w:cs="Nirmala UI"/>
          <w:sz w:val="24"/>
          <w:szCs w:val="24"/>
        </w:rPr>
        <w:t xml:space="preserve">Parten der ønsker reguleringen, har dokumentationspligten </w:t>
      </w:r>
      <w:r w:rsidRPr="00641C3A">
        <w:rPr>
          <w:rFonts w:ascii="Nirmala UI" w:hAnsi="Nirmala UI" w:cs="Nirmala UI"/>
          <w:sz w:val="24"/>
          <w:szCs w:val="24"/>
        </w:rPr>
        <w:t>for, at en ændring, som følge af nye eller ændrede afgifter, er sket efter tilbudsfristen, herunder dokumentation for den reelle økonomiske konsekvens, der kan henføres til denne aftale. Parterne er forpligtet til at minimere omfanget af konsekvensen af afgiften mest muligt.</w:t>
      </w:r>
    </w:p>
    <w:p w14:paraId="66CFEC9D" w14:textId="77777777" w:rsidR="00EA4D40" w:rsidRPr="00641C3A" w:rsidRDefault="00EA4D40" w:rsidP="00EA4D40">
      <w:pPr>
        <w:jc w:val="both"/>
        <w:rPr>
          <w:rFonts w:ascii="Nirmala UI" w:hAnsi="Nirmala UI" w:cs="Nirmala UI"/>
          <w:sz w:val="24"/>
          <w:szCs w:val="24"/>
        </w:rPr>
      </w:pPr>
    </w:p>
    <w:p w14:paraId="51B542F0" w14:textId="77777777"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Meddelelse og dokumentation herom skal sendes til samme postkasse som øvrige prisreguleringer, eventuelt sammen med en opdateret tilbudsliste. Modparten skal skriftligt godkende en verificeret regulering i henhold til denne bestemmelse, før ændringen kan effektueres.</w:t>
      </w:r>
    </w:p>
    <w:p w14:paraId="31D5CD5A" w14:textId="77777777" w:rsidR="00EA4D40" w:rsidRPr="00641C3A" w:rsidRDefault="00EA4D40" w:rsidP="00EA4D40">
      <w:pPr>
        <w:jc w:val="both"/>
        <w:rPr>
          <w:rFonts w:ascii="Nirmala UI" w:hAnsi="Nirmala UI" w:cs="Nirmala UI"/>
          <w:sz w:val="24"/>
          <w:szCs w:val="24"/>
        </w:rPr>
      </w:pPr>
    </w:p>
    <w:p w14:paraId="7233B934" w14:textId="28C9DC48"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Regulering kan ske maksimalt 3 måned</w:t>
      </w:r>
      <w:r w:rsidR="00527065">
        <w:rPr>
          <w:rFonts w:ascii="Nirmala UI" w:hAnsi="Nirmala UI" w:cs="Nirmala UI"/>
          <w:sz w:val="24"/>
          <w:szCs w:val="24"/>
        </w:rPr>
        <w:t>er</w:t>
      </w:r>
      <w:r w:rsidRPr="00641C3A">
        <w:rPr>
          <w:rFonts w:ascii="Nirmala UI" w:hAnsi="Nirmala UI" w:cs="Nirmala UI"/>
          <w:sz w:val="24"/>
          <w:szCs w:val="24"/>
        </w:rPr>
        <w:t xml:space="preserve"> bagudrettet regnet fra anmodningstidspunktet.</w:t>
      </w:r>
    </w:p>
    <w:p w14:paraId="4554F2FB" w14:textId="77777777" w:rsidR="00EA4D40" w:rsidRPr="00641C3A" w:rsidRDefault="00EA4D40" w:rsidP="00EA4D40">
      <w:pPr>
        <w:jc w:val="both"/>
        <w:rPr>
          <w:rFonts w:ascii="Nirmala UI" w:hAnsi="Nirmala UI" w:cs="Nirmala UI"/>
          <w:sz w:val="24"/>
          <w:szCs w:val="24"/>
        </w:rPr>
      </w:pPr>
    </w:p>
    <w:p w14:paraId="2E68F4DA" w14:textId="36D8A825"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Der kompenseres dog kun for perioden indtil næstkommende indeksering, såfremt det benyttede indeks indarbejder afgiftsreguleringen eller hvis parten kan dokumentere en ændring, der overstiger den samlede indeksering.</w:t>
      </w:r>
    </w:p>
    <w:p w14:paraId="5EBF12DC" w14:textId="77777777" w:rsidR="00741F29" w:rsidRPr="00D01317" w:rsidRDefault="00741F29" w:rsidP="00A20288">
      <w:pPr>
        <w:jc w:val="both"/>
        <w:rPr>
          <w:rFonts w:ascii="Nirmala UI" w:hAnsi="Nirmala UI" w:cs="Nirmala UI"/>
          <w:sz w:val="24"/>
          <w:szCs w:val="24"/>
        </w:rPr>
      </w:pPr>
    </w:p>
    <w:p w14:paraId="714C214F" w14:textId="6E27690B" w:rsidR="00E27BCC" w:rsidRPr="00D01317" w:rsidRDefault="001D0E9D" w:rsidP="00741F29">
      <w:pPr>
        <w:pStyle w:val="Overskrift1"/>
      </w:pPr>
      <w:bookmarkStart w:id="189" w:name="_Toc223615203"/>
      <w:bookmarkStart w:id="190" w:name="_Toc223615328"/>
      <w:r w:rsidRPr="00D01317">
        <w:t>Tavshedspligt</w:t>
      </w:r>
      <w:bookmarkEnd w:id="189"/>
      <w:bookmarkEnd w:id="190"/>
    </w:p>
    <w:p w14:paraId="10A6BA0E" w14:textId="0B1220A0" w:rsidR="00E27BCC" w:rsidRPr="00D01317" w:rsidRDefault="001D0E9D" w:rsidP="00741F29">
      <w:pPr>
        <w:pStyle w:val="Overskrift2"/>
      </w:pPr>
      <w:bookmarkStart w:id="191" w:name="_Toc223615204"/>
      <w:bookmarkStart w:id="192" w:name="_Toc223615329"/>
      <w:r w:rsidRPr="00D01317">
        <w:t>Leverandøren</w:t>
      </w:r>
      <w:bookmarkEnd w:id="191"/>
      <w:bookmarkEnd w:id="192"/>
    </w:p>
    <w:p w14:paraId="673C635B" w14:textId="0F9337C9"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dennes personale og eventuelle underleverandører samt deres personale skal iagttage ubetinget tavshed med hensyn til oplysninger vedrørende ordregivers eller andres forhold, som de får kendskab til i forbindelse med opfyldelse af aftalen. </w:t>
      </w:r>
    </w:p>
    <w:p w14:paraId="377114D7" w14:textId="77777777" w:rsidR="00741F29" w:rsidRPr="00D01317" w:rsidRDefault="00741F29" w:rsidP="00A20288">
      <w:pPr>
        <w:jc w:val="both"/>
        <w:rPr>
          <w:rFonts w:ascii="Nirmala UI" w:hAnsi="Nirmala UI" w:cs="Nirmala UI"/>
          <w:sz w:val="24"/>
          <w:szCs w:val="24"/>
        </w:rPr>
      </w:pPr>
    </w:p>
    <w:p w14:paraId="12BC83B6" w14:textId="1B59E832"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1BC269A8" w14:textId="77777777" w:rsidR="00741F29" w:rsidRPr="00D01317" w:rsidRDefault="00741F29" w:rsidP="00A20288">
      <w:pPr>
        <w:jc w:val="both"/>
        <w:rPr>
          <w:rFonts w:ascii="Nirmala UI" w:hAnsi="Nirmala UI" w:cs="Nirmala UI"/>
          <w:sz w:val="24"/>
          <w:szCs w:val="24"/>
        </w:rPr>
      </w:pPr>
    </w:p>
    <w:p w14:paraId="651594F0" w14:textId="1494D353" w:rsidR="00E27BCC" w:rsidRDefault="001D0E9D" w:rsidP="00A20288">
      <w:pPr>
        <w:jc w:val="both"/>
        <w:rPr>
          <w:rFonts w:ascii="Nirmala UI" w:hAnsi="Nirmala UI" w:cs="Nirmala UI"/>
          <w:sz w:val="24"/>
          <w:szCs w:val="24"/>
        </w:rPr>
      </w:pPr>
      <w:r w:rsidRPr="00D01317">
        <w:rPr>
          <w:rFonts w:ascii="Nirmala UI" w:hAnsi="Nirmala UI" w:cs="Nirmala UI"/>
          <w:sz w:val="24"/>
          <w:szCs w:val="24"/>
        </w:rPr>
        <w:t>Tavshedspligten er også gældende efter aftalens ophør.</w:t>
      </w:r>
    </w:p>
    <w:p w14:paraId="42B64D9A" w14:textId="77777777" w:rsidR="00741F29" w:rsidRPr="00D01317" w:rsidRDefault="00741F29" w:rsidP="00A20288">
      <w:pPr>
        <w:jc w:val="both"/>
        <w:rPr>
          <w:rFonts w:ascii="Nirmala UI" w:hAnsi="Nirmala UI" w:cs="Nirmala UI"/>
          <w:sz w:val="24"/>
          <w:szCs w:val="24"/>
        </w:rPr>
      </w:pPr>
    </w:p>
    <w:p w14:paraId="07FFA165" w14:textId="47E6DB61" w:rsidR="00E27BCC" w:rsidRPr="00D01317" w:rsidRDefault="001D0E9D" w:rsidP="00741F29">
      <w:pPr>
        <w:pStyle w:val="Overskrift2"/>
      </w:pPr>
      <w:bookmarkStart w:id="193" w:name="_Toc223615205"/>
      <w:bookmarkStart w:id="194" w:name="_Toc223615330"/>
      <w:r w:rsidRPr="00D01317">
        <w:t>Ordregiver</w:t>
      </w:r>
      <w:bookmarkEnd w:id="193"/>
      <w:bookmarkEnd w:id="194"/>
      <w:r w:rsidRPr="00D01317">
        <w:t xml:space="preserve"> </w:t>
      </w:r>
    </w:p>
    <w:p w14:paraId="74DF49E0" w14:textId="727D2165"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udtale sig offentligt om aftalen og leverandørens opfyldelse heraf, dog med respekt for grænserne i forvaltningslovens § 27, stk. 1, nr. 2. Aftalen kan blive genstand for politisk behandling, og i så fald må leverandøren tåle, at sagen behandles for åbne døre i det omfang, at betingelser for dørlukning ikke er til stede. </w:t>
      </w:r>
    </w:p>
    <w:p w14:paraId="3343D0DC" w14:textId="77777777" w:rsidR="00741F29" w:rsidRPr="00D01317" w:rsidRDefault="00741F29" w:rsidP="00A20288">
      <w:pPr>
        <w:jc w:val="both"/>
        <w:rPr>
          <w:rFonts w:ascii="Nirmala UI" w:hAnsi="Nirmala UI" w:cs="Nirmala UI"/>
          <w:sz w:val="24"/>
          <w:szCs w:val="24"/>
        </w:rPr>
      </w:pPr>
    </w:p>
    <w:p w14:paraId="3521FA55" w14:textId="4E5F4295"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4430FABA" w14:textId="77777777" w:rsidR="00741F29" w:rsidRPr="00D01317" w:rsidRDefault="00741F29" w:rsidP="00A20288">
      <w:pPr>
        <w:jc w:val="both"/>
        <w:rPr>
          <w:rFonts w:ascii="Nirmala UI" w:hAnsi="Nirmala UI" w:cs="Nirmala UI"/>
          <w:sz w:val="24"/>
          <w:szCs w:val="24"/>
        </w:rPr>
      </w:pPr>
    </w:p>
    <w:p w14:paraId="738D4E57"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3AAC6C1D" w14:textId="77777777" w:rsidR="00741F29" w:rsidRPr="00D01317" w:rsidRDefault="00741F29" w:rsidP="00A20288">
      <w:pPr>
        <w:jc w:val="both"/>
        <w:rPr>
          <w:rFonts w:ascii="Nirmala UI" w:hAnsi="Nirmala UI" w:cs="Nirmala UI"/>
          <w:sz w:val="24"/>
          <w:szCs w:val="24"/>
        </w:rPr>
      </w:pPr>
    </w:p>
    <w:p w14:paraId="0F035A0B"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er endvidere berettiget til at dele oplysninger om leverandøren, der er relevante i forhold til de i udbudsloven indeholdte udelukkelsesgrunde, med andre ordregivende myndigheder. </w:t>
      </w:r>
    </w:p>
    <w:p w14:paraId="6ECC2B94" w14:textId="77777777" w:rsidR="00741F29" w:rsidRPr="00D01317" w:rsidRDefault="00741F29" w:rsidP="00A20288">
      <w:pPr>
        <w:jc w:val="both"/>
        <w:rPr>
          <w:rFonts w:ascii="Nirmala UI" w:hAnsi="Nirmala UI" w:cs="Nirmala UI"/>
          <w:sz w:val="24"/>
          <w:szCs w:val="24"/>
        </w:rPr>
      </w:pPr>
    </w:p>
    <w:p w14:paraId="256E1E97" w14:textId="77777777" w:rsidR="00741F29" w:rsidRDefault="001D0E9D" w:rsidP="00A20288">
      <w:pPr>
        <w:jc w:val="both"/>
        <w:rPr>
          <w:rFonts w:ascii="Nirmala UI" w:hAnsi="Nirmala UI" w:cs="Nirmala UI"/>
          <w:color w:val="00B050"/>
          <w:sz w:val="24"/>
          <w:szCs w:val="24"/>
        </w:rPr>
      </w:pPr>
      <w:r w:rsidRPr="00D01317">
        <w:rPr>
          <w:rFonts w:ascii="Nirmala UI" w:hAnsi="Nirmala UI" w:cs="Nirmala UI"/>
          <w:sz w:val="24"/>
          <w:szCs w:val="24"/>
        </w:rPr>
        <w:t>Ordregiver forbeholder sig retten til at dele oplysninger om priser og løsningsforslag efter aftalen med andre offentlige myndigheder, som ordregiver samarbejder med</w:t>
      </w:r>
      <w:r w:rsidRPr="00741F29">
        <w:rPr>
          <w:rFonts w:ascii="Nirmala UI" w:hAnsi="Nirmala UI" w:cs="Nirmala UI"/>
          <w:color w:val="00B050"/>
          <w:sz w:val="24"/>
          <w:szCs w:val="24"/>
        </w:rPr>
        <w:t xml:space="preserve">. </w:t>
      </w:r>
    </w:p>
    <w:p w14:paraId="128B9011" w14:textId="77777777" w:rsidR="00D27E26" w:rsidRDefault="00D27E26" w:rsidP="00A20288">
      <w:pPr>
        <w:jc w:val="both"/>
        <w:rPr>
          <w:rFonts w:ascii="Nirmala UI" w:hAnsi="Nirmala UI" w:cs="Nirmala UI"/>
          <w:color w:val="00B050"/>
          <w:sz w:val="24"/>
          <w:szCs w:val="24"/>
        </w:rPr>
      </w:pPr>
    </w:p>
    <w:p w14:paraId="0EA203FB" w14:textId="715EE887" w:rsidR="00E27BCC" w:rsidRDefault="001D0E9D" w:rsidP="00A20288">
      <w:pPr>
        <w:jc w:val="both"/>
        <w:rPr>
          <w:rFonts w:ascii="Nirmala UI" w:hAnsi="Nirmala UI" w:cs="Nirmala UI"/>
          <w:sz w:val="24"/>
          <w:szCs w:val="24"/>
        </w:rPr>
      </w:pPr>
      <w:r w:rsidRPr="00741F29">
        <w:rPr>
          <w:rFonts w:ascii="Nirmala UI" w:hAnsi="Nirmala UI" w:cs="Nirmala UI"/>
          <w:color w:val="00B050"/>
          <w:sz w:val="24"/>
          <w:szCs w:val="24"/>
        </w:rPr>
        <w:t>(Overvej, om der kan være ”</w:t>
      </w:r>
      <w:r w:rsidR="64306411" w:rsidRPr="2157E112">
        <w:rPr>
          <w:rFonts w:ascii="Nirmala UI" w:hAnsi="Nirmala UI" w:cs="Nirmala UI"/>
          <w:color w:val="00B050"/>
          <w:sz w:val="24"/>
          <w:szCs w:val="24"/>
        </w:rPr>
        <w:t>konkurrenceretlige udfordringer</w:t>
      </w:r>
      <w:r w:rsidRPr="00741F29">
        <w:rPr>
          <w:rFonts w:ascii="Nirmala UI" w:hAnsi="Nirmala UI" w:cs="Nirmala UI"/>
          <w:color w:val="00B050"/>
          <w:sz w:val="24"/>
          <w:szCs w:val="24"/>
        </w:rPr>
        <w:t xml:space="preserve"> i at dele oplysninger om priser.)</w:t>
      </w:r>
    </w:p>
    <w:p w14:paraId="7DD3E1ED" w14:textId="77777777" w:rsidR="00741F29" w:rsidRPr="00D01317" w:rsidRDefault="00741F29" w:rsidP="00A20288">
      <w:pPr>
        <w:jc w:val="both"/>
        <w:rPr>
          <w:rFonts w:ascii="Nirmala UI" w:hAnsi="Nirmala UI" w:cs="Nirmala UI"/>
          <w:sz w:val="24"/>
          <w:szCs w:val="24"/>
        </w:rPr>
      </w:pPr>
    </w:p>
    <w:p w14:paraId="73366C37" w14:textId="77777777" w:rsidR="00D71D45" w:rsidRPr="00D01317" w:rsidRDefault="00D71D45" w:rsidP="00D71D45">
      <w:pPr>
        <w:pStyle w:val="Overskrift1"/>
      </w:pPr>
      <w:bookmarkStart w:id="195" w:name="_Toc206068994"/>
      <w:bookmarkStart w:id="196" w:name="_Toc223615206"/>
      <w:bookmarkStart w:id="197" w:name="_Toc223615331"/>
      <w:r w:rsidRPr="00D01317">
        <w:t>Lovvalg og værneting</w:t>
      </w:r>
      <w:bookmarkEnd w:id="195"/>
      <w:bookmarkEnd w:id="196"/>
      <w:bookmarkEnd w:id="197"/>
      <w:r w:rsidRPr="00D01317">
        <w:t xml:space="preserve"> </w:t>
      </w:r>
    </w:p>
    <w:p w14:paraId="09E2614F" w14:textId="4CEC20C8" w:rsidR="00D71D45" w:rsidRDefault="00D71D45" w:rsidP="00D71D45">
      <w:pPr>
        <w:jc w:val="both"/>
        <w:rPr>
          <w:rFonts w:ascii="Nirmala UI" w:hAnsi="Nirmala UI" w:cs="Nirmala UI"/>
          <w:sz w:val="24"/>
          <w:szCs w:val="24"/>
        </w:rPr>
      </w:pPr>
      <w:r>
        <w:rPr>
          <w:rFonts w:ascii="Nirmala UI" w:hAnsi="Nirmala UI" w:cs="Nirmala UI"/>
          <w:sz w:val="24"/>
          <w:szCs w:val="24"/>
        </w:rPr>
        <w:t>Aftalen</w:t>
      </w:r>
      <w:r w:rsidRPr="00D01317">
        <w:rPr>
          <w:rFonts w:ascii="Nirmala UI" w:hAnsi="Nirmala UI" w:cs="Nirmala UI"/>
          <w:sz w:val="24"/>
          <w:szCs w:val="24"/>
        </w:rPr>
        <w:t xml:space="preserve"> er underlagt dansk lovgivning.</w:t>
      </w:r>
    </w:p>
    <w:p w14:paraId="0AB25F5A" w14:textId="77777777" w:rsidR="00D71D45" w:rsidRDefault="00D71D45" w:rsidP="00D71D45">
      <w:pPr>
        <w:jc w:val="both"/>
        <w:rPr>
          <w:rFonts w:ascii="Nirmala UI" w:hAnsi="Nirmala UI" w:cs="Nirmala UI"/>
          <w:sz w:val="24"/>
          <w:szCs w:val="24"/>
        </w:rPr>
      </w:pPr>
    </w:p>
    <w:p w14:paraId="4CA243BE" w14:textId="20B55E8F" w:rsidR="00D71D45" w:rsidRDefault="00D71D45" w:rsidP="00D71D45">
      <w:pPr>
        <w:jc w:val="both"/>
        <w:rPr>
          <w:rFonts w:ascii="Nirmala UI" w:hAnsi="Nirmala UI" w:cs="Nirmala UI"/>
          <w:sz w:val="24"/>
          <w:szCs w:val="24"/>
        </w:rPr>
      </w:pPr>
      <w:r w:rsidRPr="00D71D45">
        <w:rPr>
          <w:rFonts w:ascii="Nirmala UI" w:hAnsi="Nirmala UI" w:cs="Nirmala UI"/>
          <w:sz w:val="24"/>
          <w:szCs w:val="24"/>
        </w:rPr>
        <w:t xml:space="preserve">Uoverensstemmelser om aftalen søges i første omgang løst gennem den aftalte samarbejdsmodel, hvor parterne </w:t>
      </w:r>
      <w:r>
        <w:rPr>
          <w:rFonts w:ascii="Nirmala UI" w:hAnsi="Nirmala UI" w:cs="Nirmala UI"/>
          <w:sz w:val="24"/>
          <w:szCs w:val="24"/>
        </w:rPr>
        <w:t xml:space="preserve">forsøger at </w:t>
      </w:r>
      <w:r w:rsidRPr="00D71D45">
        <w:rPr>
          <w:rFonts w:ascii="Nirmala UI" w:hAnsi="Nirmala UI" w:cs="Nirmala UI"/>
          <w:sz w:val="24"/>
          <w:szCs w:val="24"/>
        </w:rPr>
        <w:t>håndtere uenigheder på relevante niveauer med henblik på dialog</w:t>
      </w:r>
      <w:r>
        <w:rPr>
          <w:rFonts w:ascii="Nirmala UI" w:hAnsi="Nirmala UI" w:cs="Nirmala UI"/>
          <w:sz w:val="24"/>
          <w:szCs w:val="24"/>
        </w:rPr>
        <w:t xml:space="preserve"> </w:t>
      </w:r>
      <w:r w:rsidRPr="00D71D45">
        <w:rPr>
          <w:rFonts w:ascii="Nirmala UI" w:hAnsi="Nirmala UI" w:cs="Nirmala UI"/>
          <w:sz w:val="24"/>
          <w:szCs w:val="24"/>
        </w:rPr>
        <w:t>og løsning i samarbejde.</w:t>
      </w:r>
    </w:p>
    <w:p w14:paraId="4B5EFC71" w14:textId="77777777" w:rsidR="00D71D45" w:rsidRDefault="00D71D45" w:rsidP="00D71D45">
      <w:pPr>
        <w:jc w:val="both"/>
        <w:rPr>
          <w:rFonts w:ascii="Nirmala UI" w:hAnsi="Nirmala UI" w:cs="Nirmala UI"/>
          <w:sz w:val="24"/>
          <w:szCs w:val="24"/>
        </w:rPr>
      </w:pPr>
    </w:p>
    <w:p w14:paraId="0177F9C5" w14:textId="77777777" w:rsidR="00D71D45" w:rsidRDefault="00D71D45" w:rsidP="00D71D45">
      <w:pPr>
        <w:jc w:val="both"/>
        <w:rPr>
          <w:rFonts w:ascii="Nirmala UI" w:hAnsi="Nirmala UI" w:cs="Nirmala UI"/>
          <w:sz w:val="24"/>
          <w:szCs w:val="24"/>
        </w:rPr>
      </w:pPr>
      <w:r w:rsidRPr="00D01317">
        <w:rPr>
          <w:rFonts w:ascii="Nirmala UI" w:hAnsi="Nirmala UI" w:cs="Nirmala UI"/>
          <w:sz w:val="24"/>
          <w:szCs w:val="24"/>
        </w:rPr>
        <w:t>Uoverensstemmelser, der ikke kan løses af parterne selv eller ved mægling, kan indbringes for domstolene og skal afgøres ved ordregivers værneting.</w:t>
      </w:r>
    </w:p>
    <w:p w14:paraId="2D1866FF" w14:textId="77777777" w:rsidR="00741F29" w:rsidRDefault="00741F29" w:rsidP="00A20288">
      <w:pPr>
        <w:jc w:val="both"/>
        <w:rPr>
          <w:rFonts w:ascii="Nirmala UI" w:hAnsi="Nirmala UI" w:cs="Nirmala UI"/>
          <w:sz w:val="24"/>
          <w:szCs w:val="24"/>
        </w:rPr>
      </w:pPr>
    </w:p>
    <w:p w14:paraId="133EE7B7" w14:textId="77777777" w:rsidR="00531E4A" w:rsidRPr="00D01317" w:rsidRDefault="00531E4A" w:rsidP="00A20288">
      <w:pPr>
        <w:jc w:val="both"/>
        <w:rPr>
          <w:rFonts w:ascii="Nirmala UI" w:hAnsi="Nirmala UI" w:cs="Nirmala UI"/>
          <w:sz w:val="24"/>
          <w:szCs w:val="24"/>
        </w:rPr>
      </w:pPr>
    </w:p>
    <w:p w14:paraId="155FB746" w14:textId="03A39625" w:rsidR="00E27BCC" w:rsidRPr="00D01317" w:rsidRDefault="001D0E9D" w:rsidP="00741F29">
      <w:pPr>
        <w:pStyle w:val="Overskrift1"/>
      </w:pPr>
      <w:bookmarkStart w:id="198" w:name="_Toc223615207"/>
      <w:bookmarkStart w:id="199" w:name="_Toc223615332"/>
      <w:r w:rsidRPr="00D01317">
        <w:t>Underskrifter</w:t>
      </w:r>
      <w:bookmarkEnd w:id="198"/>
      <w:bookmarkEnd w:id="199"/>
      <w:r w:rsidRPr="00D01317">
        <w:t xml:space="preserve"> </w:t>
      </w:r>
    </w:p>
    <w:p w14:paraId="28592BD6" w14:textId="77777777" w:rsidR="00414461" w:rsidRPr="00414461" w:rsidRDefault="001D0E9D" w:rsidP="00414461">
      <w:pPr>
        <w:rPr>
          <w:rFonts w:ascii="Nirmala UI" w:hAnsi="Nirmala UI" w:cs="Nirmala UI"/>
          <w:b/>
          <w:bCs/>
          <w:sz w:val="24"/>
          <w:szCs w:val="24"/>
        </w:rPr>
      </w:pPr>
      <w:r w:rsidRPr="00414461">
        <w:rPr>
          <w:rFonts w:ascii="Nirmala UI" w:hAnsi="Nirmala UI" w:cs="Nirmala UI"/>
          <w:b/>
          <w:bCs/>
          <w:sz w:val="24"/>
          <w:szCs w:val="24"/>
        </w:rPr>
        <w:t>For ordregiver</w:t>
      </w:r>
      <w:r w:rsidRPr="00414461">
        <w:rPr>
          <w:rFonts w:ascii="Nirmala UI" w:hAnsi="Nirmala UI" w:cs="Nirmala UI"/>
          <w:b/>
          <w:bCs/>
          <w:sz w:val="24"/>
          <w:szCs w:val="24"/>
        </w:rPr>
        <w:tab/>
      </w:r>
      <w:r w:rsidRPr="00414461">
        <w:rPr>
          <w:rFonts w:ascii="Nirmala UI" w:hAnsi="Nirmala UI" w:cs="Nirmala UI"/>
          <w:b/>
          <w:bCs/>
          <w:sz w:val="24"/>
          <w:szCs w:val="24"/>
        </w:rPr>
        <w:tab/>
      </w:r>
      <w:r w:rsidRPr="00414461">
        <w:rPr>
          <w:rFonts w:ascii="Nirmala UI" w:hAnsi="Nirmala UI" w:cs="Nirmala UI"/>
          <w:b/>
          <w:bCs/>
          <w:sz w:val="24"/>
          <w:szCs w:val="24"/>
        </w:rPr>
        <w:tab/>
        <w:t>For leverandøren</w:t>
      </w:r>
    </w:p>
    <w:p w14:paraId="7FF36B42"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Dato:       /       -</w:t>
      </w:r>
      <w:r w:rsidRPr="00414461">
        <w:rPr>
          <w:rFonts w:ascii="Nirmala UI" w:hAnsi="Nirmala UI" w:cs="Nirmala UI"/>
          <w:sz w:val="24"/>
          <w:szCs w:val="24"/>
        </w:rPr>
        <w:tab/>
      </w:r>
      <w:r w:rsidRPr="00414461">
        <w:rPr>
          <w:rFonts w:ascii="Nirmala UI" w:hAnsi="Nirmala UI" w:cs="Nirmala UI"/>
          <w:sz w:val="24"/>
          <w:szCs w:val="24"/>
        </w:rPr>
        <w:tab/>
      </w:r>
      <w:r w:rsidRPr="00414461">
        <w:rPr>
          <w:rFonts w:ascii="Nirmala UI" w:hAnsi="Nirmala UI" w:cs="Nirmala UI"/>
          <w:sz w:val="24"/>
          <w:szCs w:val="24"/>
        </w:rPr>
        <w:tab/>
        <w:t>Dato:       /       -</w:t>
      </w:r>
    </w:p>
    <w:p w14:paraId="3866BDDC" w14:textId="77777777" w:rsidR="00414461" w:rsidRPr="00414461" w:rsidRDefault="00414461" w:rsidP="00414461">
      <w:pPr>
        <w:rPr>
          <w:rFonts w:ascii="Nirmala UI" w:hAnsi="Nirmala UI" w:cs="Nirmala UI"/>
          <w:sz w:val="24"/>
          <w:szCs w:val="24"/>
        </w:rPr>
      </w:pPr>
    </w:p>
    <w:p w14:paraId="588E7690"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__________________________________</w:t>
      </w:r>
      <w:r w:rsidRPr="00414461">
        <w:rPr>
          <w:rFonts w:ascii="Nirmala UI" w:hAnsi="Nirmala UI" w:cs="Nirmala UI"/>
          <w:sz w:val="24"/>
          <w:szCs w:val="24"/>
        </w:rPr>
        <w:tab/>
        <w:t xml:space="preserve">                    __________________________________</w:t>
      </w:r>
    </w:p>
    <w:p w14:paraId="6C6763C0"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Titel og navn på underskriver</w:t>
      </w:r>
      <w:r w:rsidRPr="00414461">
        <w:rPr>
          <w:rFonts w:ascii="Nirmala UI" w:hAnsi="Nirmala UI" w:cs="Nirmala UI"/>
          <w:sz w:val="24"/>
          <w:szCs w:val="24"/>
        </w:rPr>
        <w:tab/>
      </w:r>
      <w:r w:rsidRPr="00414461">
        <w:rPr>
          <w:rFonts w:ascii="Nirmala UI" w:hAnsi="Nirmala UI" w:cs="Nirmala UI"/>
          <w:sz w:val="24"/>
          <w:szCs w:val="24"/>
        </w:rPr>
        <w:tab/>
        <w:t>Titel og navn på underskriver</w:t>
      </w:r>
    </w:p>
    <w:p w14:paraId="556ABD1A" w14:textId="77777777" w:rsidR="00414461" w:rsidRPr="00414461" w:rsidRDefault="00414461" w:rsidP="00414461">
      <w:pPr>
        <w:rPr>
          <w:rFonts w:ascii="Nirmala UI" w:hAnsi="Nirmala UI" w:cs="Nirmala UI"/>
          <w:sz w:val="24"/>
          <w:szCs w:val="24"/>
        </w:rPr>
      </w:pPr>
    </w:p>
    <w:p w14:paraId="56850853" w14:textId="77777777" w:rsidR="000573EB" w:rsidRDefault="001D0E9D" w:rsidP="008400BB">
      <w:pPr>
        <w:jc w:val="right"/>
        <w:rPr>
          <w:rFonts w:ascii="Nirmala UI" w:hAnsi="Nirmala UI" w:cs="Nirmala UI"/>
          <w:color w:val="00B050"/>
          <w:sz w:val="24"/>
          <w:szCs w:val="24"/>
        </w:rPr>
      </w:pPr>
      <w:r w:rsidRPr="00414461">
        <w:rPr>
          <w:rFonts w:ascii="Nirmala UI" w:hAnsi="Nirmala UI" w:cs="Nirmala UI"/>
          <w:color w:val="00B050"/>
          <w:sz w:val="24"/>
          <w:szCs w:val="24"/>
        </w:rPr>
        <w:t>(Tilføj eventuelle konsortiedeltageres underskrifter)</w:t>
      </w:r>
    </w:p>
    <w:p w14:paraId="058A5B8E" w14:textId="77777777" w:rsidR="008400BB" w:rsidRDefault="008400BB" w:rsidP="008400BB">
      <w:pPr>
        <w:jc w:val="both"/>
        <w:rPr>
          <w:rFonts w:ascii="Nirmala UI" w:hAnsi="Nirmala UI" w:cs="Nirmala UI"/>
          <w:sz w:val="24"/>
          <w:szCs w:val="24"/>
        </w:rPr>
      </w:pPr>
    </w:p>
    <w:p w14:paraId="72F4AEBD" w14:textId="77777777" w:rsidR="00715787" w:rsidRDefault="00715787" w:rsidP="008400BB">
      <w:pPr>
        <w:jc w:val="both"/>
        <w:rPr>
          <w:rFonts w:ascii="Nirmala UI" w:hAnsi="Nirmala UI" w:cs="Nirmala UI"/>
          <w:sz w:val="24"/>
          <w:szCs w:val="24"/>
        </w:rPr>
      </w:pPr>
    </w:p>
    <w:p w14:paraId="5176F47C" w14:textId="77777777" w:rsidR="00715787" w:rsidRDefault="00715787" w:rsidP="008400BB">
      <w:pPr>
        <w:jc w:val="both"/>
        <w:rPr>
          <w:rFonts w:ascii="Nirmala UI" w:hAnsi="Nirmala UI" w:cs="Nirmala UI"/>
          <w:sz w:val="24"/>
          <w:szCs w:val="24"/>
        </w:rPr>
      </w:pPr>
    </w:p>
    <w:p w14:paraId="73550D32" w14:textId="77777777" w:rsidR="00715787" w:rsidRDefault="00715787" w:rsidP="008400BB">
      <w:pPr>
        <w:jc w:val="both"/>
        <w:rPr>
          <w:rFonts w:ascii="Nirmala UI" w:hAnsi="Nirmala UI" w:cs="Nirmala UI"/>
          <w:sz w:val="24"/>
          <w:szCs w:val="24"/>
        </w:rPr>
      </w:pPr>
    </w:p>
    <w:p w14:paraId="06B24D8F" w14:textId="77777777" w:rsidR="00715787" w:rsidRDefault="00715787" w:rsidP="008400BB">
      <w:pPr>
        <w:jc w:val="both"/>
        <w:rPr>
          <w:rFonts w:ascii="Nirmala UI" w:hAnsi="Nirmala UI" w:cs="Nirmala UI"/>
          <w:sz w:val="24"/>
          <w:szCs w:val="24"/>
        </w:rPr>
      </w:pPr>
    </w:p>
    <w:p w14:paraId="1E2B4056" w14:textId="77777777" w:rsidR="00715787" w:rsidRDefault="00715787" w:rsidP="00A20288">
      <w:pPr>
        <w:jc w:val="both"/>
        <w:rPr>
          <w:rFonts w:ascii="Nirmala UI" w:hAnsi="Nirmala UI" w:cs="Nirmala UI"/>
          <w:sz w:val="24"/>
          <w:szCs w:val="24"/>
        </w:rPr>
        <w:sectPr w:rsidR="00715787" w:rsidSect="00753F25">
          <w:footerReference w:type="default" r:id="rId18"/>
          <w:pgSz w:w="11906" w:h="16838"/>
          <w:pgMar w:top="1701" w:right="1134" w:bottom="1701" w:left="1134" w:header="708" w:footer="708" w:gutter="0"/>
          <w:pgNumType w:start="1"/>
          <w:cols w:space="708"/>
          <w:docGrid w:linePitch="360"/>
        </w:sectPr>
      </w:pPr>
    </w:p>
    <w:p w14:paraId="31D22457" w14:textId="77777777" w:rsidR="00E27BCC" w:rsidRPr="00D01317" w:rsidRDefault="001D0E9D" w:rsidP="00ED59D4">
      <w:pPr>
        <w:pStyle w:val="Overskrift1"/>
        <w:numPr>
          <w:ilvl w:val="0"/>
          <w:numId w:val="0"/>
        </w:numPr>
        <w:ind w:left="432" w:hanging="432"/>
      </w:pPr>
      <w:bookmarkStart w:id="200" w:name="_Toc223615208"/>
      <w:bookmarkStart w:id="201" w:name="_Toc223615333"/>
      <w:r w:rsidRPr="00D01317">
        <w:t>Bilag 1 – Spørgsmål, svar og ændringer til udbudsmaterialet</w:t>
      </w:r>
      <w:bookmarkEnd w:id="200"/>
      <w:bookmarkEnd w:id="201"/>
    </w:p>
    <w:p w14:paraId="65C8E83B" w14:textId="77777777" w:rsidR="00E27BCC" w:rsidRPr="00D01317" w:rsidRDefault="00E27BCC" w:rsidP="00A20288">
      <w:pPr>
        <w:jc w:val="both"/>
        <w:rPr>
          <w:rFonts w:ascii="Nirmala UI" w:hAnsi="Nirmala UI" w:cs="Nirmala UI"/>
          <w:sz w:val="24"/>
          <w:szCs w:val="24"/>
        </w:rPr>
      </w:pPr>
    </w:p>
    <w:p w14:paraId="67821C56" w14:textId="77777777" w:rsidR="00E27BCC" w:rsidRPr="00D01317" w:rsidRDefault="00E27BCC" w:rsidP="00A20288">
      <w:pPr>
        <w:jc w:val="both"/>
        <w:rPr>
          <w:rFonts w:ascii="Nirmala UI" w:hAnsi="Nirmala UI" w:cs="Nirmala UI"/>
          <w:sz w:val="24"/>
          <w:szCs w:val="24"/>
        </w:rPr>
      </w:pPr>
    </w:p>
    <w:p w14:paraId="05860795" w14:textId="77777777" w:rsidR="00E27BCC" w:rsidRPr="00D01317" w:rsidRDefault="00E27BCC" w:rsidP="00A20288">
      <w:pPr>
        <w:jc w:val="both"/>
        <w:rPr>
          <w:rFonts w:ascii="Nirmala UI" w:hAnsi="Nirmala UI" w:cs="Nirmala UI"/>
          <w:sz w:val="24"/>
          <w:szCs w:val="24"/>
        </w:rPr>
      </w:pPr>
    </w:p>
    <w:p w14:paraId="01DD87AB" w14:textId="77777777" w:rsidR="00E27BCC" w:rsidRPr="00D01317" w:rsidRDefault="00E27BCC" w:rsidP="00A20288">
      <w:pPr>
        <w:jc w:val="both"/>
        <w:rPr>
          <w:rFonts w:ascii="Nirmala UI" w:hAnsi="Nirmala UI" w:cs="Nirmala UI"/>
          <w:sz w:val="24"/>
          <w:szCs w:val="24"/>
        </w:rPr>
      </w:pPr>
    </w:p>
    <w:p w14:paraId="2AAA68DD" w14:textId="77777777" w:rsidR="00E27BCC" w:rsidRPr="00D01317" w:rsidRDefault="00E27BCC" w:rsidP="00A20288">
      <w:pPr>
        <w:jc w:val="both"/>
        <w:rPr>
          <w:rFonts w:ascii="Nirmala UI" w:hAnsi="Nirmala UI" w:cs="Nirmala UI"/>
          <w:sz w:val="24"/>
          <w:szCs w:val="24"/>
        </w:rPr>
      </w:pPr>
    </w:p>
    <w:p w14:paraId="6685B389" w14:textId="77777777" w:rsidR="00E27BCC" w:rsidRPr="00D01317" w:rsidRDefault="00E27BCC" w:rsidP="00A20288">
      <w:pPr>
        <w:jc w:val="both"/>
        <w:rPr>
          <w:rFonts w:ascii="Nirmala UI" w:hAnsi="Nirmala UI" w:cs="Nirmala UI"/>
          <w:sz w:val="24"/>
          <w:szCs w:val="24"/>
        </w:rPr>
      </w:pPr>
    </w:p>
    <w:p w14:paraId="32458A07" w14:textId="77777777" w:rsidR="00E27BCC" w:rsidRPr="00D01317" w:rsidRDefault="00E27BCC" w:rsidP="00A20288">
      <w:pPr>
        <w:jc w:val="both"/>
        <w:rPr>
          <w:rFonts w:ascii="Nirmala UI" w:hAnsi="Nirmala UI" w:cs="Nirmala UI"/>
          <w:sz w:val="24"/>
          <w:szCs w:val="24"/>
        </w:rPr>
      </w:pPr>
    </w:p>
    <w:p w14:paraId="30CD00AA" w14:textId="77777777" w:rsidR="00E27BCC" w:rsidRPr="00D01317" w:rsidRDefault="00E27BCC" w:rsidP="00A20288">
      <w:pPr>
        <w:jc w:val="both"/>
        <w:rPr>
          <w:rFonts w:ascii="Nirmala UI" w:hAnsi="Nirmala UI" w:cs="Nirmala UI"/>
          <w:sz w:val="24"/>
          <w:szCs w:val="24"/>
        </w:rPr>
      </w:pPr>
    </w:p>
    <w:p w14:paraId="439F5698" w14:textId="77777777" w:rsidR="00E27BCC" w:rsidRPr="00D01317" w:rsidRDefault="00E27BCC" w:rsidP="00A20288">
      <w:pPr>
        <w:jc w:val="both"/>
        <w:rPr>
          <w:rFonts w:ascii="Nirmala UI" w:hAnsi="Nirmala UI" w:cs="Nirmala UI"/>
          <w:sz w:val="24"/>
          <w:szCs w:val="24"/>
        </w:rPr>
      </w:pPr>
    </w:p>
    <w:p w14:paraId="52C9E114" w14:textId="77777777" w:rsidR="00E27BCC" w:rsidRPr="00D01317" w:rsidRDefault="00E27BCC" w:rsidP="00A20288">
      <w:pPr>
        <w:jc w:val="both"/>
        <w:rPr>
          <w:rFonts w:ascii="Nirmala UI" w:hAnsi="Nirmala UI" w:cs="Nirmala UI"/>
          <w:sz w:val="24"/>
          <w:szCs w:val="24"/>
        </w:rPr>
      </w:pPr>
    </w:p>
    <w:p w14:paraId="25CCB0A2" w14:textId="77777777" w:rsidR="00E27BCC" w:rsidRPr="00D01317" w:rsidRDefault="00E27BCC" w:rsidP="00A20288">
      <w:pPr>
        <w:jc w:val="both"/>
        <w:rPr>
          <w:rFonts w:ascii="Nirmala UI" w:hAnsi="Nirmala UI" w:cs="Nirmala UI"/>
          <w:sz w:val="24"/>
          <w:szCs w:val="24"/>
        </w:rPr>
      </w:pPr>
    </w:p>
    <w:p w14:paraId="38A0EDB3" w14:textId="77777777" w:rsidR="00E27BCC" w:rsidRPr="00D01317" w:rsidRDefault="00E27BCC" w:rsidP="00A20288">
      <w:pPr>
        <w:jc w:val="both"/>
        <w:rPr>
          <w:rFonts w:ascii="Nirmala UI" w:hAnsi="Nirmala UI" w:cs="Nirmala UI"/>
          <w:sz w:val="24"/>
          <w:szCs w:val="24"/>
        </w:rPr>
      </w:pPr>
    </w:p>
    <w:p w14:paraId="10CBC45F" w14:textId="77777777" w:rsidR="00E27BCC" w:rsidRPr="00D01317" w:rsidRDefault="00E27BCC" w:rsidP="00A20288">
      <w:pPr>
        <w:jc w:val="both"/>
        <w:rPr>
          <w:rFonts w:ascii="Nirmala UI" w:hAnsi="Nirmala UI" w:cs="Nirmala UI"/>
          <w:sz w:val="24"/>
          <w:szCs w:val="24"/>
        </w:rPr>
      </w:pPr>
    </w:p>
    <w:p w14:paraId="743929E7" w14:textId="77777777" w:rsidR="00E27BCC" w:rsidRPr="00D01317" w:rsidRDefault="00E27BCC" w:rsidP="00A20288">
      <w:pPr>
        <w:jc w:val="both"/>
        <w:rPr>
          <w:rFonts w:ascii="Nirmala UI" w:hAnsi="Nirmala UI" w:cs="Nirmala UI"/>
          <w:sz w:val="24"/>
          <w:szCs w:val="24"/>
        </w:rPr>
      </w:pPr>
    </w:p>
    <w:p w14:paraId="5009885D" w14:textId="77777777" w:rsidR="00E27BCC" w:rsidRPr="00D01317" w:rsidRDefault="00E27BCC" w:rsidP="00A20288">
      <w:pPr>
        <w:jc w:val="both"/>
        <w:rPr>
          <w:rFonts w:ascii="Nirmala UI" w:hAnsi="Nirmala UI" w:cs="Nirmala UI"/>
          <w:sz w:val="24"/>
          <w:szCs w:val="24"/>
        </w:rPr>
      </w:pPr>
    </w:p>
    <w:p w14:paraId="18C144F5" w14:textId="77777777" w:rsidR="00E27BCC" w:rsidRPr="00D01317" w:rsidRDefault="00E27BCC" w:rsidP="00A20288">
      <w:pPr>
        <w:jc w:val="both"/>
        <w:rPr>
          <w:rFonts w:ascii="Nirmala UI" w:hAnsi="Nirmala UI" w:cs="Nirmala UI"/>
          <w:sz w:val="24"/>
          <w:szCs w:val="24"/>
        </w:rPr>
      </w:pPr>
    </w:p>
    <w:p w14:paraId="497F376E" w14:textId="77777777" w:rsidR="00E27BCC" w:rsidRPr="00D01317" w:rsidRDefault="00E27BCC" w:rsidP="00A20288">
      <w:pPr>
        <w:jc w:val="both"/>
        <w:rPr>
          <w:rFonts w:ascii="Nirmala UI" w:hAnsi="Nirmala UI" w:cs="Nirmala UI"/>
          <w:sz w:val="24"/>
          <w:szCs w:val="24"/>
        </w:rPr>
      </w:pPr>
    </w:p>
    <w:p w14:paraId="307E5B4B" w14:textId="77777777" w:rsidR="00E27BCC" w:rsidRPr="00D01317" w:rsidRDefault="00E27BCC" w:rsidP="00A20288">
      <w:pPr>
        <w:jc w:val="both"/>
        <w:rPr>
          <w:rFonts w:ascii="Nirmala UI" w:hAnsi="Nirmala UI" w:cs="Nirmala UI"/>
          <w:sz w:val="24"/>
          <w:szCs w:val="24"/>
        </w:rPr>
      </w:pPr>
    </w:p>
    <w:p w14:paraId="7A810809" w14:textId="77777777" w:rsidR="00E27BCC" w:rsidRPr="00D01317" w:rsidRDefault="00E27BCC" w:rsidP="00A20288">
      <w:pPr>
        <w:jc w:val="both"/>
        <w:rPr>
          <w:rFonts w:ascii="Nirmala UI" w:hAnsi="Nirmala UI" w:cs="Nirmala UI"/>
          <w:sz w:val="24"/>
          <w:szCs w:val="24"/>
        </w:rPr>
      </w:pPr>
    </w:p>
    <w:p w14:paraId="431E3F86" w14:textId="77777777" w:rsidR="00E27BCC" w:rsidRPr="00D01317" w:rsidRDefault="00E27BCC" w:rsidP="00A20288">
      <w:pPr>
        <w:jc w:val="both"/>
        <w:rPr>
          <w:rFonts w:ascii="Nirmala UI" w:hAnsi="Nirmala UI" w:cs="Nirmala UI"/>
          <w:sz w:val="24"/>
          <w:szCs w:val="24"/>
        </w:rPr>
      </w:pPr>
    </w:p>
    <w:p w14:paraId="7A77D410" w14:textId="77777777" w:rsidR="00E27BCC" w:rsidRPr="00D01317" w:rsidRDefault="00E27BCC" w:rsidP="00A20288">
      <w:pPr>
        <w:jc w:val="both"/>
        <w:rPr>
          <w:rFonts w:ascii="Nirmala UI" w:hAnsi="Nirmala UI" w:cs="Nirmala UI"/>
          <w:sz w:val="24"/>
          <w:szCs w:val="24"/>
        </w:rPr>
      </w:pPr>
    </w:p>
    <w:p w14:paraId="0FB29880"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620F6897" w14:textId="1E6E7CB3" w:rsidR="00E27BCC" w:rsidRPr="00D01317" w:rsidRDefault="001D0E9D" w:rsidP="005F21E2">
      <w:pPr>
        <w:pStyle w:val="Overskrift1"/>
        <w:numPr>
          <w:ilvl w:val="0"/>
          <w:numId w:val="0"/>
        </w:numPr>
        <w:ind w:left="432" w:hanging="432"/>
      </w:pPr>
      <w:bookmarkStart w:id="202" w:name="_Toc223615209"/>
      <w:bookmarkStart w:id="203" w:name="_Toc223615334"/>
      <w:r w:rsidRPr="00D01317">
        <w:t>Bilag 2 – Kravspecifikation</w:t>
      </w:r>
      <w:bookmarkEnd w:id="202"/>
      <w:bookmarkEnd w:id="203"/>
      <w:r w:rsidRPr="00D01317">
        <w:t xml:space="preserve"> </w:t>
      </w:r>
    </w:p>
    <w:p w14:paraId="042C4F96" w14:textId="77777777" w:rsidR="00E27BCC" w:rsidRPr="00D01317" w:rsidRDefault="00E27BCC" w:rsidP="00A20288">
      <w:pPr>
        <w:jc w:val="both"/>
        <w:rPr>
          <w:rFonts w:ascii="Nirmala UI" w:hAnsi="Nirmala UI" w:cs="Nirmala UI"/>
          <w:sz w:val="24"/>
          <w:szCs w:val="24"/>
        </w:rPr>
      </w:pPr>
    </w:p>
    <w:p w14:paraId="32F5E218" w14:textId="77777777" w:rsidR="00E27BCC" w:rsidRPr="00D01317" w:rsidRDefault="00E27BCC" w:rsidP="00A20288">
      <w:pPr>
        <w:jc w:val="both"/>
        <w:rPr>
          <w:rFonts w:ascii="Nirmala UI" w:hAnsi="Nirmala UI" w:cs="Nirmala UI"/>
          <w:sz w:val="24"/>
          <w:szCs w:val="24"/>
        </w:rPr>
      </w:pPr>
    </w:p>
    <w:p w14:paraId="1DEF79D4" w14:textId="77777777" w:rsidR="00E27BCC" w:rsidRPr="00D01317" w:rsidRDefault="00E27BCC" w:rsidP="00A20288">
      <w:pPr>
        <w:jc w:val="both"/>
        <w:rPr>
          <w:rFonts w:ascii="Nirmala UI" w:hAnsi="Nirmala UI" w:cs="Nirmala UI"/>
          <w:sz w:val="24"/>
          <w:szCs w:val="24"/>
        </w:rPr>
      </w:pPr>
    </w:p>
    <w:p w14:paraId="07217BF5" w14:textId="77777777" w:rsidR="00E27BCC" w:rsidRPr="00D01317" w:rsidRDefault="00E27BCC" w:rsidP="00A20288">
      <w:pPr>
        <w:jc w:val="both"/>
        <w:rPr>
          <w:rFonts w:ascii="Nirmala UI" w:hAnsi="Nirmala UI" w:cs="Nirmala UI"/>
          <w:sz w:val="24"/>
          <w:szCs w:val="24"/>
        </w:rPr>
      </w:pPr>
    </w:p>
    <w:p w14:paraId="2A9D137D" w14:textId="77777777" w:rsidR="00E27BCC" w:rsidRPr="00D01317" w:rsidRDefault="00E27BCC" w:rsidP="00A20288">
      <w:pPr>
        <w:jc w:val="both"/>
        <w:rPr>
          <w:rFonts w:ascii="Nirmala UI" w:hAnsi="Nirmala UI" w:cs="Nirmala UI"/>
          <w:sz w:val="24"/>
          <w:szCs w:val="24"/>
        </w:rPr>
      </w:pPr>
    </w:p>
    <w:p w14:paraId="67015FB3" w14:textId="77777777" w:rsidR="00E27BCC" w:rsidRPr="00D01317" w:rsidRDefault="00E27BCC" w:rsidP="00A20288">
      <w:pPr>
        <w:jc w:val="both"/>
        <w:rPr>
          <w:rFonts w:ascii="Nirmala UI" w:hAnsi="Nirmala UI" w:cs="Nirmala UI"/>
          <w:sz w:val="24"/>
          <w:szCs w:val="24"/>
        </w:rPr>
      </w:pPr>
    </w:p>
    <w:p w14:paraId="3AC14632" w14:textId="77777777" w:rsidR="00E27BCC" w:rsidRPr="00D01317" w:rsidRDefault="00E27BCC" w:rsidP="00A20288">
      <w:pPr>
        <w:jc w:val="both"/>
        <w:rPr>
          <w:rFonts w:ascii="Nirmala UI" w:hAnsi="Nirmala UI" w:cs="Nirmala UI"/>
          <w:sz w:val="24"/>
          <w:szCs w:val="24"/>
        </w:rPr>
      </w:pPr>
    </w:p>
    <w:p w14:paraId="23AEC2C9" w14:textId="77777777" w:rsidR="00E27BCC" w:rsidRPr="00D01317" w:rsidRDefault="00E27BCC" w:rsidP="00A20288">
      <w:pPr>
        <w:jc w:val="both"/>
        <w:rPr>
          <w:rFonts w:ascii="Nirmala UI" w:hAnsi="Nirmala UI" w:cs="Nirmala UI"/>
          <w:sz w:val="24"/>
          <w:szCs w:val="24"/>
        </w:rPr>
      </w:pPr>
    </w:p>
    <w:p w14:paraId="02734B9A" w14:textId="77777777" w:rsidR="00E27BCC" w:rsidRPr="00D01317" w:rsidRDefault="00E27BCC" w:rsidP="00A20288">
      <w:pPr>
        <w:jc w:val="both"/>
        <w:rPr>
          <w:rFonts w:ascii="Nirmala UI" w:hAnsi="Nirmala UI" w:cs="Nirmala UI"/>
          <w:sz w:val="24"/>
          <w:szCs w:val="24"/>
        </w:rPr>
      </w:pPr>
    </w:p>
    <w:p w14:paraId="1C27F75D" w14:textId="77777777" w:rsidR="00E27BCC" w:rsidRPr="00D01317" w:rsidRDefault="00E27BCC" w:rsidP="00A20288">
      <w:pPr>
        <w:jc w:val="both"/>
        <w:rPr>
          <w:rFonts w:ascii="Nirmala UI" w:hAnsi="Nirmala UI" w:cs="Nirmala UI"/>
          <w:sz w:val="24"/>
          <w:szCs w:val="24"/>
        </w:rPr>
      </w:pPr>
    </w:p>
    <w:p w14:paraId="444968E7" w14:textId="77777777" w:rsidR="00E27BCC" w:rsidRPr="00D01317" w:rsidRDefault="00E27BCC" w:rsidP="00A20288">
      <w:pPr>
        <w:jc w:val="both"/>
        <w:rPr>
          <w:rFonts w:ascii="Nirmala UI" w:hAnsi="Nirmala UI" w:cs="Nirmala UI"/>
          <w:sz w:val="24"/>
          <w:szCs w:val="24"/>
        </w:rPr>
      </w:pPr>
    </w:p>
    <w:p w14:paraId="4F4A46A6" w14:textId="77777777" w:rsidR="00E27BCC" w:rsidRPr="00D01317" w:rsidRDefault="00E27BCC" w:rsidP="00A20288">
      <w:pPr>
        <w:jc w:val="both"/>
        <w:rPr>
          <w:rFonts w:ascii="Nirmala UI" w:hAnsi="Nirmala UI" w:cs="Nirmala UI"/>
          <w:sz w:val="24"/>
          <w:szCs w:val="24"/>
        </w:rPr>
      </w:pPr>
    </w:p>
    <w:p w14:paraId="6F853B3F" w14:textId="77777777" w:rsidR="00E27BCC" w:rsidRPr="00D01317" w:rsidRDefault="00E27BCC" w:rsidP="00A20288">
      <w:pPr>
        <w:jc w:val="both"/>
        <w:rPr>
          <w:rFonts w:ascii="Nirmala UI" w:hAnsi="Nirmala UI" w:cs="Nirmala UI"/>
          <w:sz w:val="24"/>
          <w:szCs w:val="24"/>
        </w:rPr>
      </w:pPr>
    </w:p>
    <w:p w14:paraId="653EE422" w14:textId="77777777" w:rsidR="00E27BCC" w:rsidRPr="00D01317" w:rsidRDefault="00E27BCC" w:rsidP="00A20288">
      <w:pPr>
        <w:jc w:val="both"/>
        <w:rPr>
          <w:rFonts w:ascii="Nirmala UI" w:hAnsi="Nirmala UI" w:cs="Nirmala UI"/>
          <w:sz w:val="24"/>
          <w:szCs w:val="24"/>
        </w:rPr>
      </w:pPr>
    </w:p>
    <w:p w14:paraId="38C2DD1F" w14:textId="77777777" w:rsidR="00E27BCC" w:rsidRPr="00D01317" w:rsidRDefault="00E27BCC" w:rsidP="00A20288">
      <w:pPr>
        <w:jc w:val="both"/>
        <w:rPr>
          <w:rFonts w:ascii="Nirmala UI" w:hAnsi="Nirmala UI" w:cs="Nirmala UI"/>
          <w:sz w:val="24"/>
          <w:szCs w:val="24"/>
        </w:rPr>
      </w:pPr>
    </w:p>
    <w:p w14:paraId="26A9AFE7" w14:textId="77777777" w:rsidR="00E27BCC" w:rsidRPr="00D01317" w:rsidRDefault="00E27BCC" w:rsidP="00A20288">
      <w:pPr>
        <w:jc w:val="both"/>
        <w:rPr>
          <w:rFonts w:ascii="Nirmala UI" w:hAnsi="Nirmala UI" w:cs="Nirmala UI"/>
          <w:sz w:val="24"/>
          <w:szCs w:val="24"/>
        </w:rPr>
      </w:pPr>
    </w:p>
    <w:p w14:paraId="56CDE8E3" w14:textId="77777777" w:rsidR="00E27BCC" w:rsidRPr="00D01317" w:rsidRDefault="00E27BCC" w:rsidP="00A20288">
      <w:pPr>
        <w:jc w:val="both"/>
        <w:rPr>
          <w:rFonts w:ascii="Nirmala UI" w:hAnsi="Nirmala UI" w:cs="Nirmala UI"/>
          <w:sz w:val="24"/>
          <w:szCs w:val="24"/>
        </w:rPr>
      </w:pPr>
    </w:p>
    <w:p w14:paraId="346C409B" w14:textId="77777777" w:rsidR="00E27BCC" w:rsidRPr="00D01317" w:rsidRDefault="00E27BCC" w:rsidP="00A20288">
      <w:pPr>
        <w:jc w:val="both"/>
        <w:rPr>
          <w:rFonts w:ascii="Nirmala UI" w:hAnsi="Nirmala UI" w:cs="Nirmala UI"/>
          <w:sz w:val="24"/>
          <w:szCs w:val="24"/>
        </w:rPr>
      </w:pPr>
    </w:p>
    <w:p w14:paraId="37F7429D" w14:textId="77777777" w:rsidR="00E27BCC" w:rsidRPr="00D01317" w:rsidRDefault="00E27BCC" w:rsidP="00A20288">
      <w:pPr>
        <w:jc w:val="both"/>
        <w:rPr>
          <w:rFonts w:ascii="Nirmala UI" w:hAnsi="Nirmala UI" w:cs="Nirmala UI"/>
          <w:sz w:val="24"/>
          <w:szCs w:val="24"/>
        </w:rPr>
      </w:pPr>
    </w:p>
    <w:p w14:paraId="23C365BE" w14:textId="77777777" w:rsidR="00E27BCC" w:rsidRPr="00D01317" w:rsidRDefault="00E27BCC" w:rsidP="00A20288">
      <w:pPr>
        <w:jc w:val="both"/>
        <w:rPr>
          <w:rFonts w:ascii="Nirmala UI" w:hAnsi="Nirmala UI" w:cs="Nirmala UI"/>
          <w:sz w:val="24"/>
          <w:szCs w:val="24"/>
        </w:rPr>
      </w:pPr>
    </w:p>
    <w:p w14:paraId="1A22E24C" w14:textId="77777777" w:rsidR="00E27BCC" w:rsidRPr="00D01317" w:rsidRDefault="00E27BCC" w:rsidP="00A20288">
      <w:pPr>
        <w:jc w:val="both"/>
        <w:rPr>
          <w:rFonts w:ascii="Nirmala UI" w:hAnsi="Nirmala UI" w:cs="Nirmala UI"/>
          <w:sz w:val="24"/>
          <w:szCs w:val="24"/>
        </w:rPr>
      </w:pPr>
    </w:p>
    <w:p w14:paraId="475040E5" w14:textId="77777777" w:rsidR="00E27BCC" w:rsidRPr="00D01317" w:rsidRDefault="00E27BCC" w:rsidP="00A20288">
      <w:pPr>
        <w:jc w:val="both"/>
        <w:rPr>
          <w:rFonts w:ascii="Nirmala UI" w:hAnsi="Nirmala UI" w:cs="Nirmala UI"/>
          <w:sz w:val="24"/>
          <w:szCs w:val="24"/>
        </w:rPr>
      </w:pPr>
    </w:p>
    <w:p w14:paraId="6CD66F60" w14:textId="77777777" w:rsidR="00E27BCC" w:rsidRPr="00D01317" w:rsidRDefault="00E27BCC" w:rsidP="00A20288">
      <w:pPr>
        <w:jc w:val="both"/>
        <w:rPr>
          <w:rFonts w:ascii="Nirmala UI" w:hAnsi="Nirmala UI" w:cs="Nirmala UI"/>
          <w:sz w:val="24"/>
          <w:szCs w:val="24"/>
        </w:rPr>
      </w:pPr>
    </w:p>
    <w:p w14:paraId="797B9C13" w14:textId="77777777" w:rsidR="00E27BCC" w:rsidRPr="00D01317" w:rsidRDefault="00E27BCC" w:rsidP="00A20288">
      <w:pPr>
        <w:jc w:val="both"/>
        <w:rPr>
          <w:rFonts w:ascii="Nirmala UI" w:hAnsi="Nirmala UI" w:cs="Nirmala UI"/>
          <w:sz w:val="24"/>
          <w:szCs w:val="24"/>
        </w:rPr>
      </w:pPr>
    </w:p>
    <w:p w14:paraId="161F7BD1" w14:textId="77777777" w:rsidR="00E27BCC" w:rsidRPr="00D01317" w:rsidRDefault="00E27BCC" w:rsidP="00A20288">
      <w:pPr>
        <w:jc w:val="both"/>
        <w:rPr>
          <w:rFonts w:ascii="Nirmala UI" w:hAnsi="Nirmala UI" w:cs="Nirmala UI"/>
          <w:sz w:val="24"/>
          <w:szCs w:val="24"/>
        </w:rPr>
      </w:pPr>
    </w:p>
    <w:p w14:paraId="50DDBE97" w14:textId="77777777" w:rsidR="00E27BCC" w:rsidRPr="00D01317" w:rsidRDefault="00E27BCC" w:rsidP="00A20288">
      <w:pPr>
        <w:jc w:val="both"/>
        <w:rPr>
          <w:rFonts w:ascii="Nirmala UI" w:hAnsi="Nirmala UI" w:cs="Nirmala UI"/>
          <w:sz w:val="24"/>
          <w:szCs w:val="24"/>
        </w:rPr>
      </w:pPr>
    </w:p>
    <w:p w14:paraId="7B4AF056"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65E59380" w14:textId="4872E869" w:rsidR="00E27BCC" w:rsidRPr="00D01317" w:rsidRDefault="001D0E9D" w:rsidP="005F21E2">
      <w:pPr>
        <w:pStyle w:val="Overskrift1"/>
        <w:numPr>
          <w:ilvl w:val="0"/>
          <w:numId w:val="0"/>
        </w:numPr>
        <w:ind w:left="432" w:hanging="432"/>
      </w:pPr>
      <w:bookmarkStart w:id="204" w:name="_Toc223615210"/>
      <w:bookmarkStart w:id="205" w:name="_Toc223615335"/>
      <w:r w:rsidRPr="00D01317">
        <w:t>Bilag 3 - Tilbudsliste</w:t>
      </w:r>
      <w:bookmarkEnd w:id="204"/>
      <w:bookmarkEnd w:id="205"/>
      <w:r w:rsidRPr="00D01317">
        <w:t xml:space="preserve"> </w:t>
      </w:r>
    </w:p>
    <w:p w14:paraId="33587DE0" w14:textId="77777777" w:rsidR="00E27BCC" w:rsidRPr="00D01317" w:rsidRDefault="00E27BCC" w:rsidP="00A20288">
      <w:pPr>
        <w:jc w:val="both"/>
        <w:rPr>
          <w:rFonts w:ascii="Nirmala UI" w:hAnsi="Nirmala UI" w:cs="Nirmala UI"/>
          <w:sz w:val="24"/>
          <w:szCs w:val="24"/>
        </w:rPr>
      </w:pPr>
    </w:p>
    <w:p w14:paraId="64E1D530" w14:textId="77777777" w:rsidR="00E27BCC" w:rsidRPr="00D01317" w:rsidRDefault="00E27BCC" w:rsidP="00A20288">
      <w:pPr>
        <w:jc w:val="both"/>
        <w:rPr>
          <w:rFonts w:ascii="Nirmala UI" w:hAnsi="Nirmala UI" w:cs="Nirmala UI"/>
          <w:sz w:val="24"/>
          <w:szCs w:val="24"/>
        </w:rPr>
      </w:pPr>
    </w:p>
    <w:p w14:paraId="46BC71F9" w14:textId="77777777" w:rsidR="00E27BCC" w:rsidRPr="00D01317" w:rsidRDefault="00E27BCC" w:rsidP="00A20288">
      <w:pPr>
        <w:jc w:val="both"/>
        <w:rPr>
          <w:rFonts w:ascii="Nirmala UI" w:hAnsi="Nirmala UI" w:cs="Nirmala UI"/>
          <w:sz w:val="24"/>
          <w:szCs w:val="24"/>
        </w:rPr>
      </w:pPr>
    </w:p>
    <w:p w14:paraId="466D27A3" w14:textId="77777777" w:rsidR="00E27BCC" w:rsidRPr="00D01317" w:rsidRDefault="00E27BCC" w:rsidP="00A20288">
      <w:pPr>
        <w:jc w:val="both"/>
        <w:rPr>
          <w:rFonts w:ascii="Nirmala UI" w:hAnsi="Nirmala UI" w:cs="Nirmala UI"/>
          <w:sz w:val="24"/>
          <w:szCs w:val="24"/>
        </w:rPr>
      </w:pPr>
    </w:p>
    <w:p w14:paraId="64966B4F" w14:textId="77777777" w:rsidR="00E27BCC" w:rsidRPr="00D01317" w:rsidRDefault="00E27BCC" w:rsidP="00A20288">
      <w:pPr>
        <w:jc w:val="both"/>
        <w:rPr>
          <w:rFonts w:ascii="Nirmala UI" w:hAnsi="Nirmala UI" w:cs="Nirmala UI"/>
          <w:sz w:val="24"/>
          <w:szCs w:val="24"/>
        </w:rPr>
      </w:pPr>
    </w:p>
    <w:p w14:paraId="799FA065" w14:textId="77777777" w:rsidR="00E27BCC" w:rsidRPr="00D01317" w:rsidRDefault="00E27BCC" w:rsidP="00A20288">
      <w:pPr>
        <w:jc w:val="both"/>
        <w:rPr>
          <w:rFonts w:ascii="Nirmala UI" w:hAnsi="Nirmala UI" w:cs="Nirmala UI"/>
          <w:sz w:val="24"/>
          <w:szCs w:val="24"/>
        </w:rPr>
      </w:pPr>
    </w:p>
    <w:p w14:paraId="7BD935B4" w14:textId="77777777" w:rsidR="00E27BCC" w:rsidRPr="00D01317" w:rsidRDefault="00E27BCC" w:rsidP="00A20288">
      <w:pPr>
        <w:jc w:val="both"/>
        <w:rPr>
          <w:rFonts w:ascii="Nirmala UI" w:hAnsi="Nirmala UI" w:cs="Nirmala UI"/>
          <w:sz w:val="24"/>
          <w:szCs w:val="24"/>
        </w:rPr>
      </w:pPr>
    </w:p>
    <w:p w14:paraId="56EE33B3" w14:textId="77777777" w:rsidR="00E27BCC" w:rsidRPr="00D01317" w:rsidRDefault="00E27BCC" w:rsidP="00A20288">
      <w:pPr>
        <w:jc w:val="both"/>
        <w:rPr>
          <w:rFonts w:ascii="Nirmala UI" w:hAnsi="Nirmala UI" w:cs="Nirmala UI"/>
          <w:sz w:val="24"/>
          <w:szCs w:val="24"/>
        </w:rPr>
      </w:pPr>
    </w:p>
    <w:p w14:paraId="0B4236DE" w14:textId="77777777" w:rsidR="00E27BCC" w:rsidRPr="00D01317" w:rsidRDefault="00E27BCC" w:rsidP="00A20288">
      <w:pPr>
        <w:jc w:val="both"/>
        <w:rPr>
          <w:rFonts w:ascii="Nirmala UI" w:hAnsi="Nirmala UI" w:cs="Nirmala UI"/>
          <w:sz w:val="24"/>
          <w:szCs w:val="24"/>
        </w:rPr>
      </w:pPr>
    </w:p>
    <w:p w14:paraId="063F9827" w14:textId="77777777" w:rsidR="00E27BCC" w:rsidRPr="00D01317" w:rsidRDefault="00E27BCC" w:rsidP="00A20288">
      <w:pPr>
        <w:jc w:val="both"/>
        <w:rPr>
          <w:rFonts w:ascii="Nirmala UI" w:hAnsi="Nirmala UI" w:cs="Nirmala UI"/>
          <w:sz w:val="24"/>
          <w:szCs w:val="24"/>
        </w:rPr>
      </w:pPr>
    </w:p>
    <w:p w14:paraId="50BCB7CE" w14:textId="77777777" w:rsidR="00E27BCC" w:rsidRPr="00D01317" w:rsidRDefault="00E27BCC" w:rsidP="00A20288">
      <w:pPr>
        <w:jc w:val="both"/>
        <w:rPr>
          <w:rFonts w:ascii="Nirmala UI" w:hAnsi="Nirmala UI" w:cs="Nirmala UI"/>
          <w:sz w:val="24"/>
          <w:szCs w:val="24"/>
        </w:rPr>
      </w:pPr>
    </w:p>
    <w:p w14:paraId="72E4370B" w14:textId="77777777" w:rsidR="00E27BCC" w:rsidRPr="00D01317" w:rsidRDefault="00E27BCC" w:rsidP="00A20288">
      <w:pPr>
        <w:jc w:val="both"/>
        <w:rPr>
          <w:rFonts w:ascii="Nirmala UI" w:hAnsi="Nirmala UI" w:cs="Nirmala UI"/>
          <w:sz w:val="24"/>
          <w:szCs w:val="24"/>
        </w:rPr>
      </w:pPr>
    </w:p>
    <w:p w14:paraId="38209FB3" w14:textId="77777777" w:rsidR="00E27BCC" w:rsidRPr="00D01317" w:rsidRDefault="00E27BCC" w:rsidP="00A20288">
      <w:pPr>
        <w:jc w:val="both"/>
        <w:rPr>
          <w:rFonts w:ascii="Nirmala UI" w:hAnsi="Nirmala UI" w:cs="Nirmala UI"/>
          <w:sz w:val="24"/>
          <w:szCs w:val="24"/>
        </w:rPr>
      </w:pPr>
    </w:p>
    <w:p w14:paraId="569B75DC" w14:textId="77777777" w:rsidR="00E27BCC" w:rsidRPr="00D01317" w:rsidRDefault="00E27BCC" w:rsidP="00A20288">
      <w:pPr>
        <w:jc w:val="both"/>
        <w:rPr>
          <w:rFonts w:ascii="Nirmala UI" w:hAnsi="Nirmala UI" w:cs="Nirmala UI"/>
          <w:sz w:val="24"/>
          <w:szCs w:val="24"/>
        </w:rPr>
      </w:pPr>
    </w:p>
    <w:p w14:paraId="25055EFA" w14:textId="77777777" w:rsidR="00E27BCC" w:rsidRPr="00D01317" w:rsidRDefault="00E27BCC" w:rsidP="00A20288">
      <w:pPr>
        <w:jc w:val="both"/>
        <w:rPr>
          <w:rFonts w:ascii="Nirmala UI" w:hAnsi="Nirmala UI" w:cs="Nirmala UI"/>
          <w:sz w:val="24"/>
          <w:szCs w:val="24"/>
        </w:rPr>
      </w:pPr>
    </w:p>
    <w:p w14:paraId="5A195F6E" w14:textId="77777777" w:rsidR="00E27BCC" w:rsidRPr="00D01317" w:rsidRDefault="00E27BCC" w:rsidP="00A20288">
      <w:pPr>
        <w:jc w:val="both"/>
        <w:rPr>
          <w:rFonts w:ascii="Nirmala UI" w:hAnsi="Nirmala UI" w:cs="Nirmala UI"/>
          <w:sz w:val="24"/>
          <w:szCs w:val="24"/>
        </w:rPr>
      </w:pPr>
    </w:p>
    <w:p w14:paraId="1A6EEB29" w14:textId="77777777" w:rsidR="00E27BCC" w:rsidRPr="00D01317" w:rsidRDefault="00E27BCC" w:rsidP="00A20288">
      <w:pPr>
        <w:jc w:val="both"/>
        <w:rPr>
          <w:rFonts w:ascii="Nirmala UI" w:hAnsi="Nirmala UI" w:cs="Nirmala UI"/>
          <w:sz w:val="24"/>
          <w:szCs w:val="24"/>
        </w:rPr>
      </w:pPr>
    </w:p>
    <w:p w14:paraId="2C404276" w14:textId="77777777" w:rsidR="00E27BCC" w:rsidRPr="00D01317" w:rsidRDefault="00E27BCC" w:rsidP="00A20288">
      <w:pPr>
        <w:jc w:val="both"/>
        <w:rPr>
          <w:rFonts w:ascii="Nirmala UI" w:hAnsi="Nirmala UI" w:cs="Nirmala UI"/>
          <w:sz w:val="24"/>
          <w:szCs w:val="24"/>
        </w:rPr>
      </w:pPr>
    </w:p>
    <w:p w14:paraId="3842760B" w14:textId="77777777" w:rsidR="00E27BCC" w:rsidRPr="00D01317" w:rsidRDefault="00E27BCC" w:rsidP="00A20288">
      <w:pPr>
        <w:jc w:val="both"/>
        <w:rPr>
          <w:rFonts w:ascii="Nirmala UI" w:hAnsi="Nirmala UI" w:cs="Nirmala UI"/>
          <w:sz w:val="24"/>
          <w:szCs w:val="24"/>
        </w:rPr>
      </w:pPr>
    </w:p>
    <w:p w14:paraId="68B76148" w14:textId="77777777" w:rsidR="00E27BCC" w:rsidRPr="00D01317" w:rsidRDefault="00E27BCC" w:rsidP="00A20288">
      <w:pPr>
        <w:jc w:val="both"/>
        <w:rPr>
          <w:rFonts w:ascii="Nirmala UI" w:hAnsi="Nirmala UI" w:cs="Nirmala UI"/>
          <w:sz w:val="24"/>
          <w:szCs w:val="24"/>
        </w:rPr>
      </w:pPr>
    </w:p>
    <w:p w14:paraId="5E1BE677" w14:textId="77777777" w:rsidR="00E27BCC" w:rsidRPr="00D01317" w:rsidRDefault="00E27BCC" w:rsidP="00A20288">
      <w:pPr>
        <w:jc w:val="both"/>
        <w:rPr>
          <w:rFonts w:ascii="Nirmala UI" w:hAnsi="Nirmala UI" w:cs="Nirmala UI"/>
          <w:sz w:val="24"/>
          <w:szCs w:val="24"/>
        </w:rPr>
      </w:pPr>
    </w:p>
    <w:p w14:paraId="6F653EDD" w14:textId="77777777" w:rsidR="00E27BCC" w:rsidRPr="00D01317" w:rsidRDefault="00E27BCC" w:rsidP="00A20288">
      <w:pPr>
        <w:jc w:val="both"/>
        <w:rPr>
          <w:rFonts w:ascii="Nirmala UI" w:hAnsi="Nirmala UI" w:cs="Nirmala UI"/>
          <w:sz w:val="24"/>
          <w:szCs w:val="24"/>
        </w:rPr>
      </w:pPr>
    </w:p>
    <w:p w14:paraId="1A29AA1C" w14:textId="77777777" w:rsidR="00E27BCC" w:rsidRPr="00D01317" w:rsidRDefault="00E27BCC" w:rsidP="00A20288">
      <w:pPr>
        <w:jc w:val="both"/>
        <w:rPr>
          <w:rFonts w:ascii="Nirmala UI" w:hAnsi="Nirmala UI" w:cs="Nirmala UI"/>
          <w:sz w:val="24"/>
          <w:szCs w:val="24"/>
        </w:rPr>
      </w:pPr>
    </w:p>
    <w:p w14:paraId="4B6FB788" w14:textId="77777777" w:rsidR="00E27BCC" w:rsidRPr="00D01317" w:rsidRDefault="00E27BCC" w:rsidP="00A20288">
      <w:pPr>
        <w:jc w:val="both"/>
        <w:rPr>
          <w:rFonts w:ascii="Nirmala UI" w:hAnsi="Nirmala UI" w:cs="Nirmala UI"/>
          <w:sz w:val="24"/>
          <w:szCs w:val="24"/>
        </w:rPr>
      </w:pPr>
    </w:p>
    <w:p w14:paraId="2AD01312"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17E0C190" w14:textId="7DE73B04" w:rsidR="00E27BCC" w:rsidRPr="00D01317" w:rsidRDefault="001D0E9D" w:rsidP="005F21E2">
      <w:pPr>
        <w:pStyle w:val="Overskrift1"/>
        <w:numPr>
          <w:ilvl w:val="0"/>
          <w:numId w:val="0"/>
        </w:numPr>
        <w:ind w:left="432" w:hanging="432"/>
      </w:pPr>
      <w:bookmarkStart w:id="206" w:name="_Toc223615211"/>
      <w:bookmarkStart w:id="207" w:name="_Toc223615336"/>
      <w:r w:rsidRPr="00D01317">
        <w:t>Bilag 4 – Støtteerklæring</w:t>
      </w:r>
      <w:bookmarkEnd w:id="206"/>
      <w:bookmarkEnd w:id="207"/>
      <w:r w:rsidRPr="00D01317">
        <w:t xml:space="preserve"> </w:t>
      </w:r>
    </w:p>
    <w:p w14:paraId="5AB218C4"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(Erklæring om at stille ressourcer til rådighed for tilbudsgiver)</w:t>
      </w:r>
    </w:p>
    <w:p w14:paraId="7D6CF47D" w14:textId="77777777" w:rsidR="000019AA" w:rsidRPr="000019AA" w:rsidRDefault="000019AA" w:rsidP="000019AA">
      <w:pPr>
        <w:rPr>
          <w:rFonts w:ascii="Nirmala UI" w:hAnsi="Nirmala UI" w:cs="Nirmala UI"/>
          <w:sz w:val="24"/>
          <w:szCs w:val="28"/>
        </w:rPr>
      </w:pPr>
    </w:p>
    <w:p w14:paraId="57EC4D1B"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Nedenstående virksomhed:</w:t>
      </w:r>
    </w:p>
    <w:tbl>
      <w:tblPr>
        <w:tblStyle w:val="Tabel-Gitter"/>
        <w:tblW w:w="9918" w:type="dxa"/>
        <w:tblLook w:val="04A0" w:firstRow="1" w:lastRow="0" w:firstColumn="1" w:lastColumn="0" w:noHBand="0" w:noVBand="1"/>
      </w:tblPr>
      <w:tblGrid>
        <w:gridCol w:w="2830"/>
        <w:gridCol w:w="7088"/>
      </w:tblGrid>
      <w:tr w:rsidR="00223D6C" w14:paraId="34435F96" w14:textId="77777777" w:rsidTr="00F14D94">
        <w:tc>
          <w:tcPr>
            <w:tcW w:w="2830" w:type="dxa"/>
          </w:tcPr>
          <w:p w14:paraId="1F56DBA7"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Virksomhedsnavn:</w:t>
            </w:r>
          </w:p>
        </w:tc>
        <w:tc>
          <w:tcPr>
            <w:tcW w:w="7088" w:type="dxa"/>
          </w:tcPr>
          <w:p w14:paraId="62355D26"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 xml:space="preserve">[indsæt navn] </w:t>
            </w:r>
            <w:r w:rsidRPr="000019AA">
              <w:rPr>
                <w:rFonts w:ascii="Nirmala UI" w:hAnsi="Nirmala UI" w:cs="Nirmala UI"/>
                <w:sz w:val="24"/>
                <w:szCs w:val="28"/>
              </w:rPr>
              <w:t>(herefter benævnt ”Støttende Enhed”)</w:t>
            </w:r>
          </w:p>
        </w:tc>
      </w:tr>
      <w:tr w:rsidR="00223D6C" w14:paraId="5723886D" w14:textId="77777777" w:rsidTr="00F14D94">
        <w:tc>
          <w:tcPr>
            <w:tcW w:w="2830" w:type="dxa"/>
          </w:tcPr>
          <w:p w14:paraId="17B6BCBC"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CVR.nr.:</w:t>
            </w:r>
          </w:p>
        </w:tc>
        <w:tc>
          <w:tcPr>
            <w:tcW w:w="7088" w:type="dxa"/>
          </w:tcPr>
          <w:p w14:paraId="58733776"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cvr.nr.]</w:t>
            </w:r>
          </w:p>
        </w:tc>
      </w:tr>
      <w:tr w:rsidR="00223D6C" w14:paraId="22BAF2E9" w14:textId="77777777" w:rsidTr="00F14D94">
        <w:tc>
          <w:tcPr>
            <w:tcW w:w="2830" w:type="dxa"/>
          </w:tcPr>
          <w:p w14:paraId="0935A04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Adresse:</w:t>
            </w:r>
          </w:p>
        </w:tc>
        <w:tc>
          <w:tcPr>
            <w:tcW w:w="7088" w:type="dxa"/>
          </w:tcPr>
          <w:p w14:paraId="6952A619"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adresse]</w:t>
            </w:r>
          </w:p>
        </w:tc>
      </w:tr>
      <w:tr w:rsidR="00223D6C" w14:paraId="7C723EB9" w14:textId="77777777" w:rsidTr="00F14D94">
        <w:tc>
          <w:tcPr>
            <w:tcW w:w="2830" w:type="dxa"/>
          </w:tcPr>
          <w:p w14:paraId="7905A8B6"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Postnummer og By:</w:t>
            </w:r>
          </w:p>
        </w:tc>
        <w:tc>
          <w:tcPr>
            <w:tcW w:w="7088" w:type="dxa"/>
          </w:tcPr>
          <w:p w14:paraId="692646AD"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postnr og by]</w:t>
            </w:r>
          </w:p>
        </w:tc>
      </w:tr>
      <w:tr w:rsidR="00223D6C" w14:paraId="6493BE35" w14:textId="77777777" w:rsidTr="00F14D94">
        <w:tc>
          <w:tcPr>
            <w:tcW w:w="2830" w:type="dxa"/>
          </w:tcPr>
          <w:p w14:paraId="45DD444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E-mail og tlf.:</w:t>
            </w:r>
          </w:p>
        </w:tc>
        <w:tc>
          <w:tcPr>
            <w:tcW w:w="7088" w:type="dxa"/>
          </w:tcPr>
          <w:p w14:paraId="54914869"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e-mail og telefonnummer]</w:t>
            </w:r>
          </w:p>
        </w:tc>
      </w:tr>
    </w:tbl>
    <w:p w14:paraId="12F4DDD5" w14:textId="77777777" w:rsidR="000019AA" w:rsidRPr="000019AA" w:rsidRDefault="000019AA" w:rsidP="000019AA">
      <w:pPr>
        <w:rPr>
          <w:rFonts w:ascii="Nirmala UI" w:hAnsi="Nirmala UI" w:cs="Nirmala UI"/>
          <w:sz w:val="24"/>
          <w:szCs w:val="28"/>
        </w:rPr>
      </w:pPr>
    </w:p>
    <w:p w14:paraId="56EF0167"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 xml:space="preserve">erklærer herved, at </w:t>
      </w:r>
      <w:r w:rsidRPr="000019AA">
        <w:rPr>
          <w:rFonts w:ascii="Nirmala UI" w:hAnsi="Nirmala UI" w:cs="Nirmala UI"/>
          <w:color w:val="FF0000"/>
          <w:sz w:val="24"/>
          <w:szCs w:val="28"/>
        </w:rPr>
        <w:t xml:space="preserve">[indsæt den bydende virksomheds navn og CVR-nr.] </w:t>
      </w:r>
      <w:r w:rsidRPr="000019AA">
        <w:rPr>
          <w:rFonts w:ascii="Nirmala UI" w:hAnsi="Nirmala UI" w:cs="Nirmala UI"/>
          <w:sz w:val="24"/>
          <w:szCs w:val="28"/>
        </w:rPr>
        <w:t xml:space="preserve">(herefter benævnt ”Tilbudsgiver”), der afgiver tilbud på </w:t>
      </w:r>
      <w:r w:rsidRPr="000019AA">
        <w:rPr>
          <w:rFonts w:ascii="Nirmala UI" w:hAnsi="Nirmala UI" w:cs="Nirmala UI"/>
          <w:color w:val="FF0000"/>
          <w:sz w:val="24"/>
          <w:szCs w:val="28"/>
        </w:rPr>
        <w:t>[ordregiver]</w:t>
      </w:r>
      <w:r w:rsidRPr="000019AA">
        <w:rPr>
          <w:rFonts w:ascii="Nirmala UI" w:hAnsi="Nirmala UI" w:cs="Nirmala UI"/>
          <w:sz w:val="24"/>
          <w:szCs w:val="28"/>
        </w:rPr>
        <w:t xml:space="preserve">s udbud af </w:t>
      </w:r>
      <w:r w:rsidRPr="000019AA">
        <w:rPr>
          <w:rFonts w:ascii="Nirmala UI" w:hAnsi="Nirmala UI" w:cs="Nirmala UI"/>
          <w:color w:val="FF0000"/>
          <w:sz w:val="24"/>
          <w:szCs w:val="28"/>
        </w:rPr>
        <w:t>[angiv aftalens genstand]</w:t>
      </w:r>
      <w:r w:rsidRPr="000019AA">
        <w:rPr>
          <w:rFonts w:ascii="Nirmala UI" w:hAnsi="Nirmala UI" w:cs="Nirmala UI"/>
          <w:sz w:val="24"/>
          <w:szCs w:val="28"/>
        </w:rPr>
        <w:t>, kan basere sig på den Støttende Enheds ressourcer, for så vidt angår:</w:t>
      </w:r>
    </w:p>
    <w:p w14:paraId="2A15C222" w14:textId="77777777" w:rsidR="000019AA" w:rsidRPr="000019AA" w:rsidRDefault="000019AA" w:rsidP="000019AA">
      <w:pPr>
        <w:rPr>
          <w:rFonts w:ascii="Nirmala UI" w:hAnsi="Nirmala UI" w:cs="Nirmala UI"/>
          <w:sz w:val="24"/>
          <w:szCs w:val="28"/>
        </w:rPr>
      </w:pPr>
    </w:p>
    <w:tbl>
      <w:tblPr>
        <w:tblStyle w:val="Tabel-Gitter"/>
        <w:tblW w:w="9918" w:type="dxa"/>
        <w:tblLook w:val="04A0" w:firstRow="1" w:lastRow="0" w:firstColumn="1" w:lastColumn="0" w:noHBand="0" w:noVBand="1"/>
      </w:tblPr>
      <w:tblGrid>
        <w:gridCol w:w="1555"/>
        <w:gridCol w:w="8363"/>
      </w:tblGrid>
      <w:tr w:rsidR="00223D6C" w14:paraId="30F49161" w14:textId="77777777" w:rsidTr="00F14D94">
        <w:tc>
          <w:tcPr>
            <w:tcW w:w="1555" w:type="dxa"/>
            <w:vAlign w:val="center"/>
          </w:tcPr>
          <w:p w14:paraId="1FC5538B" w14:textId="146CBC1C" w:rsidR="000019AA" w:rsidRPr="000019AA" w:rsidRDefault="001D0E9D"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7022B005"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Økonomiske og finansielle ressourcer i overensstemmelse med det i det fælles europæiske udbudsdokument angivne, jf. udbudslovens § 144, stk. 2.</w:t>
            </w:r>
          </w:p>
          <w:p w14:paraId="7DC79651" w14:textId="77777777" w:rsidR="000019AA" w:rsidRPr="000019AA" w:rsidRDefault="000019AA" w:rsidP="00F14D94">
            <w:pPr>
              <w:rPr>
                <w:rFonts w:ascii="Nirmala UI" w:hAnsi="Nirmala UI" w:cs="Nirmala UI"/>
                <w:sz w:val="24"/>
                <w:szCs w:val="28"/>
              </w:rPr>
            </w:pPr>
          </w:p>
          <w:p w14:paraId="6CDE8DD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og Tilbudsgiver hæfter i så fald direkte og solidarisk overfor ordregiver for opfyldelse af aftalen.</w:t>
            </w:r>
          </w:p>
        </w:tc>
      </w:tr>
      <w:tr w:rsidR="00223D6C" w14:paraId="353F3165" w14:textId="77777777" w:rsidTr="00F14D94">
        <w:tc>
          <w:tcPr>
            <w:tcW w:w="1555" w:type="dxa"/>
          </w:tcPr>
          <w:p w14:paraId="3179FE19" w14:textId="6DDAD2BD" w:rsidR="000019AA" w:rsidRPr="000019AA" w:rsidRDefault="001D0E9D"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3015BFFA"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Tekniske og faglige ressourcer i overensstemmelse med det i det fælles europæiske udbudsdokument angivne, jf. udbudslovens § 144, stk. 2.</w:t>
            </w:r>
          </w:p>
          <w:p w14:paraId="4D72AAD1" w14:textId="77777777" w:rsidR="000019AA" w:rsidRPr="000019AA" w:rsidRDefault="000019AA" w:rsidP="00F14D94">
            <w:pPr>
              <w:rPr>
                <w:rFonts w:ascii="Nirmala UI" w:hAnsi="Nirmala UI" w:cs="Nirmala UI"/>
                <w:sz w:val="24"/>
                <w:szCs w:val="28"/>
              </w:rPr>
            </w:pPr>
          </w:p>
          <w:p w14:paraId="430FFB54"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Dette gælder følgende ressourcer:</w:t>
            </w:r>
          </w:p>
          <w:p w14:paraId="57299277" w14:textId="77777777" w:rsidR="000019AA" w:rsidRPr="000019AA" w:rsidRDefault="000019AA" w:rsidP="00F14D94">
            <w:pPr>
              <w:rPr>
                <w:rFonts w:ascii="Nirmala UI" w:hAnsi="Nirmala UI" w:cs="Nirmala UI"/>
                <w:sz w:val="24"/>
                <w:szCs w:val="28"/>
              </w:rPr>
            </w:pPr>
          </w:p>
          <w:p w14:paraId="70E4CDF9"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skal skrive de ressourcer, der bydes ind med]</w:t>
            </w:r>
          </w:p>
          <w:p w14:paraId="14BEB522" w14:textId="77777777" w:rsidR="000019AA" w:rsidRPr="000019AA" w:rsidRDefault="000019AA" w:rsidP="00F14D94">
            <w:pPr>
              <w:rPr>
                <w:rFonts w:ascii="Nirmala UI" w:hAnsi="Nirmala UI" w:cs="Nirmala UI"/>
                <w:sz w:val="24"/>
                <w:szCs w:val="28"/>
              </w:rPr>
            </w:pPr>
          </w:p>
          <w:p w14:paraId="73378D93"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5456C63C" w14:textId="77777777" w:rsidR="000019AA" w:rsidRPr="000019AA" w:rsidRDefault="000019AA" w:rsidP="000019AA">
      <w:pPr>
        <w:rPr>
          <w:rFonts w:ascii="Nirmala UI" w:hAnsi="Nirmala UI" w:cs="Nirmala UI"/>
          <w:sz w:val="24"/>
          <w:szCs w:val="28"/>
        </w:rPr>
      </w:pPr>
    </w:p>
    <w:p w14:paraId="1FFFBDC5"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Ved sin underskrift bekræfter den Støttende Enhed, at virksomheden har påtaget sig en juridisk forpligtelse over for Tilbudsgiver til at stille ressourcer og/eller formåen til rådighed som ovenfor nævnt.</w:t>
      </w:r>
    </w:p>
    <w:p w14:paraId="311FFD78" w14:textId="77777777" w:rsidR="000019AA" w:rsidRPr="000019AA" w:rsidRDefault="000019AA" w:rsidP="000019AA">
      <w:pPr>
        <w:rPr>
          <w:rFonts w:ascii="Nirmala UI" w:hAnsi="Nirmala UI" w:cs="Nirmala UI"/>
          <w:sz w:val="24"/>
          <w:szCs w:val="28"/>
        </w:rPr>
      </w:pPr>
    </w:p>
    <w:p w14:paraId="334BA256"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_____/_____-__________</w:t>
      </w:r>
      <w:r w:rsidRPr="000019AA">
        <w:rPr>
          <w:rFonts w:ascii="Nirmala UI" w:hAnsi="Nirmala UI" w:cs="Nirmala UI"/>
          <w:sz w:val="24"/>
          <w:szCs w:val="28"/>
        </w:rPr>
        <w:tab/>
        <w:t>____________________________________________________________</w:t>
      </w:r>
      <w:r w:rsidRPr="000019AA">
        <w:rPr>
          <w:rFonts w:ascii="Nirmala UI" w:hAnsi="Nirmala UI" w:cs="Nirmala UI"/>
          <w:sz w:val="24"/>
          <w:szCs w:val="28"/>
        </w:rPr>
        <w:tab/>
      </w:r>
    </w:p>
    <w:p w14:paraId="779F8A7D"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Dato</w:t>
      </w:r>
      <w:r w:rsidRPr="000019AA">
        <w:rPr>
          <w:rFonts w:ascii="Nirmala UI" w:hAnsi="Nirmala UI" w:cs="Nirmala UI"/>
          <w:sz w:val="24"/>
          <w:szCs w:val="28"/>
        </w:rPr>
        <w:tab/>
      </w:r>
      <w:r w:rsidRPr="000019AA">
        <w:rPr>
          <w:rFonts w:ascii="Nirmala UI" w:hAnsi="Nirmala UI" w:cs="Nirmala UI"/>
          <w:sz w:val="24"/>
          <w:szCs w:val="28"/>
        </w:rPr>
        <w:tab/>
        <w:t>Titel og underskrift</w:t>
      </w:r>
    </w:p>
    <w:p w14:paraId="57ACEF87" w14:textId="0029B284" w:rsidR="00E27BCC" w:rsidRPr="00D01317" w:rsidRDefault="00E27BCC" w:rsidP="00A20288">
      <w:pPr>
        <w:jc w:val="both"/>
        <w:rPr>
          <w:rFonts w:ascii="Nirmala UI" w:hAnsi="Nirmala UI" w:cs="Nirmala UI"/>
          <w:sz w:val="24"/>
          <w:szCs w:val="24"/>
        </w:rPr>
      </w:pPr>
    </w:p>
    <w:p w14:paraId="206E009C" w14:textId="77777777" w:rsidR="00E27BCC" w:rsidRPr="00D01317" w:rsidRDefault="00E27BCC" w:rsidP="00A20288">
      <w:pPr>
        <w:jc w:val="both"/>
        <w:rPr>
          <w:rFonts w:ascii="Nirmala UI" w:hAnsi="Nirmala UI" w:cs="Nirmala UI"/>
          <w:sz w:val="24"/>
          <w:szCs w:val="24"/>
        </w:rPr>
      </w:pPr>
    </w:p>
    <w:p w14:paraId="371A3019" w14:textId="77777777" w:rsidR="00E27BCC" w:rsidRPr="00D01317" w:rsidRDefault="00E27BCC" w:rsidP="00A20288">
      <w:pPr>
        <w:jc w:val="both"/>
        <w:rPr>
          <w:rFonts w:ascii="Nirmala UI" w:hAnsi="Nirmala UI" w:cs="Nirmala UI"/>
          <w:sz w:val="24"/>
          <w:szCs w:val="24"/>
        </w:rPr>
      </w:pPr>
    </w:p>
    <w:p w14:paraId="02B3F73E" w14:textId="77777777" w:rsidR="00E27BCC" w:rsidRPr="00D01317" w:rsidRDefault="00E27BCC" w:rsidP="00A20288">
      <w:pPr>
        <w:jc w:val="both"/>
        <w:rPr>
          <w:rFonts w:ascii="Nirmala UI" w:hAnsi="Nirmala UI" w:cs="Nirmala UI"/>
          <w:sz w:val="24"/>
          <w:szCs w:val="24"/>
        </w:rPr>
      </w:pPr>
    </w:p>
    <w:p w14:paraId="172F73E0" w14:textId="27289F53" w:rsidR="00E27BCC" w:rsidRPr="00D01317" w:rsidRDefault="001D0E9D" w:rsidP="005F21E2">
      <w:pPr>
        <w:pStyle w:val="Overskrift1"/>
        <w:numPr>
          <w:ilvl w:val="0"/>
          <w:numId w:val="0"/>
        </w:numPr>
        <w:ind w:left="432" w:hanging="432"/>
      </w:pPr>
      <w:bookmarkStart w:id="208" w:name="_Toc223615212"/>
      <w:bookmarkStart w:id="209" w:name="_Toc223615337"/>
      <w:r>
        <w:t>Bilag 5 – Tro- og loveerklæring</w:t>
      </w:r>
      <w:bookmarkEnd w:id="208"/>
      <w:bookmarkEnd w:id="209"/>
      <w:r>
        <w:t xml:space="preserve"> </w:t>
      </w:r>
    </w:p>
    <w:p w14:paraId="7B3C798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om fravær af den i Forordning 2022/1269 nævnte tilknytning til russiske statsborgere eller fysiske eller juridiske personer, enheder eller organer, der er etableret i Rusland.</w:t>
      </w:r>
    </w:p>
    <w:tbl>
      <w:tblPr>
        <w:tblStyle w:val="Tabel-Gitter"/>
        <w:tblW w:w="9918" w:type="dxa"/>
        <w:tblLook w:val="04A0" w:firstRow="1" w:lastRow="0" w:firstColumn="1" w:lastColumn="0" w:noHBand="0" w:noVBand="1"/>
      </w:tblPr>
      <w:tblGrid>
        <w:gridCol w:w="2830"/>
        <w:gridCol w:w="7088"/>
      </w:tblGrid>
      <w:tr w:rsidR="00223D6C" w14:paraId="088E3A2E" w14:textId="77777777" w:rsidTr="00F14D94">
        <w:tc>
          <w:tcPr>
            <w:tcW w:w="2830" w:type="dxa"/>
          </w:tcPr>
          <w:p w14:paraId="5A0FBF95"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Virksomhedsnavn:</w:t>
            </w:r>
          </w:p>
        </w:tc>
        <w:tc>
          <w:tcPr>
            <w:tcW w:w="7088" w:type="dxa"/>
          </w:tcPr>
          <w:p w14:paraId="29359B29"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 xml:space="preserve">[indsæt navn] </w:t>
            </w:r>
          </w:p>
        </w:tc>
      </w:tr>
      <w:tr w:rsidR="00223D6C" w14:paraId="32D5DB5A" w14:textId="77777777" w:rsidTr="00F14D94">
        <w:tc>
          <w:tcPr>
            <w:tcW w:w="2830" w:type="dxa"/>
          </w:tcPr>
          <w:p w14:paraId="535AB8B9"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CVR.nr.:</w:t>
            </w:r>
          </w:p>
        </w:tc>
        <w:tc>
          <w:tcPr>
            <w:tcW w:w="7088" w:type="dxa"/>
          </w:tcPr>
          <w:p w14:paraId="5A6D6C05"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cvr.nr.]</w:t>
            </w:r>
          </w:p>
        </w:tc>
      </w:tr>
      <w:tr w:rsidR="00223D6C" w14:paraId="5765774A" w14:textId="77777777" w:rsidTr="00F14D94">
        <w:tc>
          <w:tcPr>
            <w:tcW w:w="2830" w:type="dxa"/>
          </w:tcPr>
          <w:p w14:paraId="514CD5E0"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Adresse:</w:t>
            </w:r>
          </w:p>
        </w:tc>
        <w:tc>
          <w:tcPr>
            <w:tcW w:w="7088" w:type="dxa"/>
          </w:tcPr>
          <w:p w14:paraId="0BB5C579"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adresse]</w:t>
            </w:r>
          </w:p>
        </w:tc>
      </w:tr>
      <w:tr w:rsidR="00223D6C" w14:paraId="4ABE7164" w14:textId="77777777" w:rsidTr="00F14D94">
        <w:tc>
          <w:tcPr>
            <w:tcW w:w="2830" w:type="dxa"/>
          </w:tcPr>
          <w:p w14:paraId="6A9E44E5"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Postnummer og By:</w:t>
            </w:r>
          </w:p>
        </w:tc>
        <w:tc>
          <w:tcPr>
            <w:tcW w:w="7088" w:type="dxa"/>
          </w:tcPr>
          <w:p w14:paraId="54C5FE6D"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postnr og by]</w:t>
            </w:r>
          </w:p>
        </w:tc>
      </w:tr>
    </w:tbl>
    <w:p w14:paraId="0710E259" w14:textId="77777777" w:rsidR="00547B21" w:rsidRPr="00547B21" w:rsidRDefault="00547B21" w:rsidP="00547B21">
      <w:pPr>
        <w:rPr>
          <w:rFonts w:ascii="Nirmala UI" w:hAnsi="Nirmala UI" w:cs="Nirmala UI"/>
          <w:sz w:val="24"/>
          <w:szCs w:val="28"/>
        </w:rPr>
      </w:pPr>
    </w:p>
    <w:p w14:paraId="2DC81BB8" w14:textId="77777777" w:rsidR="00547B21" w:rsidRPr="00547B21" w:rsidRDefault="001D0E9D" w:rsidP="00547B21">
      <w:pPr>
        <w:rPr>
          <w:rFonts w:ascii="Nirmala UI" w:hAnsi="Nirmala UI" w:cs="Nirmala UI"/>
          <w:b/>
          <w:bCs/>
          <w:sz w:val="24"/>
          <w:szCs w:val="28"/>
        </w:rPr>
      </w:pPr>
      <w:r w:rsidRPr="00547B21">
        <w:rPr>
          <w:rFonts w:ascii="Nirmala UI" w:hAnsi="Nirmala UI" w:cs="Nirmala UI"/>
          <w:b/>
          <w:bCs/>
          <w:sz w:val="24"/>
          <w:szCs w:val="28"/>
        </w:rPr>
        <w:t>Vedrørende Forordning 2022/1269, artikel 5 k:</w:t>
      </w:r>
    </w:p>
    <w:p w14:paraId="70DC1BD6"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Undertegnede erklærer på tro og love, at virksomheden ikke er:</w:t>
      </w:r>
    </w:p>
    <w:p w14:paraId="4724D136"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russiske statsborgere, fysiske personer, der er bosiddende i Rusland eller juridiske personer, enheder eller organer, der er etableret i Rusland,</w:t>
      </w:r>
    </w:p>
    <w:p w14:paraId="6A7AD0D1"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juridiske personer, enheder eller organer, hvoraf en enhed som omhandlet i litra a) direkte eller indirekte ejer over 50 % eller,</w:t>
      </w:r>
    </w:p>
    <w:p w14:paraId="04A9D7B8"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fysiske eller juridiske personer, enheder eller organer, der handler på vegne af eller efter anvisning fra en enhed som omhandlet i litra a) eller b),</w:t>
      </w:r>
    </w:p>
    <w:p w14:paraId="02C54FA4" w14:textId="77777777" w:rsidR="00547B21" w:rsidRPr="00547B21" w:rsidRDefault="00547B21" w:rsidP="00547B21">
      <w:pPr>
        <w:rPr>
          <w:rFonts w:ascii="Nirmala UI" w:hAnsi="Nirmala UI" w:cs="Nirmala UI"/>
          <w:sz w:val="24"/>
          <w:szCs w:val="28"/>
        </w:rPr>
      </w:pPr>
    </w:p>
    <w:p w14:paraId="668CF6F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 xml:space="preserve">og at virksomheden i forbindelse med opfyldelsen af den aktuelle aftale ikke anvender underleverandører eller støttende enheder omfattet af ovenstående litra a-c, som tegner sig for mere end 10% af aftalens værdi. </w:t>
      </w:r>
    </w:p>
    <w:p w14:paraId="48EBE210" w14:textId="77777777" w:rsidR="00547B21" w:rsidRPr="00547B21" w:rsidRDefault="00547B21" w:rsidP="00547B21">
      <w:pPr>
        <w:rPr>
          <w:rFonts w:ascii="Nirmala UI" w:hAnsi="Nirmala UI" w:cs="Nirmala UI"/>
          <w:sz w:val="24"/>
          <w:szCs w:val="28"/>
        </w:rPr>
      </w:pPr>
    </w:p>
    <w:p w14:paraId="1C4C595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Undertegnede erklærer desuden, at virksomheden straks vil give ordregiver skriftlig meddelelse, hvis virksomheden i aftaleperioden bliver bekendt med, at virksomheden eller dennes underleverandører er eller vil blive omfattet af ovenstående.</w:t>
      </w:r>
    </w:p>
    <w:p w14:paraId="380CADDC" w14:textId="77777777" w:rsidR="00547B21" w:rsidRPr="00547B21" w:rsidRDefault="00547B21" w:rsidP="00547B21">
      <w:pPr>
        <w:rPr>
          <w:rFonts w:ascii="Nirmala UI" w:hAnsi="Nirmala UI" w:cs="Nirmala UI"/>
          <w:sz w:val="24"/>
          <w:szCs w:val="28"/>
        </w:rPr>
      </w:pPr>
    </w:p>
    <w:p w14:paraId="5976946E" w14:textId="77777777" w:rsidR="00547B21" w:rsidRPr="00547B21" w:rsidRDefault="001D0E9D" w:rsidP="00547B21">
      <w:pPr>
        <w:rPr>
          <w:rFonts w:ascii="Nirmala UI" w:hAnsi="Nirmala UI" w:cs="Nirmala UI"/>
          <w:b/>
          <w:bCs/>
          <w:sz w:val="24"/>
          <w:szCs w:val="28"/>
        </w:rPr>
      </w:pPr>
      <w:r w:rsidRPr="00547B21">
        <w:rPr>
          <w:rFonts w:ascii="Nirmala UI" w:hAnsi="Nirmala UI" w:cs="Nirmala UI"/>
          <w:b/>
          <w:bCs/>
          <w:sz w:val="24"/>
          <w:szCs w:val="28"/>
        </w:rPr>
        <w:t>Underskriftsforhold</w:t>
      </w:r>
    </w:p>
    <w:p w14:paraId="3529330D"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Erklæringen afgives af nedenstående person, som med sin underskrift:</w:t>
      </w:r>
    </w:p>
    <w:p w14:paraId="08985391" w14:textId="77777777" w:rsidR="00547B21" w:rsidRPr="00547B21" w:rsidRDefault="001D0E9D" w:rsidP="00C125DB">
      <w:pPr>
        <w:pStyle w:val="Listeafsnit"/>
        <w:numPr>
          <w:ilvl w:val="0"/>
          <w:numId w:val="23"/>
        </w:numPr>
        <w:jc w:val="both"/>
        <w:rPr>
          <w:rFonts w:ascii="Nirmala UI" w:hAnsi="Nirmala UI" w:cs="Nirmala UI"/>
          <w:sz w:val="24"/>
          <w:szCs w:val="28"/>
        </w:rPr>
      </w:pPr>
      <w:r w:rsidRPr="00547B21">
        <w:rPr>
          <w:rFonts w:ascii="Nirmala UI" w:hAnsi="Nirmala UI" w:cs="Nirmala UI"/>
          <w:sz w:val="24"/>
          <w:szCs w:val="28"/>
        </w:rPr>
        <w:t>bekræfter at være bemyndiget til at afgive erklæringen, og</w:t>
      </w:r>
    </w:p>
    <w:p w14:paraId="56CA8CFC" w14:textId="77777777" w:rsidR="00547B21" w:rsidRPr="00547B21" w:rsidRDefault="001D0E9D" w:rsidP="00C125DB">
      <w:pPr>
        <w:pStyle w:val="Listeafsnit"/>
        <w:numPr>
          <w:ilvl w:val="0"/>
          <w:numId w:val="23"/>
        </w:numPr>
        <w:jc w:val="both"/>
        <w:rPr>
          <w:rFonts w:ascii="Nirmala UI" w:hAnsi="Nirmala UI" w:cs="Nirmala UI"/>
          <w:sz w:val="24"/>
          <w:szCs w:val="28"/>
        </w:rPr>
      </w:pPr>
      <w:r w:rsidRPr="00547B21">
        <w:rPr>
          <w:rFonts w:ascii="Nirmala UI" w:hAnsi="Nirmala UI" w:cs="Nirmala UI"/>
          <w:sz w:val="24"/>
          <w:szCs w:val="28"/>
        </w:rPr>
        <w:t>bekræfter på tro og love korrektheden af oplysningerne i erklæringen</w:t>
      </w:r>
    </w:p>
    <w:p w14:paraId="338F78F0" w14:textId="77777777" w:rsidR="00547B21" w:rsidRPr="00547B21" w:rsidRDefault="00547B21" w:rsidP="00547B21">
      <w:pPr>
        <w:rPr>
          <w:rFonts w:ascii="Nirmala UI" w:hAnsi="Nirmala UI" w:cs="Nirmala UI"/>
          <w:sz w:val="24"/>
          <w:szCs w:val="28"/>
        </w:rPr>
      </w:pPr>
    </w:p>
    <w:p w14:paraId="221F5D6A" w14:textId="77777777" w:rsidR="00547B21" w:rsidRPr="00547B21" w:rsidRDefault="00547B21" w:rsidP="00547B21">
      <w:pPr>
        <w:rPr>
          <w:rFonts w:ascii="Nirmala UI" w:hAnsi="Nirmala UI" w:cs="Nirmala UI"/>
          <w:sz w:val="24"/>
          <w:szCs w:val="28"/>
        </w:rPr>
      </w:pPr>
    </w:p>
    <w:p w14:paraId="284F7743"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Dato:       /       -</w:t>
      </w:r>
    </w:p>
    <w:p w14:paraId="0B9F1152" w14:textId="77777777" w:rsidR="00547B21" w:rsidRPr="00547B21" w:rsidRDefault="00547B21" w:rsidP="00547B21">
      <w:pPr>
        <w:rPr>
          <w:rFonts w:ascii="Nirmala UI" w:hAnsi="Nirmala UI" w:cs="Nirmala UI"/>
          <w:sz w:val="24"/>
          <w:szCs w:val="28"/>
        </w:rPr>
      </w:pPr>
    </w:p>
    <w:p w14:paraId="7068314E"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__________________________________</w:t>
      </w:r>
      <w:r w:rsidRPr="00547B21">
        <w:rPr>
          <w:rFonts w:ascii="Nirmala UI" w:hAnsi="Nirmala UI" w:cs="Nirmala UI"/>
          <w:sz w:val="24"/>
          <w:szCs w:val="28"/>
        </w:rPr>
        <w:tab/>
        <w:t xml:space="preserve">                    __________________________________</w:t>
      </w:r>
    </w:p>
    <w:p w14:paraId="68387837"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Titel og navn på underskriver</w:t>
      </w:r>
      <w:r w:rsidRPr="00547B21">
        <w:rPr>
          <w:rFonts w:ascii="Nirmala UI" w:hAnsi="Nirmala UI" w:cs="Nirmala UI"/>
          <w:sz w:val="24"/>
          <w:szCs w:val="28"/>
        </w:rPr>
        <w:tab/>
      </w:r>
      <w:r w:rsidRPr="00547B21">
        <w:rPr>
          <w:rFonts w:ascii="Nirmala UI" w:hAnsi="Nirmala UI" w:cs="Nirmala UI"/>
          <w:sz w:val="24"/>
          <w:szCs w:val="28"/>
        </w:rPr>
        <w:tab/>
        <w:t>Underskrift</w:t>
      </w:r>
    </w:p>
    <w:p w14:paraId="5D155EB2" w14:textId="77777777" w:rsidR="005F21E2" w:rsidRDefault="001D0E9D">
      <w:pPr>
        <w:spacing w:after="160" w:line="259" w:lineRule="auto"/>
        <w:rPr>
          <w:rFonts w:ascii="Nirmala UI" w:hAnsi="Nirmala UI" w:cs="Nirmala UI"/>
          <w:sz w:val="24"/>
          <w:szCs w:val="24"/>
        </w:rPr>
      </w:pPr>
      <w:r>
        <w:rPr>
          <w:rFonts w:ascii="Nirmala UI" w:hAnsi="Nirmala UI" w:cs="Nirmala UI"/>
          <w:sz w:val="24"/>
          <w:szCs w:val="24"/>
        </w:rPr>
        <w:br w:type="page"/>
      </w:r>
    </w:p>
    <w:p w14:paraId="0609A537" w14:textId="76D82521" w:rsidR="00E27BCC" w:rsidRPr="00D01317" w:rsidRDefault="001D0E9D" w:rsidP="005F21E2">
      <w:pPr>
        <w:pStyle w:val="Overskrift1"/>
        <w:numPr>
          <w:ilvl w:val="0"/>
          <w:numId w:val="0"/>
        </w:numPr>
        <w:ind w:left="432" w:hanging="432"/>
      </w:pPr>
      <w:bookmarkStart w:id="210" w:name="_Toc223615213"/>
      <w:bookmarkStart w:id="211" w:name="_Toc223615338"/>
      <w:r w:rsidRPr="00D01317">
        <w:t>Bilag 6 – Databehandleraftale</w:t>
      </w:r>
      <w:bookmarkEnd w:id="210"/>
      <w:bookmarkEnd w:id="211"/>
      <w:r w:rsidRPr="00D01317">
        <w:t xml:space="preserve"> </w:t>
      </w:r>
    </w:p>
    <w:p w14:paraId="3B13E082" w14:textId="77777777" w:rsidR="00E27BCC" w:rsidRPr="00D01317" w:rsidRDefault="00E27BCC" w:rsidP="00A20288">
      <w:pPr>
        <w:jc w:val="both"/>
        <w:rPr>
          <w:rFonts w:ascii="Nirmala UI" w:hAnsi="Nirmala UI" w:cs="Nirmala UI"/>
          <w:sz w:val="24"/>
          <w:szCs w:val="24"/>
        </w:rPr>
      </w:pPr>
    </w:p>
    <w:p w14:paraId="0498B78B" w14:textId="77777777" w:rsidR="00E27BCC" w:rsidRPr="00D01317" w:rsidRDefault="00E27BCC" w:rsidP="00A20288">
      <w:pPr>
        <w:jc w:val="both"/>
        <w:rPr>
          <w:rFonts w:ascii="Nirmala UI" w:hAnsi="Nirmala UI" w:cs="Nirmala UI"/>
          <w:sz w:val="24"/>
          <w:szCs w:val="24"/>
        </w:rPr>
      </w:pPr>
    </w:p>
    <w:p w14:paraId="71C5FA94" w14:textId="77777777" w:rsidR="00E27BCC" w:rsidRPr="00D01317" w:rsidRDefault="00E27BCC" w:rsidP="00A20288">
      <w:pPr>
        <w:jc w:val="both"/>
        <w:rPr>
          <w:rFonts w:ascii="Nirmala UI" w:hAnsi="Nirmala UI" w:cs="Nirmala UI"/>
          <w:sz w:val="24"/>
          <w:szCs w:val="24"/>
        </w:rPr>
      </w:pPr>
    </w:p>
    <w:p w14:paraId="532AEA9D" w14:textId="77777777" w:rsidR="00E27BCC" w:rsidRPr="00D01317" w:rsidRDefault="00E27BCC" w:rsidP="00A20288">
      <w:pPr>
        <w:jc w:val="both"/>
        <w:rPr>
          <w:rFonts w:ascii="Nirmala UI" w:hAnsi="Nirmala UI" w:cs="Nirmala UI"/>
          <w:sz w:val="24"/>
          <w:szCs w:val="24"/>
        </w:rPr>
      </w:pPr>
    </w:p>
    <w:p w14:paraId="307763C6" w14:textId="77777777" w:rsidR="00E27BCC" w:rsidRPr="00D01317" w:rsidRDefault="00E27BCC" w:rsidP="00A20288">
      <w:pPr>
        <w:jc w:val="both"/>
        <w:rPr>
          <w:rFonts w:ascii="Nirmala UI" w:hAnsi="Nirmala UI" w:cs="Nirmala UI"/>
          <w:sz w:val="24"/>
          <w:szCs w:val="24"/>
        </w:rPr>
      </w:pPr>
    </w:p>
    <w:p w14:paraId="6F3B7B7E" w14:textId="77777777" w:rsidR="00E27BCC" w:rsidRPr="00D01317" w:rsidRDefault="00E27BCC" w:rsidP="00A20288">
      <w:pPr>
        <w:jc w:val="both"/>
        <w:rPr>
          <w:rFonts w:ascii="Nirmala UI" w:hAnsi="Nirmala UI" w:cs="Nirmala UI"/>
          <w:sz w:val="24"/>
          <w:szCs w:val="24"/>
        </w:rPr>
      </w:pPr>
    </w:p>
    <w:p w14:paraId="57FD8570" w14:textId="77777777" w:rsidR="00E27BCC" w:rsidRPr="00D01317" w:rsidRDefault="00E27BCC" w:rsidP="00A20288">
      <w:pPr>
        <w:jc w:val="both"/>
        <w:rPr>
          <w:rFonts w:ascii="Nirmala UI" w:hAnsi="Nirmala UI" w:cs="Nirmala UI"/>
          <w:sz w:val="24"/>
          <w:szCs w:val="24"/>
        </w:rPr>
      </w:pPr>
    </w:p>
    <w:p w14:paraId="33F4EC7C" w14:textId="77777777" w:rsidR="00E27BCC" w:rsidRPr="00D01317" w:rsidRDefault="00E27BCC" w:rsidP="00A20288">
      <w:pPr>
        <w:jc w:val="both"/>
        <w:rPr>
          <w:rFonts w:ascii="Nirmala UI" w:hAnsi="Nirmala UI" w:cs="Nirmala UI"/>
          <w:sz w:val="24"/>
          <w:szCs w:val="24"/>
        </w:rPr>
      </w:pPr>
    </w:p>
    <w:p w14:paraId="56211FDF" w14:textId="77777777" w:rsidR="00E27BCC" w:rsidRPr="00D01317" w:rsidRDefault="00E27BCC" w:rsidP="00A20288">
      <w:pPr>
        <w:jc w:val="both"/>
        <w:rPr>
          <w:rFonts w:ascii="Nirmala UI" w:hAnsi="Nirmala UI" w:cs="Nirmala UI"/>
          <w:sz w:val="24"/>
          <w:szCs w:val="24"/>
        </w:rPr>
      </w:pPr>
    </w:p>
    <w:p w14:paraId="4FD08B26" w14:textId="77777777" w:rsidR="00E27BCC" w:rsidRPr="00D01317" w:rsidRDefault="00E27BCC" w:rsidP="00A20288">
      <w:pPr>
        <w:jc w:val="both"/>
        <w:rPr>
          <w:rFonts w:ascii="Nirmala UI" w:hAnsi="Nirmala UI" w:cs="Nirmala UI"/>
          <w:sz w:val="24"/>
          <w:szCs w:val="24"/>
        </w:rPr>
      </w:pPr>
    </w:p>
    <w:p w14:paraId="0E77022E" w14:textId="77777777" w:rsidR="00E27BCC" w:rsidRPr="00D01317" w:rsidRDefault="00E27BCC" w:rsidP="00A20288">
      <w:pPr>
        <w:jc w:val="both"/>
        <w:rPr>
          <w:rFonts w:ascii="Nirmala UI" w:hAnsi="Nirmala UI" w:cs="Nirmala UI"/>
          <w:sz w:val="24"/>
          <w:szCs w:val="24"/>
        </w:rPr>
      </w:pPr>
    </w:p>
    <w:p w14:paraId="069B5C3B" w14:textId="77777777" w:rsidR="00E27BCC" w:rsidRPr="00D01317" w:rsidRDefault="00E27BCC" w:rsidP="00A20288">
      <w:pPr>
        <w:jc w:val="both"/>
        <w:rPr>
          <w:rFonts w:ascii="Nirmala UI" w:hAnsi="Nirmala UI" w:cs="Nirmala UI"/>
          <w:sz w:val="24"/>
          <w:szCs w:val="24"/>
        </w:rPr>
      </w:pPr>
    </w:p>
    <w:p w14:paraId="302567B6" w14:textId="77777777" w:rsidR="00E27BCC" w:rsidRPr="00D01317" w:rsidRDefault="00E27BCC" w:rsidP="00A20288">
      <w:pPr>
        <w:jc w:val="both"/>
        <w:rPr>
          <w:rFonts w:ascii="Nirmala UI" w:hAnsi="Nirmala UI" w:cs="Nirmala UI"/>
          <w:sz w:val="24"/>
          <w:szCs w:val="24"/>
        </w:rPr>
      </w:pPr>
    </w:p>
    <w:p w14:paraId="2608778D" w14:textId="77777777" w:rsidR="00E27BCC" w:rsidRPr="00D01317" w:rsidRDefault="00E27BCC" w:rsidP="00A20288">
      <w:pPr>
        <w:jc w:val="both"/>
        <w:rPr>
          <w:rFonts w:ascii="Nirmala UI" w:hAnsi="Nirmala UI" w:cs="Nirmala UI"/>
          <w:sz w:val="24"/>
          <w:szCs w:val="24"/>
        </w:rPr>
      </w:pPr>
    </w:p>
    <w:p w14:paraId="2DDF2C2C" w14:textId="77777777" w:rsidR="00E27BCC" w:rsidRPr="00D01317" w:rsidRDefault="00E27BCC" w:rsidP="00A20288">
      <w:pPr>
        <w:jc w:val="both"/>
        <w:rPr>
          <w:rFonts w:ascii="Nirmala UI" w:hAnsi="Nirmala UI" w:cs="Nirmala UI"/>
          <w:sz w:val="24"/>
          <w:szCs w:val="24"/>
        </w:rPr>
      </w:pPr>
    </w:p>
    <w:p w14:paraId="65AE668E" w14:textId="77777777" w:rsidR="00E27BCC" w:rsidRPr="00D01317" w:rsidRDefault="00E27BCC" w:rsidP="00A20288">
      <w:pPr>
        <w:jc w:val="both"/>
        <w:rPr>
          <w:rFonts w:ascii="Nirmala UI" w:hAnsi="Nirmala UI" w:cs="Nirmala UI"/>
          <w:sz w:val="24"/>
          <w:szCs w:val="24"/>
        </w:rPr>
      </w:pPr>
    </w:p>
    <w:p w14:paraId="6EA135DE" w14:textId="77777777" w:rsidR="00E27BCC" w:rsidRPr="00D01317" w:rsidRDefault="00E27BCC" w:rsidP="00A20288">
      <w:pPr>
        <w:jc w:val="both"/>
        <w:rPr>
          <w:rFonts w:ascii="Nirmala UI" w:hAnsi="Nirmala UI" w:cs="Nirmala UI"/>
          <w:sz w:val="24"/>
          <w:szCs w:val="24"/>
        </w:rPr>
      </w:pPr>
    </w:p>
    <w:p w14:paraId="25853BF0"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399C6F26" w14:textId="2D475B45" w:rsidR="00E27BCC" w:rsidRPr="00D01317" w:rsidRDefault="001D0E9D" w:rsidP="005F21E2">
      <w:pPr>
        <w:pStyle w:val="Overskrift1"/>
        <w:numPr>
          <w:ilvl w:val="0"/>
          <w:numId w:val="0"/>
        </w:numPr>
        <w:ind w:left="432" w:hanging="432"/>
      </w:pPr>
      <w:bookmarkStart w:id="212" w:name="_Toc223615214"/>
      <w:bookmarkStart w:id="213" w:name="_Toc223615339"/>
      <w:r w:rsidRPr="00D01317">
        <w:t>Bilag 7 – Arbejdsklausul</w:t>
      </w:r>
      <w:bookmarkEnd w:id="212"/>
      <w:bookmarkEnd w:id="213"/>
      <w:r w:rsidRPr="00D01317">
        <w:t xml:space="preserve"> </w:t>
      </w:r>
    </w:p>
    <w:p w14:paraId="4160D50E" w14:textId="77777777" w:rsidR="00E27BCC" w:rsidRPr="00D01317" w:rsidRDefault="00E27BCC" w:rsidP="00A20288">
      <w:pPr>
        <w:jc w:val="both"/>
        <w:rPr>
          <w:rFonts w:ascii="Nirmala UI" w:hAnsi="Nirmala UI" w:cs="Nirmala UI"/>
          <w:sz w:val="24"/>
          <w:szCs w:val="24"/>
        </w:rPr>
      </w:pPr>
    </w:p>
    <w:p w14:paraId="3ADA422B" w14:textId="77777777" w:rsidR="00E27BCC" w:rsidRPr="00D01317" w:rsidRDefault="00E27BCC" w:rsidP="00A20288">
      <w:pPr>
        <w:jc w:val="both"/>
        <w:rPr>
          <w:rFonts w:ascii="Nirmala UI" w:hAnsi="Nirmala UI" w:cs="Nirmala UI"/>
          <w:sz w:val="24"/>
          <w:szCs w:val="24"/>
        </w:rPr>
      </w:pPr>
    </w:p>
    <w:p w14:paraId="62293B6B" w14:textId="77777777" w:rsidR="00E27BCC" w:rsidRPr="00D01317" w:rsidRDefault="00E27BCC" w:rsidP="00A20288">
      <w:pPr>
        <w:jc w:val="both"/>
        <w:rPr>
          <w:rFonts w:ascii="Nirmala UI" w:hAnsi="Nirmala UI" w:cs="Nirmala UI"/>
          <w:sz w:val="24"/>
          <w:szCs w:val="24"/>
        </w:rPr>
      </w:pPr>
    </w:p>
    <w:p w14:paraId="62D962DE" w14:textId="77777777" w:rsidR="00E27BCC" w:rsidRPr="00D01317" w:rsidRDefault="00E27BCC" w:rsidP="00A20288">
      <w:pPr>
        <w:jc w:val="both"/>
        <w:rPr>
          <w:rFonts w:ascii="Nirmala UI" w:hAnsi="Nirmala UI" w:cs="Nirmala UI"/>
          <w:sz w:val="24"/>
          <w:szCs w:val="24"/>
        </w:rPr>
      </w:pPr>
    </w:p>
    <w:p w14:paraId="48B2C72C" w14:textId="77777777" w:rsidR="00E27BCC" w:rsidRPr="00D01317" w:rsidRDefault="00E27BCC" w:rsidP="00A20288">
      <w:pPr>
        <w:jc w:val="both"/>
        <w:rPr>
          <w:rFonts w:ascii="Nirmala UI" w:hAnsi="Nirmala UI" w:cs="Nirmala UI"/>
          <w:sz w:val="24"/>
          <w:szCs w:val="24"/>
        </w:rPr>
      </w:pPr>
    </w:p>
    <w:p w14:paraId="0D8FCBBD" w14:textId="77777777" w:rsidR="00E27BCC" w:rsidRPr="00D01317" w:rsidRDefault="00E27BCC" w:rsidP="00A20288">
      <w:pPr>
        <w:jc w:val="both"/>
        <w:rPr>
          <w:rFonts w:ascii="Nirmala UI" w:hAnsi="Nirmala UI" w:cs="Nirmala UI"/>
          <w:sz w:val="24"/>
          <w:szCs w:val="24"/>
        </w:rPr>
      </w:pPr>
    </w:p>
    <w:p w14:paraId="6087C296" w14:textId="77777777" w:rsidR="00E27BCC" w:rsidRPr="00D01317" w:rsidRDefault="00E27BCC" w:rsidP="00A20288">
      <w:pPr>
        <w:jc w:val="both"/>
        <w:rPr>
          <w:rFonts w:ascii="Nirmala UI" w:hAnsi="Nirmala UI" w:cs="Nirmala UI"/>
          <w:sz w:val="24"/>
          <w:szCs w:val="24"/>
        </w:rPr>
      </w:pPr>
    </w:p>
    <w:p w14:paraId="5340E5C8" w14:textId="77777777" w:rsidR="00E27BCC" w:rsidRPr="00D01317" w:rsidRDefault="00E27BCC" w:rsidP="00A20288">
      <w:pPr>
        <w:jc w:val="both"/>
        <w:rPr>
          <w:rFonts w:ascii="Nirmala UI" w:hAnsi="Nirmala UI" w:cs="Nirmala UI"/>
          <w:sz w:val="24"/>
          <w:szCs w:val="24"/>
        </w:rPr>
      </w:pPr>
    </w:p>
    <w:p w14:paraId="7BBC1C12" w14:textId="77777777" w:rsidR="00E27BCC" w:rsidRPr="00D01317" w:rsidRDefault="00E27BCC" w:rsidP="00A20288">
      <w:pPr>
        <w:jc w:val="both"/>
        <w:rPr>
          <w:rFonts w:ascii="Nirmala UI" w:hAnsi="Nirmala UI" w:cs="Nirmala UI"/>
          <w:sz w:val="24"/>
          <w:szCs w:val="24"/>
        </w:rPr>
      </w:pPr>
    </w:p>
    <w:p w14:paraId="7A8DC663" w14:textId="77777777" w:rsidR="00E27BCC" w:rsidRPr="00D01317" w:rsidRDefault="00E27BCC" w:rsidP="00A20288">
      <w:pPr>
        <w:jc w:val="both"/>
        <w:rPr>
          <w:rFonts w:ascii="Nirmala UI" w:hAnsi="Nirmala UI" w:cs="Nirmala UI"/>
          <w:sz w:val="24"/>
          <w:szCs w:val="24"/>
        </w:rPr>
      </w:pPr>
    </w:p>
    <w:p w14:paraId="2C00BAE1" w14:textId="77777777" w:rsidR="00E27BCC" w:rsidRPr="00D01317" w:rsidRDefault="00E27BCC" w:rsidP="00A20288">
      <w:pPr>
        <w:jc w:val="both"/>
        <w:rPr>
          <w:rFonts w:ascii="Nirmala UI" w:hAnsi="Nirmala UI" w:cs="Nirmala UI"/>
          <w:sz w:val="24"/>
          <w:szCs w:val="24"/>
        </w:rPr>
      </w:pPr>
    </w:p>
    <w:p w14:paraId="330E0768" w14:textId="77777777" w:rsidR="00E27BCC" w:rsidRPr="00D01317" w:rsidRDefault="00E27BCC" w:rsidP="00A20288">
      <w:pPr>
        <w:jc w:val="both"/>
        <w:rPr>
          <w:rFonts w:ascii="Nirmala UI" w:hAnsi="Nirmala UI" w:cs="Nirmala UI"/>
          <w:sz w:val="24"/>
          <w:szCs w:val="24"/>
        </w:rPr>
      </w:pPr>
    </w:p>
    <w:p w14:paraId="3C3EE711" w14:textId="77777777" w:rsidR="00E27BCC" w:rsidRPr="00D01317" w:rsidRDefault="00E27BCC" w:rsidP="00A20288">
      <w:pPr>
        <w:jc w:val="both"/>
        <w:rPr>
          <w:rFonts w:ascii="Nirmala UI" w:hAnsi="Nirmala UI" w:cs="Nirmala UI"/>
          <w:sz w:val="24"/>
          <w:szCs w:val="24"/>
        </w:rPr>
      </w:pPr>
    </w:p>
    <w:p w14:paraId="54333930" w14:textId="77777777" w:rsidR="00E27BCC" w:rsidRPr="00D01317" w:rsidRDefault="00E27BCC" w:rsidP="00A20288">
      <w:pPr>
        <w:jc w:val="both"/>
        <w:rPr>
          <w:rFonts w:ascii="Nirmala UI" w:hAnsi="Nirmala UI" w:cs="Nirmala UI"/>
          <w:sz w:val="24"/>
          <w:szCs w:val="24"/>
        </w:rPr>
      </w:pPr>
    </w:p>
    <w:p w14:paraId="4C25C140" w14:textId="77777777" w:rsidR="00E27BCC" w:rsidRPr="00D01317" w:rsidRDefault="00E27BCC" w:rsidP="00A20288">
      <w:pPr>
        <w:jc w:val="both"/>
        <w:rPr>
          <w:rFonts w:ascii="Nirmala UI" w:hAnsi="Nirmala UI" w:cs="Nirmala UI"/>
          <w:sz w:val="24"/>
          <w:szCs w:val="24"/>
        </w:rPr>
      </w:pPr>
    </w:p>
    <w:p w14:paraId="5F7393C8" w14:textId="77777777" w:rsidR="00E27BCC" w:rsidRPr="00D01317" w:rsidRDefault="00E27BCC" w:rsidP="00A20288">
      <w:pPr>
        <w:jc w:val="both"/>
        <w:rPr>
          <w:rFonts w:ascii="Nirmala UI" w:hAnsi="Nirmala UI" w:cs="Nirmala UI"/>
          <w:sz w:val="24"/>
          <w:szCs w:val="24"/>
        </w:rPr>
      </w:pPr>
    </w:p>
    <w:p w14:paraId="6FF95032" w14:textId="77777777" w:rsidR="00E27BCC" w:rsidRPr="00D01317" w:rsidRDefault="00E27BCC" w:rsidP="00A20288">
      <w:pPr>
        <w:jc w:val="both"/>
        <w:rPr>
          <w:rFonts w:ascii="Nirmala UI" w:hAnsi="Nirmala UI" w:cs="Nirmala UI"/>
          <w:sz w:val="24"/>
          <w:szCs w:val="24"/>
        </w:rPr>
      </w:pPr>
    </w:p>
    <w:p w14:paraId="4A86879F" w14:textId="77777777" w:rsidR="00E27BCC" w:rsidRPr="00D01317" w:rsidRDefault="00E27BCC" w:rsidP="00A20288">
      <w:pPr>
        <w:jc w:val="both"/>
        <w:rPr>
          <w:rFonts w:ascii="Nirmala UI" w:hAnsi="Nirmala UI" w:cs="Nirmala UI"/>
          <w:sz w:val="24"/>
          <w:szCs w:val="24"/>
        </w:rPr>
      </w:pPr>
    </w:p>
    <w:p w14:paraId="260DC989" w14:textId="77777777" w:rsidR="00E27BCC" w:rsidRPr="00D01317" w:rsidRDefault="00E27BCC" w:rsidP="00A20288">
      <w:pPr>
        <w:jc w:val="both"/>
        <w:rPr>
          <w:rFonts w:ascii="Nirmala UI" w:hAnsi="Nirmala UI" w:cs="Nirmala UI"/>
          <w:sz w:val="24"/>
          <w:szCs w:val="24"/>
        </w:rPr>
      </w:pPr>
    </w:p>
    <w:p w14:paraId="79F96063" w14:textId="77777777" w:rsidR="00E27BCC" w:rsidRPr="00D01317" w:rsidRDefault="00E27BCC" w:rsidP="00A20288">
      <w:pPr>
        <w:jc w:val="both"/>
        <w:rPr>
          <w:rFonts w:ascii="Nirmala UI" w:hAnsi="Nirmala UI" w:cs="Nirmala UI"/>
          <w:sz w:val="24"/>
          <w:szCs w:val="24"/>
        </w:rPr>
      </w:pPr>
    </w:p>
    <w:p w14:paraId="6EF3AB13" w14:textId="77777777" w:rsidR="00E27BCC" w:rsidRPr="00D01317" w:rsidRDefault="00E27BCC" w:rsidP="00A20288">
      <w:pPr>
        <w:jc w:val="both"/>
        <w:rPr>
          <w:rFonts w:ascii="Nirmala UI" w:hAnsi="Nirmala UI" w:cs="Nirmala UI"/>
          <w:sz w:val="24"/>
          <w:szCs w:val="24"/>
        </w:rPr>
      </w:pPr>
    </w:p>
    <w:p w14:paraId="14F6F483" w14:textId="77777777" w:rsidR="00E27BCC" w:rsidRPr="00D01317" w:rsidRDefault="00E27BCC" w:rsidP="00A20288">
      <w:pPr>
        <w:jc w:val="both"/>
        <w:rPr>
          <w:rFonts w:ascii="Nirmala UI" w:hAnsi="Nirmala UI" w:cs="Nirmala UI"/>
          <w:sz w:val="24"/>
          <w:szCs w:val="24"/>
        </w:rPr>
      </w:pPr>
    </w:p>
    <w:p w14:paraId="610EFBC3" w14:textId="77777777" w:rsidR="00E27BCC" w:rsidRPr="00D01317" w:rsidRDefault="00E27BCC" w:rsidP="00A20288">
      <w:pPr>
        <w:jc w:val="both"/>
        <w:rPr>
          <w:rFonts w:ascii="Nirmala UI" w:hAnsi="Nirmala UI" w:cs="Nirmala UI"/>
          <w:sz w:val="24"/>
          <w:szCs w:val="24"/>
        </w:rPr>
      </w:pPr>
    </w:p>
    <w:p w14:paraId="16DD4E32" w14:textId="77777777" w:rsidR="00E27BCC" w:rsidRPr="00D01317" w:rsidRDefault="00E27BCC" w:rsidP="00A20288">
      <w:pPr>
        <w:jc w:val="both"/>
        <w:rPr>
          <w:rFonts w:ascii="Nirmala UI" w:hAnsi="Nirmala UI" w:cs="Nirmala UI"/>
          <w:sz w:val="24"/>
          <w:szCs w:val="24"/>
        </w:rPr>
      </w:pPr>
    </w:p>
    <w:p w14:paraId="430D8C49" w14:textId="77777777" w:rsidR="00E27BCC" w:rsidRPr="00D01317" w:rsidRDefault="00E27BCC" w:rsidP="00A20288">
      <w:pPr>
        <w:jc w:val="both"/>
        <w:rPr>
          <w:rFonts w:ascii="Nirmala UI" w:hAnsi="Nirmala UI" w:cs="Nirmala UI"/>
          <w:sz w:val="24"/>
          <w:szCs w:val="24"/>
        </w:rPr>
      </w:pPr>
    </w:p>
    <w:p w14:paraId="09202063"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79CBA83B" w14:textId="0D2615D4" w:rsidR="00E27BCC" w:rsidRPr="00D01317" w:rsidRDefault="001D0E9D" w:rsidP="005F21E2">
      <w:pPr>
        <w:pStyle w:val="Overskrift1"/>
        <w:numPr>
          <w:ilvl w:val="0"/>
          <w:numId w:val="0"/>
        </w:numPr>
        <w:ind w:left="432" w:hanging="432"/>
      </w:pPr>
      <w:bookmarkStart w:id="214" w:name="_Toc223615215"/>
      <w:bookmarkStart w:id="215" w:name="_Toc223615340"/>
      <w:r w:rsidRPr="00D01317">
        <w:t>Bilag 8 – Oplysninger om virksomhedsoverdragelse</w:t>
      </w:r>
      <w:bookmarkEnd w:id="214"/>
      <w:bookmarkEnd w:id="215"/>
      <w:r w:rsidRPr="00D01317">
        <w:t xml:space="preserve"> </w:t>
      </w:r>
    </w:p>
    <w:p w14:paraId="1501C5DD" w14:textId="77777777"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 xml:space="preserve">(Ordregiver bør stille de relevante medarbejderoplysninger til rådighed for tilbudsgiver i en form, der i videst muligt omfang sikrer anonymitet. Oplysningerne skal være relevante og tilstrækkelige og ikke omfatte mere, end hvad der kræves for, at tilbudsgiverne kan udarbejde tilbud på et forsvarligt grundlag. </w:t>
      </w:r>
    </w:p>
    <w:p w14:paraId="7E3D3BE4" w14:textId="77777777" w:rsidR="004B671C" w:rsidRPr="004B671C" w:rsidRDefault="004B671C" w:rsidP="00A20288">
      <w:pPr>
        <w:jc w:val="both"/>
        <w:rPr>
          <w:rFonts w:ascii="Nirmala UI" w:hAnsi="Nirmala UI" w:cs="Nirmala UI"/>
          <w:color w:val="00B050"/>
          <w:sz w:val="24"/>
          <w:szCs w:val="24"/>
        </w:rPr>
      </w:pPr>
    </w:p>
    <w:p w14:paraId="00106E74" w14:textId="77777777"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Vær opmærksom på, at persondatalovens regler skal overholdes i forbindelse med udbuddet.)</w:t>
      </w:r>
    </w:p>
    <w:p w14:paraId="51CDA6E5" w14:textId="77777777" w:rsidR="004B671C" w:rsidRPr="00D01317" w:rsidRDefault="004B671C" w:rsidP="00A20288">
      <w:pPr>
        <w:jc w:val="both"/>
        <w:rPr>
          <w:rFonts w:ascii="Nirmala UI" w:hAnsi="Nirmala UI" w:cs="Nirmala UI"/>
          <w:sz w:val="24"/>
          <w:szCs w:val="24"/>
        </w:rPr>
      </w:pPr>
    </w:p>
    <w:p w14:paraId="116A1057"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Relevante medarbejderoplysninger</w:t>
      </w:r>
    </w:p>
    <w:p w14:paraId="2D0195ED" w14:textId="088243D0" w:rsidR="00E27BCC" w:rsidRDefault="001D0E9D" w:rsidP="00A20288">
      <w:pPr>
        <w:jc w:val="both"/>
        <w:rPr>
          <w:rFonts w:ascii="Nirmala UI" w:hAnsi="Nirmala UI" w:cs="Nirmala UI"/>
          <w:sz w:val="24"/>
          <w:szCs w:val="24"/>
        </w:rPr>
      </w:pPr>
      <w:r w:rsidRPr="00D01317">
        <w:rPr>
          <w:rFonts w:ascii="Nirmala UI" w:hAnsi="Nirmala UI" w:cs="Nirmala UI"/>
          <w:sz w:val="24"/>
          <w:szCs w:val="24"/>
        </w:rPr>
        <w:t>Følgende oplysninger vedrører de medarbejdere, som på nuværende tidspunkt er beskæftiget med de af aftalen omfattede opgaver. Hver kategori specificeres til de enkelte medarbejdere i nødvendigt omfang. Disse oplysninger er frembragt som en service fra ordregiverens side. Ordregiver er ikke ansvarlig, hvis oplysningerne måtte vise sig at være behæftede med fejl.</w:t>
      </w:r>
    </w:p>
    <w:p w14:paraId="3B98039F" w14:textId="77777777" w:rsidR="004B671C" w:rsidRPr="00D01317" w:rsidRDefault="004B671C" w:rsidP="00A20288">
      <w:pPr>
        <w:jc w:val="both"/>
        <w:rPr>
          <w:rFonts w:ascii="Nirmala UI" w:hAnsi="Nirmala UI" w:cs="Nirmala UI"/>
          <w:sz w:val="24"/>
          <w:szCs w:val="24"/>
        </w:rPr>
      </w:pPr>
    </w:p>
    <w:p w14:paraId="30E16EB2" w14:textId="51CFCE6A"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(Denne ansvarsfraskrivelse vil ikke nødvendigvis fuldt ud kunne påberåbes i alle situationer, men det vurderes, at den forbedrer ordregivers situation, hvis der opstår tvister om oplysningernes rigtighed, hvilket der erfaringsmæssigt kan gøre.)</w:t>
      </w:r>
    </w:p>
    <w:p w14:paraId="1509CB78" w14:textId="77777777" w:rsidR="004B671C" w:rsidRPr="00D01317" w:rsidRDefault="004B671C" w:rsidP="00A20288">
      <w:pPr>
        <w:jc w:val="both"/>
        <w:rPr>
          <w:rFonts w:ascii="Nirmala UI" w:hAnsi="Nirmala UI" w:cs="Nirmala UI"/>
          <w:sz w:val="24"/>
          <w:szCs w:val="24"/>
        </w:rPr>
      </w:pPr>
    </w:p>
    <w:p w14:paraId="536082DF"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Opsigelses- og fratrædelsesvilkår</w:t>
      </w:r>
    </w:p>
    <w:p w14:paraId="3889878B"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E50855C" w14:textId="77777777" w:rsidR="00025425" w:rsidRPr="00D01317" w:rsidRDefault="00025425" w:rsidP="00A20288">
      <w:pPr>
        <w:jc w:val="both"/>
        <w:rPr>
          <w:rFonts w:ascii="Nirmala UI" w:hAnsi="Nirmala UI" w:cs="Nirmala UI"/>
          <w:sz w:val="24"/>
          <w:szCs w:val="24"/>
        </w:rPr>
      </w:pPr>
    </w:p>
    <w:p w14:paraId="0F21B3DE"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Løn</w:t>
      </w:r>
    </w:p>
    <w:p w14:paraId="1AFE135B"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FEFBC13" w14:textId="77777777" w:rsidR="00025425" w:rsidRPr="00D01317" w:rsidRDefault="00025425" w:rsidP="00A20288">
      <w:pPr>
        <w:jc w:val="both"/>
        <w:rPr>
          <w:rFonts w:ascii="Nirmala UI" w:hAnsi="Nirmala UI" w:cs="Nirmala UI"/>
          <w:sz w:val="24"/>
          <w:szCs w:val="24"/>
        </w:rPr>
      </w:pPr>
    </w:p>
    <w:p w14:paraId="20395D62"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Arbejdstider</w:t>
      </w:r>
    </w:p>
    <w:p w14:paraId="53C02B7A"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B075CE8" w14:textId="77777777" w:rsidR="00025425" w:rsidRPr="00D01317" w:rsidRDefault="00025425" w:rsidP="00A20288">
      <w:pPr>
        <w:jc w:val="both"/>
        <w:rPr>
          <w:rFonts w:ascii="Nirmala UI" w:hAnsi="Nirmala UI" w:cs="Nirmala UI"/>
          <w:sz w:val="24"/>
          <w:szCs w:val="24"/>
        </w:rPr>
      </w:pPr>
    </w:p>
    <w:p w14:paraId="0E50CDFA"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Ferieforhold, herunder optjent ferie</w:t>
      </w:r>
    </w:p>
    <w:p w14:paraId="4CFA9D74"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BB2947C" w14:textId="77777777" w:rsidR="00025425" w:rsidRPr="00D01317" w:rsidRDefault="00025425" w:rsidP="00A20288">
      <w:pPr>
        <w:jc w:val="both"/>
        <w:rPr>
          <w:rFonts w:ascii="Nirmala UI" w:hAnsi="Nirmala UI" w:cs="Nirmala UI"/>
          <w:sz w:val="24"/>
          <w:szCs w:val="24"/>
        </w:rPr>
      </w:pPr>
    </w:p>
    <w:p w14:paraId="4577365E" w14:textId="77777777" w:rsidR="00E27BCC" w:rsidRPr="00025425" w:rsidRDefault="001D0E9D" w:rsidP="00A20288">
      <w:pPr>
        <w:jc w:val="both"/>
        <w:rPr>
          <w:rFonts w:ascii="Nirmala UI" w:hAnsi="Nirmala UI" w:cs="Nirmala UI"/>
          <w:b/>
          <w:bCs/>
          <w:sz w:val="24"/>
          <w:szCs w:val="24"/>
        </w:rPr>
      </w:pPr>
      <w:r w:rsidRPr="00025425">
        <w:rPr>
          <w:rFonts w:ascii="Nirmala UI" w:hAnsi="Nirmala UI" w:cs="Nirmala UI"/>
          <w:b/>
          <w:bCs/>
          <w:sz w:val="24"/>
          <w:szCs w:val="24"/>
        </w:rPr>
        <w:t>Overenskomst</w:t>
      </w:r>
    </w:p>
    <w:p w14:paraId="096D9C14"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3CEB702D" w14:textId="77777777" w:rsidR="00025425" w:rsidRPr="00D01317" w:rsidRDefault="00025425" w:rsidP="00A20288">
      <w:pPr>
        <w:jc w:val="both"/>
        <w:rPr>
          <w:rFonts w:ascii="Nirmala UI" w:hAnsi="Nirmala UI" w:cs="Nirmala UI"/>
          <w:sz w:val="24"/>
          <w:szCs w:val="24"/>
        </w:rPr>
      </w:pPr>
    </w:p>
    <w:p w14:paraId="3220235F" w14:textId="7A0F90AF" w:rsidR="00025425" w:rsidRPr="00025425" w:rsidRDefault="001D0E9D" w:rsidP="00A20288">
      <w:pPr>
        <w:jc w:val="both"/>
        <w:rPr>
          <w:rFonts w:ascii="Nirmala UI" w:hAnsi="Nirmala UI" w:cs="Nirmala UI"/>
          <w:b/>
          <w:bCs/>
          <w:sz w:val="24"/>
          <w:szCs w:val="24"/>
        </w:rPr>
      </w:pPr>
      <w:r w:rsidRPr="00025425">
        <w:rPr>
          <w:rFonts w:ascii="Nirmala UI" w:hAnsi="Nirmala UI" w:cs="Nirmala UI"/>
          <w:b/>
          <w:bCs/>
          <w:sz w:val="24"/>
          <w:szCs w:val="24"/>
        </w:rPr>
        <w:t>Særlige forhold</w:t>
      </w:r>
    </w:p>
    <w:p w14:paraId="7B2594F6"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bookmarkEnd w:id="41"/>
    <w:p w14:paraId="6BD08FA9" w14:textId="77777777" w:rsidR="00E27BCC" w:rsidRPr="00D01317" w:rsidRDefault="00E27BCC" w:rsidP="00A20288">
      <w:pPr>
        <w:jc w:val="both"/>
        <w:rPr>
          <w:rFonts w:ascii="Nirmala UI" w:hAnsi="Nirmala UI" w:cs="Nirmala UI"/>
          <w:sz w:val="24"/>
          <w:szCs w:val="24"/>
        </w:rPr>
      </w:pPr>
    </w:p>
    <w:p w14:paraId="14DBBAFC" w14:textId="77777777" w:rsidR="00797D14" w:rsidRPr="00D01317" w:rsidRDefault="00797D14" w:rsidP="00A20288">
      <w:pPr>
        <w:jc w:val="both"/>
        <w:rPr>
          <w:rFonts w:ascii="Nirmala UI" w:hAnsi="Nirmala UI" w:cs="Nirmala UI"/>
          <w:sz w:val="24"/>
          <w:szCs w:val="24"/>
        </w:rPr>
      </w:pPr>
    </w:p>
    <w:sectPr w:rsidR="00797D14" w:rsidRPr="00D01317" w:rsidSect="003C695D">
      <w:footerReference w:type="default" r:id="rId19"/>
      <w:pgSz w:w="11906" w:h="16838"/>
      <w:pgMar w:top="1701" w:right="1134" w:bottom="1701" w:left="1134"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4ADB" w14:textId="77777777" w:rsidR="00961033" w:rsidRDefault="00961033">
      <w:r>
        <w:separator/>
      </w:r>
    </w:p>
  </w:endnote>
  <w:endnote w:type="continuationSeparator" w:id="0">
    <w:p w14:paraId="7328FAB6" w14:textId="77777777" w:rsidR="00961033" w:rsidRDefault="0096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46031"/>
      <w:docPartObj>
        <w:docPartGallery w:val="Page Numbers (Bottom of Page)"/>
        <w:docPartUnique/>
      </w:docPartObj>
    </w:sdtPr>
    <w:sdtEndPr/>
    <w:sdtContent>
      <w:p w14:paraId="0F564EB7" w14:textId="7ED03DF4" w:rsidR="00BF6C8D" w:rsidRDefault="000D302A">
        <w:pPr>
          <w:pStyle w:val="Sidefod"/>
        </w:pPr>
        <w:r w:rsidRPr="000D302A">
          <w:rPr>
            <w:b/>
            <w:bCs/>
            <w:noProof/>
            <w:sz w:val="24"/>
            <w:szCs w:val="24"/>
          </w:rPr>
          <mc:AlternateContent>
            <mc:Choice Requires="wpg">
              <w:drawing>
                <wp:anchor distT="0" distB="0" distL="114300" distR="114300" simplePos="0" relativeHeight="251658242" behindDoc="0" locked="0" layoutInCell="1" allowOverlap="1" wp14:anchorId="2557AFE3" wp14:editId="5D6DBF18">
                  <wp:simplePos x="0" y="0"/>
                  <wp:positionH relativeFrom="page">
                    <wp:align>center</wp:align>
                  </wp:positionH>
                  <wp:positionV relativeFrom="bottomMargin">
                    <wp:align>center</wp:align>
                  </wp:positionV>
                  <wp:extent cx="7541260" cy="190500"/>
                  <wp:effectExtent l="9525" t="9525" r="9525" b="0"/>
                  <wp:wrapNone/>
                  <wp:docPr id="963693320"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98968135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5548"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19889668" name="Group 31"/>
                          <wpg:cNvGrpSpPr>
                            <a:grpSpLocks/>
                          </wpg:cNvGrpSpPr>
                          <wpg:grpSpPr bwMode="auto">
                            <a:xfrm flipH="1">
                              <a:off x="0" y="14970"/>
                              <a:ext cx="12255" cy="230"/>
                              <a:chOff x="-8" y="14978"/>
                              <a:chExt cx="12255" cy="230"/>
                            </a:xfrm>
                          </wpg:grpSpPr>
                          <wps:wsp>
                            <wps:cNvPr id="210427593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3711378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557AFE3" id="Gruppe 1" o:spid="_x0000_s1026" style="position:absolute;margin-left:0;margin-top:0;width:593.8pt;height:15pt;z-index:25165824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" filled="f" stroked="f">
                    <v:textbox inset="0,0,0,0">
                      <w:txbxContent>
                        <w:p w14:paraId="30035548"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9A9" w14:textId="77777777" w:rsidR="008332D4" w:rsidRDefault="008332D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86054"/>
      <w:docPartObj>
        <w:docPartGallery w:val="Page Numbers (Bottom of Page)"/>
        <w:docPartUnique/>
      </w:docPartObj>
    </w:sdtPr>
    <w:sdtEndPr/>
    <w:sdtContent>
      <w:p w14:paraId="355E7783" w14:textId="47C8B2F8" w:rsidR="003C695D" w:rsidRDefault="000D302A">
        <w:pPr>
          <w:pStyle w:val="Sidefod"/>
        </w:pPr>
        <w:r>
          <w:rPr>
            <w:noProof/>
          </w:rPr>
          <mc:AlternateContent>
            <mc:Choice Requires="wpg">
              <w:drawing>
                <wp:anchor distT="0" distB="0" distL="114300" distR="114300" simplePos="0" relativeHeight="251658243" behindDoc="0" locked="0" layoutInCell="1" allowOverlap="1" wp14:anchorId="13516C0E" wp14:editId="40D1F36B">
                  <wp:simplePos x="0" y="0"/>
                  <wp:positionH relativeFrom="page">
                    <wp:align>center</wp:align>
                  </wp:positionH>
                  <wp:positionV relativeFrom="bottomMargin">
                    <wp:align>center</wp:align>
                  </wp:positionV>
                  <wp:extent cx="7541260" cy="190500"/>
                  <wp:effectExtent l="9525" t="9525" r="9525" b="0"/>
                  <wp:wrapNone/>
                  <wp:docPr id="1192131560"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111797910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2389"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11274136" name="Group 31"/>
                          <wpg:cNvGrpSpPr>
                            <a:grpSpLocks/>
                          </wpg:cNvGrpSpPr>
                          <wpg:grpSpPr bwMode="auto">
                            <a:xfrm flipH="1">
                              <a:off x="0" y="14970"/>
                              <a:ext cx="12255" cy="230"/>
                              <a:chOff x="-8" y="14978"/>
                              <a:chExt cx="12255" cy="230"/>
                            </a:xfrm>
                          </wpg:grpSpPr>
                          <wps:wsp>
                            <wps:cNvPr id="101057503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3008925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3516C0E" id="Gruppe 2" o:spid="_x0000_s1031" style="position:absolute;margin-left:0;margin-top:0;width:593.8pt;height:15pt;z-index:251658243;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" filled="f" stroked="f">
                    <v:textbox inset="0,0,0,0">
                      <w:txbxContent>
                        <w:p w14:paraId="35AB2389"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" adj="20904" strokecolor="#a5a5a5"/>
                  </v:group>
                  <w10:wrap anchorx="page" anchory="margin"/>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E34F" w14:textId="77777777" w:rsidR="00ED59D4" w:rsidRDefault="00ED59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5E9A" w14:textId="77777777" w:rsidR="00961033" w:rsidRDefault="00961033" w:rsidP="00BF6C8D">
      <w:r>
        <w:separator/>
      </w:r>
    </w:p>
  </w:footnote>
  <w:footnote w:type="continuationSeparator" w:id="0">
    <w:p w14:paraId="1F8C7C5E" w14:textId="77777777" w:rsidR="00961033" w:rsidRDefault="00961033" w:rsidP="00BF6C8D">
      <w:r>
        <w:continuationSeparator/>
      </w:r>
    </w:p>
  </w:footnote>
  <w:footnote w:id="1">
    <w:p w14:paraId="41246E84" w14:textId="204F46F4" w:rsidR="008212EB" w:rsidRDefault="001D0E9D" w:rsidP="008212EB">
      <w:pPr>
        <w:pStyle w:val="Fodnotetekst"/>
      </w:pPr>
      <w:r>
        <w:rPr>
          <w:rStyle w:val="Fodnotehenvisning"/>
        </w:rPr>
        <w:footnoteRef/>
      </w:r>
      <w:r>
        <w:t xml:space="preserve"> Ordinære prisreguleringer beregnes på baggrund af seneste ordinære prisregulering, således</w:t>
      </w:r>
      <w:r w:rsidR="00247987">
        <w:t xml:space="preserve"> at der ikke reguleres for samme forhold flere gange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E618" w14:textId="18378A61" w:rsidR="000A2122" w:rsidRDefault="008939FB" w:rsidP="000A2122">
    <w:pPr>
      <w:rPr>
        <w:rFonts w:ascii="Nirmala UI" w:eastAsia="Malgun Gothic Semilight" w:hAnsi="Nirmala UI"/>
        <w:b/>
        <w:color w:val="00B050"/>
      </w:rPr>
    </w:pPr>
    <w:r>
      <w:rPr>
        <w:rFonts w:ascii="Nirmala UI" w:hAnsi="Nirmala UI"/>
        <w:noProof/>
      </w:rPr>
      <w:drawing>
        <wp:anchor distT="0" distB="0" distL="114300" distR="114300" simplePos="0" relativeHeight="251658240" behindDoc="1" locked="0" layoutInCell="1" allowOverlap="1" wp14:anchorId="7DFF4541" wp14:editId="579BBCB9">
          <wp:simplePos x="0" y="0"/>
          <wp:positionH relativeFrom="column">
            <wp:posOffset>3698240</wp:posOffset>
          </wp:positionH>
          <wp:positionV relativeFrom="paragraph">
            <wp:posOffset>-22860</wp:posOffset>
          </wp:positionV>
          <wp:extent cx="2450465" cy="1092200"/>
          <wp:effectExtent l="0" t="0" r="6985" b="0"/>
          <wp:wrapNone/>
          <wp:docPr id="954425393"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83187"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50465" cy="1092200"/>
                  </a:xfrm>
                  <a:prstGeom prst="rect">
                    <a:avLst/>
                  </a:prstGeom>
                  <a:noFill/>
                </pic:spPr>
              </pic:pic>
            </a:graphicData>
          </a:graphic>
          <wp14:sizeRelH relativeFrom="margin">
            <wp14:pctWidth>0</wp14:pctWidth>
          </wp14:sizeRelH>
          <wp14:sizeRelV relativeFrom="margin">
            <wp14:pctHeight>0</wp14:pctHeight>
          </wp14:sizeRelV>
        </wp:anchor>
      </w:drawing>
    </w:r>
    <w:r w:rsidR="001D0E9D">
      <w:rPr>
        <w:rFonts w:eastAsia="Malgun Gothic Semilight"/>
        <w:b/>
        <w:color w:val="00B050"/>
      </w:rPr>
      <w:t>IKA Skabelon</w:t>
    </w:r>
  </w:p>
  <w:p w14:paraId="46A5A271" w14:textId="470554F9" w:rsidR="008939FB" w:rsidRDefault="009D704D" w:rsidP="000A2122">
    <w:pPr>
      <w:tabs>
        <w:tab w:val="left" w:pos="7233"/>
      </w:tabs>
      <w:rPr>
        <w:rFonts w:eastAsia="Malgun Gothic Semilight"/>
        <w:color w:val="00B050"/>
      </w:rPr>
    </w:pPr>
    <w:r>
      <w:rPr>
        <w:rFonts w:eastAsia="Malgun Gothic Semilight"/>
        <w:color w:val="00B050"/>
      </w:rPr>
      <w:t xml:space="preserve">Offentligt udbud </w:t>
    </w:r>
    <w:r w:rsidR="008939FB">
      <w:rPr>
        <w:rFonts w:eastAsia="Malgun Gothic Semilight"/>
        <w:color w:val="00B050"/>
      </w:rPr>
      <w:t>– Tjenesteydelser Formel/Relationel</w:t>
    </w:r>
  </w:p>
  <w:p w14:paraId="7AF807B1" w14:textId="3BB5C704" w:rsidR="000A2122" w:rsidRDefault="001D0E9D" w:rsidP="008939FB">
    <w:pPr>
      <w:tabs>
        <w:tab w:val="left" w:pos="7233"/>
      </w:tabs>
      <w:rPr>
        <w:rFonts w:eastAsia="Malgun Gothic Semilight"/>
        <w:color w:val="00B050"/>
      </w:rPr>
    </w:pPr>
    <w:r>
      <w:rPr>
        <w:rFonts w:eastAsia="Malgun Gothic Semilight"/>
        <w:color w:val="00B050"/>
      </w:rPr>
      <w:t>Udbudsbetingelser og kontrakt</w:t>
    </w:r>
    <w:r>
      <w:rPr>
        <w:rFonts w:eastAsia="Malgun Gothic Semilight"/>
        <w:color w:val="00B050"/>
      </w:rPr>
      <w:tab/>
    </w:r>
  </w:p>
  <w:p w14:paraId="184C15ED" w14:textId="74A4FBC3" w:rsidR="000A2122" w:rsidRDefault="00475839" w:rsidP="000A2122">
    <w:pPr>
      <w:rPr>
        <w:rFonts w:ascii="Arial" w:hAnsi="Arial" w:cs="Arial"/>
        <w:color w:val="00B050"/>
        <w:sz w:val="16"/>
      </w:rPr>
    </w:pPr>
    <w:r>
      <w:rPr>
        <w:rFonts w:eastAsia="Malgun Gothic Semilight"/>
        <w:color w:val="00B050"/>
      </w:rPr>
      <w:t xml:space="preserve">Opdateret </w:t>
    </w:r>
    <w:r w:rsidR="0043632A">
      <w:rPr>
        <w:rFonts w:eastAsia="Malgun Gothic Semilight"/>
        <w:color w:val="00B050"/>
      </w:rPr>
      <w:t>marts</w:t>
    </w:r>
    <w:r>
      <w:rPr>
        <w:rFonts w:eastAsia="Malgun Gothic Semilight"/>
        <w:color w:val="00B050"/>
      </w:rPr>
      <w:t xml:space="preserve"> 202</w:t>
    </w:r>
    <w:r w:rsidR="0043632A">
      <w:rPr>
        <w:rFonts w:eastAsia="Malgun Gothic Semilight"/>
        <w:color w:val="00B050"/>
      </w:rPr>
      <w:t>6</w:t>
    </w:r>
  </w:p>
  <w:p w14:paraId="3B7B4F3D" w14:textId="77777777" w:rsidR="00BF6C8D" w:rsidRDefault="00BF6C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3FEC" w14:textId="1F05AEBC" w:rsidR="00BF6C8D" w:rsidRPr="00D04FC2" w:rsidRDefault="001D0E9D"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DB8C" w14:textId="2F2835F0" w:rsidR="008332D4" w:rsidRPr="00185448" w:rsidRDefault="006D21F4" w:rsidP="008332D4">
    <w:pPr>
      <w:rPr>
        <w:rFonts w:eastAsia="Malgun Gothic Semilight"/>
        <w:b/>
        <w:color w:val="00B050"/>
      </w:rPr>
    </w:pPr>
    <w:r w:rsidRPr="00185448">
      <w:rPr>
        <w:noProof/>
        <w:color w:val="00B050"/>
        <w:lang w:eastAsia="da-DK"/>
      </w:rPr>
      <w:drawing>
        <wp:anchor distT="0" distB="0" distL="114300" distR="114300" simplePos="0" relativeHeight="251658241" behindDoc="1" locked="0" layoutInCell="1" allowOverlap="1" wp14:anchorId="2D854029" wp14:editId="6DBB8E7F">
          <wp:simplePos x="0" y="0"/>
          <wp:positionH relativeFrom="column">
            <wp:posOffset>3733800</wp:posOffset>
          </wp:positionH>
          <wp:positionV relativeFrom="paragraph">
            <wp:posOffset>-51435</wp:posOffset>
          </wp:positionV>
          <wp:extent cx="2450465" cy="1092200"/>
          <wp:effectExtent l="0" t="0" r="6985" b="0"/>
          <wp:wrapNone/>
          <wp:docPr id="126313914" name="Billede 126313914"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7"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001D0E9D" w:rsidRPr="00185448">
      <w:rPr>
        <w:rFonts w:eastAsia="Malgun Gothic Semilight"/>
        <w:b/>
        <w:color w:val="00B050"/>
      </w:rPr>
      <w:t>IKA Skabelon</w:t>
    </w:r>
  </w:p>
  <w:p w14:paraId="05434B20" w14:textId="1C6022EA" w:rsidR="008332D4" w:rsidRPr="00185448" w:rsidRDefault="001D0E9D" w:rsidP="008332D4">
    <w:pPr>
      <w:tabs>
        <w:tab w:val="left" w:pos="7233"/>
      </w:tabs>
      <w:rPr>
        <w:rFonts w:eastAsia="Malgun Gothic Semilight"/>
        <w:color w:val="00B050"/>
      </w:rPr>
    </w:pPr>
    <w:r w:rsidRPr="00185448">
      <w:rPr>
        <w:rFonts w:eastAsia="Malgun Gothic Semilight"/>
        <w:color w:val="00B050"/>
      </w:rPr>
      <w:t>Udbudsbetingelser og kontrakt - Tjenesteydelser</w:t>
    </w:r>
    <w:r w:rsidRPr="00185448">
      <w:rPr>
        <w:rFonts w:eastAsia="Malgun Gothic Semilight"/>
        <w:color w:val="00B050"/>
      </w:rPr>
      <w:tab/>
    </w:r>
  </w:p>
  <w:p w14:paraId="01A5C61F" w14:textId="11DFA2B1" w:rsidR="008332D4" w:rsidRPr="00185448" w:rsidRDefault="001D0E9D" w:rsidP="008332D4">
    <w:pPr>
      <w:rPr>
        <w:rFonts w:eastAsia="Malgun Gothic Semilight"/>
        <w:color w:val="00B050"/>
      </w:rPr>
    </w:pPr>
    <w:r w:rsidRPr="00185448">
      <w:rPr>
        <w:rFonts w:eastAsia="Malgun Gothic Semilight"/>
        <w:color w:val="00B050"/>
      </w:rPr>
      <w:t>Offentligt udbud</w:t>
    </w:r>
  </w:p>
  <w:p w14:paraId="4FAE4F47" w14:textId="1B512B9D" w:rsidR="008332D4" w:rsidRPr="00185448" w:rsidRDefault="001D0E9D" w:rsidP="008332D4">
    <w:pPr>
      <w:rPr>
        <w:rFonts w:ascii="Arial" w:hAnsi="Arial" w:cs="Arial"/>
        <w:color w:val="00B050"/>
        <w:sz w:val="16"/>
      </w:rPr>
    </w:pPr>
    <w:r>
      <w:rPr>
        <w:rFonts w:eastAsia="Malgun Gothic Semilight"/>
        <w:color w:val="00B050"/>
      </w:rPr>
      <w:t>Opdateret oktober 2023</w:t>
    </w:r>
  </w:p>
  <w:p w14:paraId="373BD92B" w14:textId="67312A67" w:rsidR="008332D4" w:rsidRPr="008332D4" w:rsidRDefault="008332D4" w:rsidP="008332D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2E45" w14:textId="77777777" w:rsidR="008332D4" w:rsidRPr="00D04FC2" w:rsidRDefault="001D0E9D"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0F7"/>
    <w:multiLevelType w:val="hybridMultilevel"/>
    <w:tmpl w:val="63ECD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863D9"/>
    <w:multiLevelType w:val="hybridMultilevel"/>
    <w:tmpl w:val="B00E7500"/>
    <w:lvl w:ilvl="0" w:tplc="1556F0FA">
      <w:start w:val="1"/>
      <w:numFmt w:val="bullet"/>
      <w:lvlText w:val=""/>
      <w:lvlJc w:val="left"/>
      <w:pPr>
        <w:ind w:left="720" w:hanging="360"/>
      </w:pPr>
      <w:rPr>
        <w:rFonts w:ascii="Symbol" w:hAnsi="Symbol"/>
      </w:rPr>
    </w:lvl>
    <w:lvl w:ilvl="1" w:tplc="4A7E3DFA">
      <w:start w:val="1"/>
      <w:numFmt w:val="bullet"/>
      <w:lvlText w:val=""/>
      <w:lvlJc w:val="left"/>
      <w:pPr>
        <w:ind w:left="720" w:hanging="360"/>
      </w:pPr>
      <w:rPr>
        <w:rFonts w:ascii="Symbol" w:hAnsi="Symbol"/>
      </w:rPr>
    </w:lvl>
    <w:lvl w:ilvl="2" w:tplc="0F381306">
      <w:start w:val="1"/>
      <w:numFmt w:val="bullet"/>
      <w:lvlText w:val=""/>
      <w:lvlJc w:val="left"/>
      <w:pPr>
        <w:ind w:left="720" w:hanging="360"/>
      </w:pPr>
      <w:rPr>
        <w:rFonts w:ascii="Symbol" w:hAnsi="Symbol"/>
      </w:rPr>
    </w:lvl>
    <w:lvl w:ilvl="3" w:tplc="494C52A8">
      <w:start w:val="1"/>
      <w:numFmt w:val="bullet"/>
      <w:lvlText w:val=""/>
      <w:lvlJc w:val="left"/>
      <w:pPr>
        <w:ind w:left="720" w:hanging="360"/>
      </w:pPr>
      <w:rPr>
        <w:rFonts w:ascii="Symbol" w:hAnsi="Symbol"/>
      </w:rPr>
    </w:lvl>
    <w:lvl w:ilvl="4" w:tplc="62C6C9C2">
      <w:start w:val="1"/>
      <w:numFmt w:val="bullet"/>
      <w:lvlText w:val=""/>
      <w:lvlJc w:val="left"/>
      <w:pPr>
        <w:ind w:left="720" w:hanging="360"/>
      </w:pPr>
      <w:rPr>
        <w:rFonts w:ascii="Symbol" w:hAnsi="Symbol"/>
      </w:rPr>
    </w:lvl>
    <w:lvl w:ilvl="5" w:tplc="C4E654D2">
      <w:start w:val="1"/>
      <w:numFmt w:val="bullet"/>
      <w:lvlText w:val=""/>
      <w:lvlJc w:val="left"/>
      <w:pPr>
        <w:ind w:left="720" w:hanging="360"/>
      </w:pPr>
      <w:rPr>
        <w:rFonts w:ascii="Symbol" w:hAnsi="Symbol"/>
      </w:rPr>
    </w:lvl>
    <w:lvl w:ilvl="6" w:tplc="80B07272">
      <w:start w:val="1"/>
      <w:numFmt w:val="bullet"/>
      <w:lvlText w:val=""/>
      <w:lvlJc w:val="left"/>
      <w:pPr>
        <w:ind w:left="720" w:hanging="360"/>
      </w:pPr>
      <w:rPr>
        <w:rFonts w:ascii="Symbol" w:hAnsi="Symbol"/>
      </w:rPr>
    </w:lvl>
    <w:lvl w:ilvl="7" w:tplc="DAA47E7A">
      <w:start w:val="1"/>
      <w:numFmt w:val="bullet"/>
      <w:lvlText w:val=""/>
      <w:lvlJc w:val="left"/>
      <w:pPr>
        <w:ind w:left="720" w:hanging="360"/>
      </w:pPr>
      <w:rPr>
        <w:rFonts w:ascii="Symbol" w:hAnsi="Symbol"/>
      </w:rPr>
    </w:lvl>
    <w:lvl w:ilvl="8" w:tplc="AD30AB62">
      <w:start w:val="1"/>
      <w:numFmt w:val="bullet"/>
      <w:lvlText w:val=""/>
      <w:lvlJc w:val="left"/>
      <w:pPr>
        <w:ind w:left="720" w:hanging="360"/>
      </w:pPr>
      <w:rPr>
        <w:rFonts w:ascii="Symbol" w:hAnsi="Symbol"/>
      </w:rPr>
    </w:lvl>
  </w:abstractNum>
  <w:abstractNum w:abstractNumId="2" w15:restartNumberingAfterBreak="0">
    <w:nsid w:val="0E7306CA"/>
    <w:multiLevelType w:val="hybridMultilevel"/>
    <w:tmpl w:val="81F0365A"/>
    <w:lvl w:ilvl="0" w:tplc="3BAA73C8">
      <w:start w:val="1"/>
      <w:numFmt w:val="bullet"/>
      <w:lvlText w:val=""/>
      <w:lvlJc w:val="left"/>
      <w:pPr>
        <w:ind w:left="720" w:hanging="360"/>
      </w:pPr>
      <w:rPr>
        <w:rFonts w:ascii="Symbol" w:hAnsi="Symbol" w:hint="default"/>
      </w:rPr>
    </w:lvl>
    <w:lvl w:ilvl="1" w:tplc="36BE702C" w:tentative="1">
      <w:start w:val="1"/>
      <w:numFmt w:val="bullet"/>
      <w:lvlText w:val="o"/>
      <w:lvlJc w:val="left"/>
      <w:pPr>
        <w:ind w:left="1440" w:hanging="360"/>
      </w:pPr>
      <w:rPr>
        <w:rFonts w:ascii="Courier New" w:hAnsi="Courier New" w:cs="Courier New" w:hint="default"/>
      </w:rPr>
    </w:lvl>
    <w:lvl w:ilvl="2" w:tplc="CA70E39A" w:tentative="1">
      <w:start w:val="1"/>
      <w:numFmt w:val="bullet"/>
      <w:lvlText w:val=""/>
      <w:lvlJc w:val="left"/>
      <w:pPr>
        <w:ind w:left="2160" w:hanging="360"/>
      </w:pPr>
      <w:rPr>
        <w:rFonts w:ascii="Wingdings" w:hAnsi="Wingdings" w:hint="default"/>
      </w:rPr>
    </w:lvl>
    <w:lvl w:ilvl="3" w:tplc="2250C57C" w:tentative="1">
      <w:start w:val="1"/>
      <w:numFmt w:val="bullet"/>
      <w:lvlText w:val=""/>
      <w:lvlJc w:val="left"/>
      <w:pPr>
        <w:ind w:left="2880" w:hanging="360"/>
      </w:pPr>
      <w:rPr>
        <w:rFonts w:ascii="Symbol" w:hAnsi="Symbol" w:hint="default"/>
      </w:rPr>
    </w:lvl>
    <w:lvl w:ilvl="4" w:tplc="B88C48F2" w:tentative="1">
      <w:start w:val="1"/>
      <w:numFmt w:val="bullet"/>
      <w:lvlText w:val="o"/>
      <w:lvlJc w:val="left"/>
      <w:pPr>
        <w:ind w:left="3600" w:hanging="360"/>
      </w:pPr>
      <w:rPr>
        <w:rFonts w:ascii="Courier New" w:hAnsi="Courier New" w:cs="Courier New" w:hint="default"/>
      </w:rPr>
    </w:lvl>
    <w:lvl w:ilvl="5" w:tplc="C4ACB194" w:tentative="1">
      <w:start w:val="1"/>
      <w:numFmt w:val="bullet"/>
      <w:lvlText w:val=""/>
      <w:lvlJc w:val="left"/>
      <w:pPr>
        <w:ind w:left="4320" w:hanging="360"/>
      </w:pPr>
      <w:rPr>
        <w:rFonts w:ascii="Wingdings" w:hAnsi="Wingdings" w:hint="default"/>
      </w:rPr>
    </w:lvl>
    <w:lvl w:ilvl="6" w:tplc="2960A3D0" w:tentative="1">
      <w:start w:val="1"/>
      <w:numFmt w:val="bullet"/>
      <w:lvlText w:val=""/>
      <w:lvlJc w:val="left"/>
      <w:pPr>
        <w:ind w:left="5040" w:hanging="360"/>
      </w:pPr>
      <w:rPr>
        <w:rFonts w:ascii="Symbol" w:hAnsi="Symbol" w:hint="default"/>
      </w:rPr>
    </w:lvl>
    <w:lvl w:ilvl="7" w:tplc="04C0914E" w:tentative="1">
      <w:start w:val="1"/>
      <w:numFmt w:val="bullet"/>
      <w:lvlText w:val="o"/>
      <w:lvlJc w:val="left"/>
      <w:pPr>
        <w:ind w:left="5760" w:hanging="360"/>
      </w:pPr>
      <w:rPr>
        <w:rFonts w:ascii="Courier New" w:hAnsi="Courier New" w:cs="Courier New" w:hint="default"/>
      </w:rPr>
    </w:lvl>
    <w:lvl w:ilvl="8" w:tplc="C0B43334" w:tentative="1">
      <w:start w:val="1"/>
      <w:numFmt w:val="bullet"/>
      <w:lvlText w:val=""/>
      <w:lvlJc w:val="left"/>
      <w:pPr>
        <w:ind w:left="6480" w:hanging="360"/>
      </w:pPr>
      <w:rPr>
        <w:rFonts w:ascii="Wingdings" w:hAnsi="Wingdings" w:hint="default"/>
      </w:rPr>
    </w:lvl>
  </w:abstractNum>
  <w:abstractNum w:abstractNumId="3" w15:restartNumberingAfterBreak="0">
    <w:nsid w:val="0F7C3B17"/>
    <w:multiLevelType w:val="hybridMultilevel"/>
    <w:tmpl w:val="20E69288"/>
    <w:lvl w:ilvl="0" w:tplc="CAD02B54">
      <w:start w:val="1"/>
      <w:numFmt w:val="decimal"/>
      <w:lvlText w:val="%1)"/>
      <w:lvlJc w:val="left"/>
      <w:pPr>
        <w:ind w:left="720" w:hanging="360"/>
      </w:pPr>
    </w:lvl>
    <w:lvl w:ilvl="1" w:tplc="B7F4A49A" w:tentative="1">
      <w:start w:val="1"/>
      <w:numFmt w:val="lowerLetter"/>
      <w:lvlText w:val="%2."/>
      <w:lvlJc w:val="left"/>
      <w:pPr>
        <w:ind w:left="1440" w:hanging="360"/>
      </w:pPr>
    </w:lvl>
    <w:lvl w:ilvl="2" w:tplc="4C6AEEEE" w:tentative="1">
      <w:start w:val="1"/>
      <w:numFmt w:val="lowerRoman"/>
      <w:lvlText w:val="%3."/>
      <w:lvlJc w:val="right"/>
      <w:pPr>
        <w:ind w:left="2160" w:hanging="180"/>
      </w:pPr>
    </w:lvl>
    <w:lvl w:ilvl="3" w:tplc="D64A6F70" w:tentative="1">
      <w:start w:val="1"/>
      <w:numFmt w:val="decimal"/>
      <w:lvlText w:val="%4."/>
      <w:lvlJc w:val="left"/>
      <w:pPr>
        <w:ind w:left="2880" w:hanging="360"/>
      </w:pPr>
    </w:lvl>
    <w:lvl w:ilvl="4" w:tplc="B5F881FC" w:tentative="1">
      <w:start w:val="1"/>
      <w:numFmt w:val="lowerLetter"/>
      <w:lvlText w:val="%5."/>
      <w:lvlJc w:val="left"/>
      <w:pPr>
        <w:ind w:left="3600" w:hanging="360"/>
      </w:pPr>
    </w:lvl>
    <w:lvl w:ilvl="5" w:tplc="365A9BE4" w:tentative="1">
      <w:start w:val="1"/>
      <w:numFmt w:val="lowerRoman"/>
      <w:lvlText w:val="%6."/>
      <w:lvlJc w:val="right"/>
      <w:pPr>
        <w:ind w:left="4320" w:hanging="180"/>
      </w:pPr>
    </w:lvl>
    <w:lvl w:ilvl="6" w:tplc="218A0116" w:tentative="1">
      <w:start w:val="1"/>
      <w:numFmt w:val="decimal"/>
      <w:lvlText w:val="%7."/>
      <w:lvlJc w:val="left"/>
      <w:pPr>
        <w:ind w:left="5040" w:hanging="360"/>
      </w:pPr>
    </w:lvl>
    <w:lvl w:ilvl="7" w:tplc="F0269BF2" w:tentative="1">
      <w:start w:val="1"/>
      <w:numFmt w:val="lowerLetter"/>
      <w:lvlText w:val="%8."/>
      <w:lvlJc w:val="left"/>
      <w:pPr>
        <w:ind w:left="5760" w:hanging="360"/>
      </w:pPr>
    </w:lvl>
    <w:lvl w:ilvl="8" w:tplc="2C58888C" w:tentative="1">
      <w:start w:val="1"/>
      <w:numFmt w:val="lowerRoman"/>
      <w:lvlText w:val="%9."/>
      <w:lvlJc w:val="right"/>
      <w:pPr>
        <w:ind w:left="6480" w:hanging="180"/>
      </w:pPr>
    </w:lvl>
  </w:abstractNum>
  <w:abstractNum w:abstractNumId="4" w15:restartNumberingAfterBreak="0">
    <w:nsid w:val="11023708"/>
    <w:multiLevelType w:val="multilevel"/>
    <w:tmpl w:val="B400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155"/>
    <w:multiLevelType w:val="hybridMultilevel"/>
    <w:tmpl w:val="7CA8BF92"/>
    <w:lvl w:ilvl="0" w:tplc="08A86592">
      <w:start w:val="1"/>
      <w:numFmt w:val="bullet"/>
      <w:lvlText w:val=""/>
      <w:lvlJc w:val="left"/>
      <w:pPr>
        <w:ind w:left="720" w:hanging="360"/>
      </w:pPr>
      <w:rPr>
        <w:rFonts w:ascii="Symbol" w:hAnsi="Symbol" w:hint="default"/>
      </w:rPr>
    </w:lvl>
    <w:lvl w:ilvl="1" w:tplc="2E8AE084" w:tentative="1">
      <w:start w:val="1"/>
      <w:numFmt w:val="bullet"/>
      <w:lvlText w:val="o"/>
      <w:lvlJc w:val="left"/>
      <w:pPr>
        <w:ind w:left="1440" w:hanging="360"/>
      </w:pPr>
      <w:rPr>
        <w:rFonts w:ascii="Courier New" w:hAnsi="Courier New" w:cs="Courier New" w:hint="default"/>
      </w:rPr>
    </w:lvl>
    <w:lvl w:ilvl="2" w:tplc="A3F45304" w:tentative="1">
      <w:start w:val="1"/>
      <w:numFmt w:val="bullet"/>
      <w:lvlText w:val=""/>
      <w:lvlJc w:val="left"/>
      <w:pPr>
        <w:ind w:left="2160" w:hanging="360"/>
      </w:pPr>
      <w:rPr>
        <w:rFonts w:ascii="Wingdings" w:hAnsi="Wingdings" w:hint="default"/>
      </w:rPr>
    </w:lvl>
    <w:lvl w:ilvl="3" w:tplc="1A36D868" w:tentative="1">
      <w:start w:val="1"/>
      <w:numFmt w:val="bullet"/>
      <w:lvlText w:val=""/>
      <w:lvlJc w:val="left"/>
      <w:pPr>
        <w:ind w:left="2880" w:hanging="360"/>
      </w:pPr>
      <w:rPr>
        <w:rFonts w:ascii="Symbol" w:hAnsi="Symbol" w:hint="default"/>
      </w:rPr>
    </w:lvl>
    <w:lvl w:ilvl="4" w:tplc="8FD0B548" w:tentative="1">
      <w:start w:val="1"/>
      <w:numFmt w:val="bullet"/>
      <w:lvlText w:val="o"/>
      <w:lvlJc w:val="left"/>
      <w:pPr>
        <w:ind w:left="3600" w:hanging="360"/>
      </w:pPr>
      <w:rPr>
        <w:rFonts w:ascii="Courier New" w:hAnsi="Courier New" w:cs="Courier New" w:hint="default"/>
      </w:rPr>
    </w:lvl>
    <w:lvl w:ilvl="5" w:tplc="3D44B17E" w:tentative="1">
      <w:start w:val="1"/>
      <w:numFmt w:val="bullet"/>
      <w:lvlText w:val=""/>
      <w:lvlJc w:val="left"/>
      <w:pPr>
        <w:ind w:left="4320" w:hanging="360"/>
      </w:pPr>
      <w:rPr>
        <w:rFonts w:ascii="Wingdings" w:hAnsi="Wingdings" w:hint="default"/>
      </w:rPr>
    </w:lvl>
    <w:lvl w:ilvl="6" w:tplc="9EE43F0E" w:tentative="1">
      <w:start w:val="1"/>
      <w:numFmt w:val="bullet"/>
      <w:lvlText w:val=""/>
      <w:lvlJc w:val="left"/>
      <w:pPr>
        <w:ind w:left="5040" w:hanging="360"/>
      </w:pPr>
      <w:rPr>
        <w:rFonts w:ascii="Symbol" w:hAnsi="Symbol" w:hint="default"/>
      </w:rPr>
    </w:lvl>
    <w:lvl w:ilvl="7" w:tplc="824C3FA0" w:tentative="1">
      <w:start w:val="1"/>
      <w:numFmt w:val="bullet"/>
      <w:lvlText w:val="o"/>
      <w:lvlJc w:val="left"/>
      <w:pPr>
        <w:ind w:left="5760" w:hanging="360"/>
      </w:pPr>
      <w:rPr>
        <w:rFonts w:ascii="Courier New" w:hAnsi="Courier New" w:cs="Courier New" w:hint="default"/>
      </w:rPr>
    </w:lvl>
    <w:lvl w:ilvl="8" w:tplc="5C6E6E0E" w:tentative="1">
      <w:start w:val="1"/>
      <w:numFmt w:val="bullet"/>
      <w:lvlText w:val=""/>
      <w:lvlJc w:val="left"/>
      <w:pPr>
        <w:ind w:left="6480" w:hanging="360"/>
      </w:pPr>
      <w:rPr>
        <w:rFonts w:ascii="Wingdings" w:hAnsi="Wingdings" w:hint="default"/>
      </w:rPr>
    </w:lvl>
  </w:abstractNum>
  <w:abstractNum w:abstractNumId="6" w15:restartNumberingAfterBreak="0">
    <w:nsid w:val="141E7528"/>
    <w:multiLevelType w:val="hybridMultilevel"/>
    <w:tmpl w:val="B3962184"/>
    <w:lvl w:ilvl="0" w:tplc="5C78C82A">
      <w:start w:val="1"/>
      <w:numFmt w:val="lowerLetter"/>
      <w:lvlText w:val="%1)"/>
      <w:lvlJc w:val="left"/>
      <w:pPr>
        <w:ind w:left="720" w:hanging="360"/>
      </w:pPr>
    </w:lvl>
    <w:lvl w:ilvl="1" w:tplc="7A56B0D2" w:tentative="1">
      <w:start w:val="1"/>
      <w:numFmt w:val="lowerLetter"/>
      <w:lvlText w:val="%2."/>
      <w:lvlJc w:val="left"/>
      <w:pPr>
        <w:ind w:left="1440" w:hanging="360"/>
      </w:pPr>
    </w:lvl>
    <w:lvl w:ilvl="2" w:tplc="E03E3EFE" w:tentative="1">
      <w:start w:val="1"/>
      <w:numFmt w:val="lowerRoman"/>
      <w:lvlText w:val="%3."/>
      <w:lvlJc w:val="right"/>
      <w:pPr>
        <w:ind w:left="2160" w:hanging="180"/>
      </w:pPr>
    </w:lvl>
    <w:lvl w:ilvl="3" w:tplc="F8848522" w:tentative="1">
      <w:start w:val="1"/>
      <w:numFmt w:val="decimal"/>
      <w:lvlText w:val="%4."/>
      <w:lvlJc w:val="left"/>
      <w:pPr>
        <w:ind w:left="2880" w:hanging="360"/>
      </w:pPr>
    </w:lvl>
    <w:lvl w:ilvl="4" w:tplc="FE9C6E40" w:tentative="1">
      <w:start w:val="1"/>
      <w:numFmt w:val="lowerLetter"/>
      <w:lvlText w:val="%5."/>
      <w:lvlJc w:val="left"/>
      <w:pPr>
        <w:ind w:left="3600" w:hanging="360"/>
      </w:pPr>
    </w:lvl>
    <w:lvl w:ilvl="5" w:tplc="20BC45D4" w:tentative="1">
      <w:start w:val="1"/>
      <w:numFmt w:val="lowerRoman"/>
      <w:lvlText w:val="%6."/>
      <w:lvlJc w:val="right"/>
      <w:pPr>
        <w:ind w:left="4320" w:hanging="180"/>
      </w:pPr>
    </w:lvl>
    <w:lvl w:ilvl="6" w:tplc="2122811C" w:tentative="1">
      <w:start w:val="1"/>
      <w:numFmt w:val="decimal"/>
      <w:lvlText w:val="%7."/>
      <w:lvlJc w:val="left"/>
      <w:pPr>
        <w:ind w:left="5040" w:hanging="360"/>
      </w:pPr>
    </w:lvl>
    <w:lvl w:ilvl="7" w:tplc="A382207E" w:tentative="1">
      <w:start w:val="1"/>
      <w:numFmt w:val="lowerLetter"/>
      <w:lvlText w:val="%8."/>
      <w:lvlJc w:val="left"/>
      <w:pPr>
        <w:ind w:left="5760" w:hanging="360"/>
      </w:pPr>
    </w:lvl>
    <w:lvl w:ilvl="8" w:tplc="FC722560" w:tentative="1">
      <w:start w:val="1"/>
      <w:numFmt w:val="lowerRoman"/>
      <w:lvlText w:val="%9."/>
      <w:lvlJc w:val="right"/>
      <w:pPr>
        <w:ind w:left="6480" w:hanging="180"/>
      </w:pPr>
    </w:lvl>
  </w:abstractNum>
  <w:abstractNum w:abstractNumId="7" w15:restartNumberingAfterBreak="0">
    <w:nsid w:val="14CC7842"/>
    <w:multiLevelType w:val="hybridMultilevel"/>
    <w:tmpl w:val="689477F6"/>
    <w:lvl w:ilvl="0" w:tplc="4D006BDA">
      <w:start w:val="1"/>
      <w:numFmt w:val="decimal"/>
      <w:lvlText w:val="%1."/>
      <w:lvlJc w:val="left"/>
      <w:pPr>
        <w:ind w:left="720" w:hanging="360"/>
      </w:pPr>
      <w:rPr>
        <w:rFonts w:hint="default"/>
      </w:rPr>
    </w:lvl>
    <w:lvl w:ilvl="1" w:tplc="161C8A2A" w:tentative="1">
      <w:start w:val="1"/>
      <w:numFmt w:val="lowerLetter"/>
      <w:lvlText w:val="%2."/>
      <w:lvlJc w:val="left"/>
      <w:pPr>
        <w:ind w:left="1440" w:hanging="360"/>
      </w:pPr>
    </w:lvl>
    <w:lvl w:ilvl="2" w:tplc="DAD0E1BE" w:tentative="1">
      <w:start w:val="1"/>
      <w:numFmt w:val="lowerRoman"/>
      <w:lvlText w:val="%3."/>
      <w:lvlJc w:val="right"/>
      <w:pPr>
        <w:ind w:left="2160" w:hanging="180"/>
      </w:pPr>
    </w:lvl>
    <w:lvl w:ilvl="3" w:tplc="F1BA2028" w:tentative="1">
      <w:start w:val="1"/>
      <w:numFmt w:val="decimal"/>
      <w:lvlText w:val="%4."/>
      <w:lvlJc w:val="left"/>
      <w:pPr>
        <w:ind w:left="2880" w:hanging="360"/>
      </w:pPr>
    </w:lvl>
    <w:lvl w:ilvl="4" w:tplc="24C052E8" w:tentative="1">
      <w:start w:val="1"/>
      <w:numFmt w:val="lowerLetter"/>
      <w:lvlText w:val="%5."/>
      <w:lvlJc w:val="left"/>
      <w:pPr>
        <w:ind w:left="3600" w:hanging="360"/>
      </w:pPr>
    </w:lvl>
    <w:lvl w:ilvl="5" w:tplc="EC74D068" w:tentative="1">
      <w:start w:val="1"/>
      <w:numFmt w:val="lowerRoman"/>
      <w:lvlText w:val="%6."/>
      <w:lvlJc w:val="right"/>
      <w:pPr>
        <w:ind w:left="4320" w:hanging="180"/>
      </w:pPr>
    </w:lvl>
    <w:lvl w:ilvl="6" w:tplc="CA5268E6" w:tentative="1">
      <w:start w:val="1"/>
      <w:numFmt w:val="decimal"/>
      <w:lvlText w:val="%7."/>
      <w:lvlJc w:val="left"/>
      <w:pPr>
        <w:ind w:left="5040" w:hanging="360"/>
      </w:pPr>
    </w:lvl>
    <w:lvl w:ilvl="7" w:tplc="BB285D1E" w:tentative="1">
      <w:start w:val="1"/>
      <w:numFmt w:val="lowerLetter"/>
      <w:lvlText w:val="%8."/>
      <w:lvlJc w:val="left"/>
      <w:pPr>
        <w:ind w:left="5760" w:hanging="360"/>
      </w:pPr>
    </w:lvl>
    <w:lvl w:ilvl="8" w:tplc="AD342ABA" w:tentative="1">
      <w:start w:val="1"/>
      <w:numFmt w:val="lowerRoman"/>
      <w:lvlText w:val="%9."/>
      <w:lvlJc w:val="right"/>
      <w:pPr>
        <w:ind w:left="6480" w:hanging="180"/>
      </w:pPr>
    </w:lvl>
  </w:abstractNum>
  <w:abstractNum w:abstractNumId="8" w15:restartNumberingAfterBreak="0">
    <w:nsid w:val="159C23BC"/>
    <w:multiLevelType w:val="hybridMultilevel"/>
    <w:tmpl w:val="3E04A0DE"/>
    <w:lvl w:ilvl="0" w:tplc="FFFFFFFF">
      <w:start w:val="1"/>
      <w:numFmt w:val="bullet"/>
      <w:lvlText w:val="·"/>
      <w:lvlJc w:val="left"/>
      <w:pPr>
        <w:ind w:left="720" w:hanging="360"/>
      </w:pPr>
      <w:rPr>
        <w:rFonts w:ascii="Symbol" w:hAnsi="Symbol" w:hint="default"/>
      </w:rPr>
    </w:lvl>
    <w:lvl w:ilvl="1" w:tplc="311C6664" w:tentative="1">
      <w:start w:val="1"/>
      <w:numFmt w:val="bullet"/>
      <w:lvlText w:val="o"/>
      <w:lvlJc w:val="left"/>
      <w:pPr>
        <w:ind w:left="1440" w:hanging="360"/>
      </w:pPr>
      <w:rPr>
        <w:rFonts w:ascii="Courier New" w:hAnsi="Courier New" w:cs="Courier New" w:hint="default"/>
      </w:rPr>
    </w:lvl>
    <w:lvl w:ilvl="2" w:tplc="84E01AA6" w:tentative="1">
      <w:start w:val="1"/>
      <w:numFmt w:val="bullet"/>
      <w:lvlText w:val=""/>
      <w:lvlJc w:val="left"/>
      <w:pPr>
        <w:ind w:left="2160" w:hanging="360"/>
      </w:pPr>
      <w:rPr>
        <w:rFonts w:ascii="Wingdings" w:hAnsi="Wingdings" w:hint="default"/>
      </w:rPr>
    </w:lvl>
    <w:lvl w:ilvl="3" w:tplc="940E883C" w:tentative="1">
      <w:start w:val="1"/>
      <w:numFmt w:val="bullet"/>
      <w:lvlText w:val=""/>
      <w:lvlJc w:val="left"/>
      <w:pPr>
        <w:ind w:left="2880" w:hanging="360"/>
      </w:pPr>
      <w:rPr>
        <w:rFonts w:ascii="Symbol" w:hAnsi="Symbol" w:hint="default"/>
      </w:rPr>
    </w:lvl>
    <w:lvl w:ilvl="4" w:tplc="06FAF52C" w:tentative="1">
      <w:start w:val="1"/>
      <w:numFmt w:val="bullet"/>
      <w:lvlText w:val="o"/>
      <w:lvlJc w:val="left"/>
      <w:pPr>
        <w:ind w:left="3600" w:hanging="360"/>
      </w:pPr>
      <w:rPr>
        <w:rFonts w:ascii="Courier New" w:hAnsi="Courier New" w:cs="Courier New" w:hint="default"/>
      </w:rPr>
    </w:lvl>
    <w:lvl w:ilvl="5" w:tplc="27BA8F44" w:tentative="1">
      <w:start w:val="1"/>
      <w:numFmt w:val="bullet"/>
      <w:lvlText w:val=""/>
      <w:lvlJc w:val="left"/>
      <w:pPr>
        <w:ind w:left="4320" w:hanging="360"/>
      </w:pPr>
      <w:rPr>
        <w:rFonts w:ascii="Wingdings" w:hAnsi="Wingdings" w:hint="default"/>
      </w:rPr>
    </w:lvl>
    <w:lvl w:ilvl="6" w:tplc="AC6C1A36" w:tentative="1">
      <w:start w:val="1"/>
      <w:numFmt w:val="bullet"/>
      <w:lvlText w:val=""/>
      <w:lvlJc w:val="left"/>
      <w:pPr>
        <w:ind w:left="5040" w:hanging="360"/>
      </w:pPr>
      <w:rPr>
        <w:rFonts w:ascii="Symbol" w:hAnsi="Symbol" w:hint="default"/>
      </w:rPr>
    </w:lvl>
    <w:lvl w:ilvl="7" w:tplc="10E0D42C" w:tentative="1">
      <w:start w:val="1"/>
      <w:numFmt w:val="bullet"/>
      <w:lvlText w:val="o"/>
      <w:lvlJc w:val="left"/>
      <w:pPr>
        <w:ind w:left="5760" w:hanging="360"/>
      </w:pPr>
      <w:rPr>
        <w:rFonts w:ascii="Courier New" w:hAnsi="Courier New" w:cs="Courier New" w:hint="default"/>
      </w:rPr>
    </w:lvl>
    <w:lvl w:ilvl="8" w:tplc="43DCC212" w:tentative="1">
      <w:start w:val="1"/>
      <w:numFmt w:val="bullet"/>
      <w:lvlText w:val=""/>
      <w:lvlJc w:val="left"/>
      <w:pPr>
        <w:ind w:left="6480" w:hanging="360"/>
      </w:pPr>
      <w:rPr>
        <w:rFonts w:ascii="Wingdings" w:hAnsi="Wingdings" w:hint="default"/>
      </w:rPr>
    </w:lvl>
  </w:abstractNum>
  <w:abstractNum w:abstractNumId="9" w15:restartNumberingAfterBreak="0">
    <w:nsid w:val="16514C5E"/>
    <w:multiLevelType w:val="hybridMultilevel"/>
    <w:tmpl w:val="D7A43240"/>
    <w:lvl w:ilvl="0" w:tplc="252097A8">
      <w:start w:val="1"/>
      <w:numFmt w:val="bullet"/>
      <w:lvlText w:val=""/>
      <w:lvlJc w:val="left"/>
      <w:pPr>
        <w:ind w:left="720" w:hanging="360"/>
      </w:pPr>
      <w:rPr>
        <w:rFonts w:ascii="Symbol" w:hAnsi="Symbol" w:hint="default"/>
      </w:rPr>
    </w:lvl>
    <w:lvl w:ilvl="1" w:tplc="77FED07E" w:tentative="1">
      <w:start w:val="1"/>
      <w:numFmt w:val="bullet"/>
      <w:lvlText w:val="o"/>
      <w:lvlJc w:val="left"/>
      <w:pPr>
        <w:ind w:left="1440" w:hanging="360"/>
      </w:pPr>
      <w:rPr>
        <w:rFonts w:ascii="Courier New" w:hAnsi="Courier New" w:cs="Courier New" w:hint="default"/>
      </w:rPr>
    </w:lvl>
    <w:lvl w:ilvl="2" w:tplc="06C055E2" w:tentative="1">
      <w:start w:val="1"/>
      <w:numFmt w:val="bullet"/>
      <w:lvlText w:val=""/>
      <w:lvlJc w:val="left"/>
      <w:pPr>
        <w:ind w:left="2160" w:hanging="360"/>
      </w:pPr>
      <w:rPr>
        <w:rFonts w:ascii="Wingdings" w:hAnsi="Wingdings" w:hint="default"/>
      </w:rPr>
    </w:lvl>
    <w:lvl w:ilvl="3" w:tplc="42B235C0" w:tentative="1">
      <w:start w:val="1"/>
      <w:numFmt w:val="bullet"/>
      <w:lvlText w:val=""/>
      <w:lvlJc w:val="left"/>
      <w:pPr>
        <w:ind w:left="2880" w:hanging="360"/>
      </w:pPr>
      <w:rPr>
        <w:rFonts w:ascii="Symbol" w:hAnsi="Symbol" w:hint="default"/>
      </w:rPr>
    </w:lvl>
    <w:lvl w:ilvl="4" w:tplc="905A6E06" w:tentative="1">
      <w:start w:val="1"/>
      <w:numFmt w:val="bullet"/>
      <w:lvlText w:val="o"/>
      <w:lvlJc w:val="left"/>
      <w:pPr>
        <w:ind w:left="3600" w:hanging="360"/>
      </w:pPr>
      <w:rPr>
        <w:rFonts w:ascii="Courier New" w:hAnsi="Courier New" w:cs="Courier New" w:hint="default"/>
      </w:rPr>
    </w:lvl>
    <w:lvl w:ilvl="5" w:tplc="699031AC" w:tentative="1">
      <w:start w:val="1"/>
      <w:numFmt w:val="bullet"/>
      <w:lvlText w:val=""/>
      <w:lvlJc w:val="left"/>
      <w:pPr>
        <w:ind w:left="4320" w:hanging="360"/>
      </w:pPr>
      <w:rPr>
        <w:rFonts w:ascii="Wingdings" w:hAnsi="Wingdings" w:hint="default"/>
      </w:rPr>
    </w:lvl>
    <w:lvl w:ilvl="6" w:tplc="EA647DF6" w:tentative="1">
      <w:start w:val="1"/>
      <w:numFmt w:val="bullet"/>
      <w:lvlText w:val=""/>
      <w:lvlJc w:val="left"/>
      <w:pPr>
        <w:ind w:left="5040" w:hanging="360"/>
      </w:pPr>
      <w:rPr>
        <w:rFonts w:ascii="Symbol" w:hAnsi="Symbol" w:hint="default"/>
      </w:rPr>
    </w:lvl>
    <w:lvl w:ilvl="7" w:tplc="E648E79E" w:tentative="1">
      <w:start w:val="1"/>
      <w:numFmt w:val="bullet"/>
      <w:lvlText w:val="o"/>
      <w:lvlJc w:val="left"/>
      <w:pPr>
        <w:ind w:left="5760" w:hanging="360"/>
      </w:pPr>
      <w:rPr>
        <w:rFonts w:ascii="Courier New" w:hAnsi="Courier New" w:cs="Courier New" w:hint="default"/>
      </w:rPr>
    </w:lvl>
    <w:lvl w:ilvl="8" w:tplc="2C40FEAA" w:tentative="1">
      <w:start w:val="1"/>
      <w:numFmt w:val="bullet"/>
      <w:lvlText w:val=""/>
      <w:lvlJc w:val="left"/>
      <w:pPr>
        <w:ind w:left="6480" w:hanging="360"/>
      </w:pPr>
      <w:rPr>
        <w:rFonts w:ascii="Wingdings" w:hAnsi="Wingdings" w:hint="default"/>
      </w:rPr>
    </w:lvl>
  </w:abstractNum>
  <w:abstractNum w:abstractNumId="10" w15:restartNumberingAfterBreak="0">
    <w:nsid w:val="189D6EE1"/>
    <w:multiLevelType w:val="multilevel"/>
    <w:tmpl w:val="EB4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86B2D"/>
    <w:multiLevelType w:val="hybridMultilevel"/>
    <w:tmpl w:val="F64A281A"/>
    <w:lvl w:ilvl="0" w:tplc="BDC4C15A">
      <w:start w:val="1"/>
      <w:numFmt w:val="bullet"/>
      <w:lvlText w:val=""/>
      <w:lvlJc w:val="left"/>
      <w:pPr>
        <w:ind w:left="1080" w:hanging="360"/>
      </w:pPr>
      <w:rPr>
        <w:rFonts w:ascii="Symbol" w:hAnsi="Symbol"/>
      </w:rPr>
    </w:lvl>
    <w:lvl w:ilvl="1" w:tplc="2DBE1D88">
      <w:start w:val="1"/>
      <w:numFmt w:val="bullet"/>
      <w:lvlText w:val=""/>
      <w:lvlJc w:val="left"/>
      <w:pPr>
        <w:ind w:left="1080" w:hanging="360"/>
      </w:pPr>
      <w:rPr>
        <w:rFonts w:ascii="Symbol" w:hAnsi="Symbol"/>
      </w:rPr>
    </w:lvl>
    <w:lvl w:ilvl="2" w:tplc="5CEE6B5C">
      <w:start w:val="1"/>
      <w:numFmt w:val="bullet"/>
      <w:lvlText w:val=""/>
      <w:lvlJc w:val="left"/>
      <w:pPr>
        <w:ind w:left="1080" w:hanging="360"/>
      </w:pPr>
      <w:rPr>
        <w:rFonts w:ascii="Symbol" w:hAnsi="Symbol"/>
      </w:rPr>
    </w:lvl>
    <w:lvl w:ilvl="3" w:tplc="0A6C4A98">
      <w:start w:val="1"/>
      <w:numFmt w:val="bullet"/>
      <w:lvlText w:val=""/>
      <w:lvlJc w:val="left"/>
      <w:pPr>
        <w:ind w:left="1080" w:hanging="360"/>
      </w:pPr>
      <w:rPr>
        <w:rFonts w:ascii="Symbol" w:hAnsi="Symbol"/>
      </w:rPr>
    </w:lvl>
    <w:lvl w:ilvl="4" w:tplc="2AAA2780">
      <w:start w:val="1"/>
      <w:numFmt w:val="bullet"/>
      <w:lvlText w:val=""/>
      <w:lvlJc w:val="left"/>
      <w:pPr>
        <w:ind w:left="1080" w:hanging="360"/>
      </w:pPr>
      <w:rPr>
        <w:rFonts w:ascii="Symbol" w:hAnsi="Symbol"/>
      </w:rPr>
    </w:lvl>
    <w:lvl w:ilvl="5" w:tplc="D534ADCE">
      <w:start w:val="1"/>
      <w:numFmt w:val="bullet"/>
      <w:lvlText w:val=""/>
      <w:lvlJc w:val="left"/>
      <w:pPr>
        <w:ind w:left="1080" w:hanging="360"/>
      </w:pPr>
      <w:rPr>
        <w:rFonts w:ascii="Symbol" w:hAnsi="Symbol"/>
      </w:rPr>
    </w:lvl>
    <w:lvl w:ilvl="6" w:tplc="28A233AA">
      <w:start w:val="1"/>
      <w:numFmt w:val="bullet"/>
      <w:lvlText w:val=""/>
      <w:lvlJc w:val="left"/>
      <w:pPr>
        <w:ind w:left="1080" w:hanging="360"/>
      </w:pPr>
      <w:rPr>
        <w:rFonts w:ascii="Symbol" w:hAnsi="Symbol"/>
      </w:rPr>
    </w:lvl>
    <w:lvl w:ilvl="7" w:tplc="696E1A20">
      <w:start w:val="1"/>
      <w:numFmt w:val="bullet"/>
      <w:lvlText w:val=""/>
      <w:lvlJc w:val="left"/>
      <w:pPr>
        <w:ind w:left="1080" w:hanging="360"/>
      </w:pPr>
      <w:rPr>
        <w:rFonts w:ascii="Symbol" w:hAnsi="Symbol"/>
      </w:rPr>
    </w:lvl>
    <w:lvl w:ilvl="8" w:tplc="BF686F72">
      <w:start w:val="1"/>
      <w:numFmt w:val="bullet"/>
      <w:lvlText w:val=""/>
      <w:lvlJc w:val="left"/>
      <w:pPr>
        <w:ind w:left="1080" w:hanging="360"/>
      </w:pPr>
      <w:rPr>
        <w:rFonts w:ascii="Symbol" w:hAnsi="Symbol"/>
      </w:rPr>
    </w:lvl>
  </w:abstractNum>
  <w:abstractNum w:abstractNumId="12" w15:restartNumberingAfterBreak="0">
    <w:nsid w:val="1C65167D"/>
    <w:multiLevelType w:val="hybridMultilevel"/>
    <w:tmpl w:val="B316EEF2"/>
    <w:lvl w:ilvl="0" w:tplc="A67C7D16">
      <w:numFmt w:val="bullet"/>
      <w:lvlText w:val="-"/>
      <w:lvlJc w:val="left"/>
      <w:pPr>
        <w:ind w:left="720" w:hanging="360"/>
      </w:pPr>
      <w:rPr>
        <w:rFonts w:ascii="Nirmala UI" w:eastAsiaTheme="minorHAns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CA05697"/>
    <w:multiLevelType w:val="hybridMultilevel"/>
    <w:tmpl w:val="E49A7740"/>
    <w:lvl w:ilvl="0" w:tplc="BB9E3EAA">
      <w:start w:val="1"/>
      <w:numFmt w:val="bullet"/>
      <w:lvlText w:val=""/>
      <w:lvlJc w:val="left"/>
      <w:pPr>
        <w:ind w:left="720" w:hanging="360"/>
      </w:pPr>
      <w:rPr>
        <w:rFonts w:ascii="Symbol" w:hAnsi="Symbol" w:hint="default"/>
      </w:rPr>
    </w:lvl>
    <w:lvl w:ilvl="1" w:tplc="78F48ABA" w:tentative="1">
      <w:start w:val="1"/>
      <w:numFmt w:val="bullet"/>
      <w:lvlText w:val="o"/>
      <w:lvlJc w:val="left"/>
      <w:pPr>
        <w:ind w:left="1440" w:hanging="360"/>
      </w:pPr>
      <w:rPr>
        <w:rFonts w:ascii="Courier New" w:hAnsi="Courier New" w:cs="Courier New" w:hint="default"/>
      </w:rPr>
    </w:lvl>
    <w:lvl w:ilvl="2" w:tplc="732CBEF2" w:tentative="1">
      <w:start w:val="1"/>
      <w:numFmt w:val="bullet"/>
      <w:lvlText w:val=""/>
      <w:lvlJc w:val="left"/>
      <w:pPr>
        <w:ind w:left="2160" w:hanging="360"/>
      </w:pPr>
      <w:rPr>
        <w:rFonts w:ascii="Wingdings" w:hAnsi="Wingdings" w:hint="default"/>
      </w:rPr>
    </w:lvl>
    <w:lvl w:ilvl="3" w:tplc="DF344DEA" w:tentative="1">
      <w:start w:val="1"/>
      <w:numFmt w:val="bullet"/>
      <w:lvlText w:val=""/>
      <w:lvlJc w:val="left"/>
      <w:pPr>
        <w:ind w:left="2880" w:hanging="360"/>
      </w:pPr>
      <w:rPr>
        <w:rFonts w:ascii="Symbol" w:hAnsi="Symbol" w:hint="default"/>
      </w:rPr>
    </w:lvl>
    <w:lvl w:ilvl="4" w:tplc="86EA30CA" w:tentative="1">
      <w:start w:val="1"/>
      <w:numFmt w:val="bullet"/>
      <w:lvlText w:val="o"/>
      <w:lvlJc w:val="left"/>
      <w:pPr>
        <w:ind w:left="3600" w:hanging="360"/>
      </w:pPr>
      <w:rPr>
        <w:rFonts w:ascii="Courier New" w:hAnsi="Courier New" w:cs="Courier New" w:hint="default"/>
      </w:rPr>
    </w:lvl>
    <w:lvl w:ilvl="5" w:tplc="1794DB12" w:tentative="1">
      <w:start w:val="1"/>
      <w:numFmt w:val="bullet"/>
      <w:lvlText w:val=""/>
      <w:lvlJc w:val="left"/>
      <w:pPr>
        <w:ind w:left="4320" w:hanging="360"/>
      </w:pPr>
      <w:rPr>
        <w:rFonts w:ascii="Wingdings" w:hAnsi="Wingdings" w:hint="default"/>
      </w:rPr>
    </w:lvl>
    <w:lvl w:ilvl="6" w:tplc="D4869FBC" w:tentative="1">
      <w:start w:val="1"/>
      <w:numFmt w:val="bullet"/>
      <w:lvlText w:val=""/>
      <w:lvlJc w:val="left"/>
      <w:pPr>
        <w:ind w:left="5040" w:hanging="360"/>
      </w:pPr>
      <w:rPr>
        <w:rFonts w:ascii="Symbol" w:hAnsi="Symbol" w:hint="default"/>
      </w:rPr>
    </w:lvl>
    <w:lvl w:ilvl="7" w:tplc="6D061444" w:tentative="1">
      <w:start w:val="1"/>
      <w:numFmt w:val="bullet"/>
      <w:lvlText w:val="o"/>
      <w:lvlJc w:val="left"/>
      <w:pPr>
        <w:ind w:left="5760" w:hanging="360"/>
      </w:pPr>
      <w:rPr>
        <w:rFonts w:ascii="Courier New" w:hAnsi="Courier New" w:cs="Courier New" w:hint="default"/>
      </w:rPr>
    </w:lvl>
    <w:lvl w:ilvl="8" w:tplc="B84E2A74" w:tentative="1">
      <w:start w:val="1"/>
      <w:numFmt w:val="bullet"/>
      <w:lvlText w:val=""/>
      <w:lvlJc w:val="left"/>
      <w:pPr>
        <w:ind w:left="6480" w:hanging="360"/>
      </w:pPr>
      <w:rPr>
        <w:rFonts w:ascii="Wingdings" w:hAnsi="Wingdings" w:hint="default"/>
      </w:rPr>
    </w:lvl>
  </w:abstractNum>
  <w:abstractNum w:abstractNumId="14" w15:restartNumberingAfterBreak="0">
    <w:nsid w:val="26F946D7"/>
    <w:multiLevelType w:val="hybridMultilevel"/>
    <w:tmpl w:val="35EC0386"/>
    <w:lvl w:ilvl="0" w:tplc="1E2A95CA">
      <w:start w:val="1"/>
      <w:numFmt w:val="bullet"/>
      <w:lvlText w:val=""/>
      <w:lvlJc w:val="left"/>
      <w:pPr>
        <w:ind w:left="720" w:hanging="360"/>
      </w:pPr>
      <w:rPr>
        <w:rFonts w:ascii="Symbol" w:hAnsi="Symbol" w:hint="default"/>
      </w:rPr>
    </w:lvl>
    <w:lvl w:ilvl="1" w:tplc="EFB8F42E" w:tentative="1">
      <w:start w:val="1"/>
      <w:numFmt w:val="bullet"/>
      <w:lvlText w:val="o"/>
      <w:lvlJc w:val="left"/>
      <w:pPr>
        <w:ind w:left="1440" w:hanging="360"/>
      </w:pPr>
      <w:rPr>
        <w:rFonts w:ascii="Courier New" w:hAnsi="Courier New" w:cs="Courier New" w:hint="default"/>
      </w:rPr>
    </w:lvl>
    <w:lvl w:ilvl="2" w:tplc="31CCB2C6" w:tentative="1">
      <w:start w:val="1"/>
      <w:numFmt w:val="bullet"/>
      <w:lvlText w:val=""/>
      <w:lvlJc w:val="left"/>
      <w:pPr>
        <w:ind w:left="2160" w:hanging="360"/>
      </w:pPr>
      <w:rPr>
        <w:rFonts w:ascii="Wingdings" w:hAnsi="Wingdings" w:hint="default"/>
      </w:rPr>
    </w:lvl>
    <w:lvl w:ilvl="3" w:tplc="D8AA98D4" w:tentative="1">
      <w:start w:val="1"/>
      <w:numFmt w:val="bullet"/>
      <w:lvlText w:val=""/>
      <w:lvlJc w:val="left"/>
      <w:pPr>
        <w:ind w:left="2880" w:hanging="360"/>
      </w:pPr>
      <w:rPr>
        <w:rFonts w:ascii="Symbol" w:hAnsi="Symbol" w:hint="default"/>
      </w:rPr>
    </w:lvl>
    <w:lvl w:ilvl="4" w:tplc="8BFCD65E" w:tentative="1">
      <w:start w:val="1"/>
      <w:numFmt w:val="bullet"/>
      <w:lvlText w:val="o"/>
      <w:lvlJc w:val="left"/>
      <w:pPr>
        <w:ind w:left="3600" w:hanging="360"/>
      </w:pPr>
      <w:rPr>
        <w:rFonts w:ascii="Courier New" w:hAnsi="Courier New" w:cs="Courier New" w:hint="default"/>
      </w:rPr>
    </w:lvl>
    <w:lvl w:ilvl="5" w:tplc="6E94A20E" w:tentative="1">
      <w:start w:val="1"/>
      <w:numFmt w:val="bullet"/>
      <w:lvlText w:val=""/>
      <w:lvlJc w:val="left"/>
      <w:pPr>
        <w:ind w:left="4320" w:hanging="360"/>
      </w:pPr>
      <w:rPr>
        <w:rFonts w:ascii="Wingdings" w:hAnsi="Wingdings" w:hint="default"/>
      </w:rPr>
    </w:lvl>
    <w:lvl w:ilvl="6" w:tplc="9CD2AC14" w:tentative="1">
      <w:start w:val="1"/>
      <w:numFmt w:val="bullet"/>
      <w:lvlText w:val=""/>
      <w:lvlJc w:val="left"/>
      <w:pPr>
        <w:ind w:left="5040" w:hanging="360"/>
      </w:pPr>
      <w:rPr>
        <w:rFonts w:ascii="Symbol" w:hAnsi="Symbol" w:hint="default"/>
      </w:rPr>
    </w:lvl>
    <w:lvl w:ilvl="7" w:tplc="0CEE6674" w:tentative="1">
      <w:start w:val="1"/>
      <w:numFmt w:val="bullet"/>
      <w:lvlText w:val="o"/>
      <w:lvlJc w:val="left"/>
      <w:pPr>
        <w:ind w:left="5760" w:hanging="360"/>
      </w:pPr>
      <w:rPr>
        <w:rFonts w:ascii="Courier New" w:hAnsi="Courier New" w:cs="Courier New" w:hint="default"/>
      </w:rPr>
    </w:lvl>
    <w:lvl w:ilvl="8" w:tplc="D6982D7E" w:tentative="1">
      <w:start w:val="1"/>
      <w:numFmt w:val="bullet"/>
      <w:lvlText w:val=""/>
      <w:lvlJc w:val="left"/>
      <w:pPr>
        <w:ind w:left="6480" w:hanging="360"/>
      </w:pPr>
      <w:rPr>
        <w:rFonts w:ascii="Wingdings" w:hAnsi="Wingdings" w:hint="default"/>
      </w:rPr>
    </w:lvl>
  </w:abstractNum>
  <w:abstractNum w:abstractNumId="15" w15:restartNumberingAfterBreak="0">
    <w:nsid w:val="2F51736B"/>
    <w:multiLevelType w:val="hybridMultilevel"/>
    <w:tmpl w:val="5914CEAE"/>
    <w:lvl w:ilvl="0" w:tplc="728A97B8">
      <w:start w:val="1"/>
      <w:numFmt w:val="bullet"/>
      <w:lvlText w:val=""/>
      <w:lvlJc w:val="left"/>
      <w:pPr>
        <w:ind w:left="720" w:hanging="360"/>
      </w:pPr>
      <w:rPr>
        <w:rFonts w:ascii="Symbol" w:hAnsi="Symbol" w:hint="default"/>
      </w:rPr>
    </w:lvl>
    <w:lvl w:ilvl="1" w:tplc="0A0CDC62" w:tentative="1">
      <w:start w:val="1"/>
      <w:numFmt w:val="bullet"/>
      <w:lvlText w:val="o"/>
      <w:lvlJc w:val="left"/>
      <w:pPr>
        <w:ind w:left="1440" w:hanging="360"/>
      </w:pPr>
      <w:rPr>
        <w:rFonts w:ascii="Courier New" w:hAnsi="Courier New" w:cs="Courier New" w:hint="default"/>
      </w:rPr>
    </w:lvl>
    <w:lvl w:ilvl="2" w:tplc="4A4CD022" w:tentative="1">
      <w:start w:val="1"/>
      <w:numFmt w:val="bullet"/>
      <w:lvlText w:val=""/>
      <w:lvlJc w:val="left"/>
      <w:pPr>
        <w:ind w:left="2160" w:hanging="360"/>
      </w:pPr>
      <w:rPr>
        <w:rFonts w:ascii="Wingdings" w:hAnsi="Wingdings" w:hint="default"/>
      </w:rPr>
    </w:lvl>
    <w:lvl w:ilvl="3" w:tplc="3E5E1372" w:tentative="1">
      <w:start w:val="1"/>
      <w:numFmt w:val="bullet"/>
      <w:lvlText w:val=""/>
      <w:lvlJc w:val="left"/>
      <w:pPr>
        <w:ind w:left="2880" w:hanging="360"/>
      </w:pPr>
      <w:rPr>
        <w:rFonts w:ascii="Symbol" w:hAnsi="Symbol" w:hint="default"/>
      </w:rPr>
    </w:lvl>
    <w:lvl w:ilvl="4" w:tplc="43E8A136" w:tentative="1">
      <w:start w:val="1"/>
      <w:numFmt w:val="bullet"/>
      <w:lvlText w:val="o"/>
      <w:lvlJc w:val="left"/>
      <w:pPr>
        <w:ind w:left="3600" w:hanging="360"/>
      </w:pPr>
      <w:rPr>
        <w:rFonts w:ascii="Courier New" w:hAnsi="Courier New" w:cs="Courier New" w:hint="default"/>
      </w:rPr>
    </w:lvl>
    <w:lvl w:ilvl="5" w:tplc="477E0FD2" w:tentative="1">
      <w:start w:val="1"/>
      <w:numFmt w:val="bullet"/>
      <w:lvlText w:val=""/>
      <w:lvlJc w:val="left"/>
      <w:pPr>
        <w:ind w:left="4320" w:hanging="360"/>
      </w:pPr>
      <w:rPr>
        <w:rFonts w:ascii="Wingdings" w:hAnsi="Wingdings" w:hint="default"/>
      </w:rPr>
    </w:lvl>
    <w:lvl w:ilvl="6" w:tplc="3CAAD01A" w:tentative="1">
      <w:start w:val="1"/>
      <w:numFmt w:val="bullet"/>
      <w:lvlText w:val=""/>
      <w:lvlJc w:val="left"/>
      <w:pPr>
        <w:ind w:left="5040" w:hanging="360"/>
      </w:pPr>
      <w:rPr>
        <w:rFonts w:ascii="Symbol" w:hAnsi="Symbol" w:hint="default"/>
      </w:rPr>
    </w:lvl>
    <w:lvl w:ilvl="7" w:tplc="2998250C" w:tentative="1">
      <w:start w:val="1"/>
      <w:numFmt w:val="bullet"/>
      <w:lvlText w:val="o"/>
      <w:lvlJc w:val="left"/>
      <w:pPr>
        <w:ind w:left="5760" w:hanging="360"/>
      </w:pPr>
      <w:rPr>
        <w:rFonts w:ascii="Courier New" w:hAnsi="Courier New" w:cs="Courier New" w:hint="default"/>
      </w:rPr>
    </w:lvl>
    <w:lvl w:ilvl="8" w:tplc="C2584894" w:tentative="1">
      <w:start w:val="1"/>
      <w:numFmt w:val="bullet"/>
      <w:lvlText w:val=""/>
      <w:lvlJc w:val="left"/>
      <w:pPr>
        <w:ind w:left="6480" w:hanging="360"/>
      </w:pPr>
      <w:rPr>
        <w:rFonts w:ascii="Wingdings" w:hAnsi="Wingdings" w:hint="default"/>
      </w:rPr>
    </w:lvl>
  </w:abstractNum>
  <w:abstractNum w:abstractNumId="16" w15:restartNumberingAfterBreak="0">
    <w:nsid w:val="2F8243E6"/>
    <w:multiLevelType w:val="hybridMultilevel"/>
    <w:tmpl w:val="187E0174"/>
    <w:lvl w:ilvl="0" w:tplc="2022FAE2">
      <w:start w:val="1"/>
      <w:numFmt w:val="bullet"/>
      <w:lvlText w:val=""/>
      <w:lvlJc w:val="left"/>
      <w:pPr>
        <w:ind w:left="720" w:hanging="360"/>
      </w:pPr>
      <w:rPr>
        <w:rFonts w:ascii="Wingdings" w:hAnsi="Wingdings" w:hint="default"/>
      </w:rPr>
    </w:lvl>
    <w:lvl w:ilvl="1" w:tplc="5B2ACD96">
      <w:start w:val="1"/>
      <w:numFmt w:val="bullet"/>
      <w:lvlText w:val="o"/>
      <w:lvlJc w:val="left"/>
      <w:pPr>
        <w:ind w:left="1440" w:hanging="360"/>
      </w:pPr>
      <w:rPr>
        <w:rFonts w:ascii="Courier New" w:hAnsi="Courier New" w:cs="Courier New" w:hint="default"/>
      </w:rPr>
    </w:lvl>
    <w:lvl w:ilvl="2" w:tplc="91EA4BA0" w:tentative="1">
      <w:start w:val="1"/>
      <w:numFmt w:val="bullet"/>
      <w:lvlText w:val=""/>
      <w:lvlJc w:val="left"/>
      <w:pPr>
        <w:ind w:left="2160" w:hanging="360"/>
      </w:pPr>
      <w:rPr>
        <w:rFonts w:ascii="Wingdings" w:hAnsi="Wingdings" w:hint="default"/>
      </w:rPr>
    </w:lvl>
    <w:lvl w:ilvl="3" w:tplc="99B2DC18" w:tentative="1">
      <w:start w:val="1"/>
      <w:numFmt w:val="bullet"/>
      <w:lvlText w:val=""/>
      <w:lvlJc w:val="left"/>
      <w:pPr>
        <w:ind w:left="2880" w:hanging="360"/>
      </w:pPr>
      <w:rPr>
        <w:rFonts w:ascii="Symbol" w:hAnsi="Symbol" w:hint="default"/>
      </w:rPr>
    </w:lvl>
    <w:lvl w:ilvl="4" w:tplc="3ECC6DD2" w:tentative="1">
      <w:start w:val="1"/>
      <w:numFmt w:val="bullet"/>
      <w:lvlText w:val="o"/>
      <w:lvlJc w:val="left"/>
      <w:pPr>
        <w:ind w:left="3600" w:hanging="360"/>
      </w:pPr>
      <w:rPr>
        <w:rFonts w:ascii="Courier New" w:hAnsi="Courier New" w:cs="Courier New" w:hint="default"/>
      </w:rPr>
    </w:lvl>
    <w:lvl w:ilvl="5" w:tplc="AA3A1D32" w:tentative="1">
      <w:start w:val="1"/>
      <w:numFmt w:val="bullet"/>
      <w:lvlText w:val=""/>
      <w:lvlJc w:val="left"/>
      <w:pPr>
        <w:ind w:left="4320" w:hanging="360"/>
      </w:pPr>
      <w:rPr>
        <w:rFonts w:ascii="Wingdings" w:hAnsi="Wingdings" w:hint="default"/>
      </w:rPr>
    </w:lvl>
    <w:lvl w:ilvl="6" w:tplc="684E05C0" w:tentative="1">
      <w:start w:val="1"/>
      <w:numFmt w:val="bullet"/>
      <w:lvlText w:val=""/>
      <w:lvlJc w:val="left"/>
      <w:pPr>
        <w:ind w:left="5040" w:hanging="360"/>
      </w:pPr>
      <w:rPr>
        <w:rFonts w:ascii="Symbol" w:hAnsi="Symbol" w:hint="default"/>
      </w:rPr>
    </w:lvl>
    <w:lvl w:ilvl="7" w:tplc="1AC2C50E" w:tentative="1">
      <w:start w:val="1"/>
      <w:numFmt w:val="bullet"/>
      <w:lvlText w:val="o"/>
      <w:lvlJc w:val="left"/>
      <w:pPr>
        <w:ind w:left="5760" w:hanging="360"/>
      </w:pPr>
      <w:rPr>
        <w:rFonts w:ascii="Courier New" w:hAnsi="Courier New" w:cs="Courier New" w:hint="default"/>
      </w:rPr>
    </w:lvl>
    <w:lvl w:ilvl="8" w:tplc="49D00E52" w:tentative="1">
      <w:start w:val="1"/>
      <w:numFmt w:val="bullet"/>
      <w:lvlText w:val=""/>
      <w:lvlJc w:val="left"/>
      <w:pPr>
        <w:ind w:left="6480" w:hanging="360"/>
      </w:pPr>
      <w:rPr>
        <w:rFonts w:ascii="Wingdings" w:hAnsi="Wingdings" w:hint="default"/>
      </w:rPr>
    </w:lvl>
  </w:abstractNum>
  <w:abstractNum w:abstractNumId="17" w15:restartNumberingAfterBreak="0">
    <w:nsid w:val="31415889"/>
    <w:multiLevelType w:val="multilevel"/>
    <w:tmpl w:val="6E2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A90E8"/>
    <w:multiLevelType w:val="hybridMultilevel"/>
    <w:tmpl w:val="88025BB4"/>
    <w:lvl w:ilvl="0" w:tplc="5F78100A">
      <w:start w:val="1"/>
      <w:numFmt w:val="bullet"/>
      <w:lvlText w:val=""/>
      <w:lvlJc w:val="left"/>
      <w:pPr>
        <w:ind w:left="720" w:hanging="360"/>
      </w:pPr>
      <w:rPr>
        <w:rFonts w:ascii="Symbol" w:hAnsi="Symbol" w:hint="default"/>
      </w:rPr>
    </w:lvl>
    <w:lvl w:ilvl="1" w:tplc="996E9A1A">
      <w:start w:val="1"/>
      <w:numFmt w:val="bullet"/>
      <w:lvlText w:val="o"/>
      <w:lvlJc w:val="left"/>
      <w:pPr>
        <w:ind w:left="1440" w:hanging="360"/>
      </w:pPr>
      <w:rPr>
        <w:rFonts w:ascii="Courier New" w:hAnsi="Courier New" w:hint="default"/>
      </w:rPr>
    </w:lvl>
    <w:lvl w:ilvl="2" w:tplc="77D8FEEE">
      <w:start w:val="1"/>
      <w:numFmt w:val="bullet"/>
      <w:lvlText w:val=""/>
      <w:lvlJc w:val="left"/>
      <w:pPr>
        <w:ind w:left="2160" w:hanging="360"/>
      </w:pPr>
      <w:rPr>
        <w:rFonts w:ascii="Wingdings" w:hAnsi="Wingdings" w:hint="default"/>
      </w:rPr>
    </w:lvl>
    <w:lvl w:ilvl="3" w:tplc="88C45710">
      <w:start w:val="1"/>
      <w:numFmt w:val="bullet"/>
      <w:lvlText w:val=""/>
      <w:lvlJc w:val="left"/>
      <w:pPr>
        <w:ind w:left="2880" w:hanging="360"/>
      </w:pPr>
      <w:rPr>
        <w:rFonts w:ascii="Symbol" w:hAnsi="Symbol" w:hint="default"/>
      </w:rPr>
    </w:lvl>
    <w:lvl w:ilvl="4" w:tplc="938CE9F2">
      <w:start w:val="1"/>
      <w:numFmt w:val="bullet"/>
      <w:lvlText w:val="o"/>
      <w:lvlJc w:val="left"/>
      <w:pPr>
        <w:ind w:left="3600" w:hanging="360"/>
      </w:pPr>
      <w:rPr>
        <w:rFonts w:ascii="Courier New" w:hAnsi="Courier New" w:hint="default"/>
      </w:rPr>
    </w:lvl>
    <w:lvl w:ilvl="5" w:tplc="A692C29E">
      <w:start w:val="1"/>
      <w:numFmt w:val="bullet"/>
      <w:lvlText w:val=""/>
      <w:lvlJc w:val="left"/>
      <w:pPr>
        <w:ind w:left="4320" w:hanging="360"/>
      </w:pPr>
      <w:rPr>
        <w:rFonts w:ascii="Wingdings" w:hAnsi="Wingdings" w:hint="default"/>
      </w:rPr>
    </w:lvl>
    <w:lvl w:ilvl="6" w:tplc="DB54BB60">
      <w:start w:val="1"/>
      <w:numFmt w:val="bullet"/>
      <w:lvlText w:val=""/>
      <w:lvlJc w:val="left"/>
      <w:pPr>
        <w:ind w:left="5040" w:hanging="360"/>
      </w:pPr>
      <w:rPr>
        <w:rFonts w:ascii="Symbol" w:hAnsi="Symbol" w:hint="default"/>
      </w:rPr>
    </w:lvl>
    <w:lvl w:ilvl="7" w:tplc="E444C200">
      <w:start w:val="1"/>
      <w:numFmt w:val="bullet"/>
      <w:lvlText w:val="o"/>
      <w:lvlJc w:val="left"/>
      <w:pPr>
        <w:ind w:left="5760" w:hanging="360"/>
      </w:pPr>
      <w:rPr>
        <w:rFonts w:ascii="Courier New" w:hAnsi="Courier New" w:hint="default"/>
      </w:rPr>
    </w:lvl>
    <w:lvl w:ilvl="8" w:tplc="2DD46BF2">
      <w:start w:val="1"/>
      <w:numFmt w:val="bullet"/>
      <w:lvlText w:val=""/>
      <w:lvlJc w:val="left"/>
      <w:pPr>
        <w:ind w:left="6480" w:hanging="360"/>
      </w:pPr>
      <w:rPr>
        <w:rFonts w:ascii="Wingdings" w:hAnsi="Wingdings" w:hint="default"/>
      </w:rPr>
    </w:lvl>
  </w:abstractNum>
  <w:abstractNum w:abstractNumId="19" w15:restartNumberingAfterBreak="0">
    <w:nsid w:val="3A4705A9"/>
    <w:multiLevelType w:val="hybridMultilevel"/>
    <w:tmpl w:val="5E44BA22"/>
    <w:lvl w:ilvl="0" w:tplc="615A2D86">
      <w:start w:val="1"/>
      <w:numFmt w:val="bullet"/>
      <w:lvlText w:val=""/>
      <w:lvlJc w:val="left"/>
      <w:pPr>
        <w:ind w:left="720" w:hanging="360"/>
      </w:pPr>
      <w:rPr>
        <w:rFonts w:ascii="Symbol" w:hAnsi="Symbol" w:hint="default"/>
      </w:rPr>
    </w:lvl>
    <w:lvl w:ilvl="1" w:tplc="B39C0A8A" w:tentative="1">
      <w:start w:val="1"/>
      <w:numFmt w:val="bullet"/>
      <w:lvlText w:val="o"/>
      <w:lvlJc w:val="left"/>
      <w:pPr>
        <w:ind w:left="1440" w:hanging="360"/>
      </w:pPr>
      <w:rPr>
        <w:rFonts w:ascii="Courier New" w:hAnsi="Courier New" w:cs="Courier New" w:hint="default"/>
      </w:rPr>
    </w:lvl>
    <w:lvl w:ilvl="2" w:tplc="93A0E44E" w:tentative="1">
      <w:start w:val="1"/>
      <w:numFmt w:val="bullet"/>
      <w:lvlText w:val=""/>
      <w:lvlJc w:val="left"/>
      <w:pPr>
        <w:ind w:left="2160" w:hanging="360"/>
      </w:pPr>
      <w:rPr>
        <w:rFonts w:ascii="Wingdings" w:hAnsi="Wingdings" w:hint="default"/>
      </w:rPr>
    </w:lvl>
    <w:lvl w:ilvl="3" w:tplc="1280253A" w:tentative="1">
      <w:start w:val="1"/>
      <w:numFmt w:val="bullet"/>
      <w:lvlText w:val=""/>
      <w:lvlJc w:val="left"/>
      <w:pPr>
        <w:ind w:left="2880" w:hanging="360"/>
      </w:pPr>
      <w:rPr>
        <w:rFonts w:ascii="Symbol" w:hAnsi="Symbol" w:hint="default"/>
      </w:rPr>
    </w:lvl>
    <w:lvl w:ilvl="4" w:tplc="723C06CA" w:tentative="1">
      <w:start w:val="1"/>
      <w:numFmt w:val="bullet"/>
      <w:lvlText w:val="o"/>
      <w:lvlJc w:val="left"/>
      <w:pPr>
        <w:ind w:left="3600" w:hanging="360"/>
      </w:pPr>
      <w:rPr>
        <w:rFonts w:ascii="Courier New" w:hAnsi="Courier New" w:cs="Courier New" w:hint="default"/>
      </w:rPr>
    </w:lvl>
    <w:lvl w:ilvl="5" w:tplc="CC9CF4B4" w:tentative="1">
      <w:start w:val="1"/>
      <w:numFmt w:val="bullet"/>
      <w:lvlText w:val=""/>
      <w:lvlJc w:val="left"/>
      <w:pPr>
        <w:ind w:left="4320" w:hanging="360"/>
      </w:pPr>
      <w:rPr>
        <w:rFonts w:ascii="Wingdings" w:hAnsi="Wingdings" w:hint="default"/>
      </w:rPr>
    </w:lvl>
    <w:lvl w:ilvl="6" w:tplc="6788312A" w:tentative="1">
      <w:start w:val="1"/>
      <w:numFmt w:val="bullet"/>
      <w:lvlText w:val=""/>
      <w:lvlJc w:val="left"/>
      <w:pPr>
        <w:ind w:left="5040" w:hanging="360"/>
      </w:pPr>
      <w:rPr>
        <w:rFonts w:ascii="Symbol" w:hAnsi="Symbol" w:hint="default"/>
      </w:rPr>
    </w:lvl>
    <w:lvl w:ilvl="7" w:tplc="65A60FE4" w:tentative="1">
      <w:start w:val="1"/>
      <w:numFmt w:val="bullet"/>
      <w:lvlText w:val="o"/>
      <w:lvlJc w:val="left"/>
      <w:pPr>
        <w:ind w:left="5760" w:hanging="360"/>
      </w:pPr>
      <w:rPr>
        <w:rFonts w:ascii="Courier New" w:hAnsi="Courier New" w:cs="Courier New" w:hint="default"/>
      </w:rPr>
    </w:lvl>
    <w:lvl w:ilvl="8" w:tplc="1A243372" w:tentative="1">
      <w:start w:val="1"/>
      <w:numFmt w:val="bullet"/>
      <w:lvlText w:val=""/>
      <w:lvlJc w:val="left"/>
      <w:pPr>
        <w:ind w:left="6480" w:hanging="360"/>
      </w:pPr>
      <w:rPr>
        <w:rFonts w:ascii="Wingdings" w:hAnsi="Wingdings" w:hint="default"/>
      </w:rPr>
    </w:lvl>
  </w:abstractNum>
  <w:abstractNum w:abstractNumId="20" w15:restartNumberingAfterBreak="0">
    <w:nsid w:val="44790759"/>
    <w:multiLevelType w:val="hybridMultilevel"/>
    <w:tmpl w:val="4DC4C342"/>
    <w:lvl w:ilvl="0" w:tplc="2C6C77DE">
      <w:start w:val="1"/>
      <w:numFmt w:val="bullet"/>
      <w:lvlText w:val=""/>
      <w:lvlJc w:val="left"/>
      <w:pPr>
        <w:ind w:left="720" w:hanging="360"/>
      </w:pPr>
      <w:rPr>
        <w:rFonts w:ascii="Symbol" w:hAnsi="Symbol" w:hint="default"/>
      </w:rPr>
    </w:lvl>
    <w:lvl w:ilvl="1" w:tplc="F9CA5EB4" w:tentative="1">
      <w:start w:val="1"/>
      <w:numFmt w:val="bullet"/>
      <w:lvlText w:val="o"/>
      <w:lvlJc w:val="left"/>
      <w:pPr>
        <w:ind w:left="1440" w:hanging="360"/>
      </w:pPr>
      <w:rPr>
        <w:rFonts w:ascii="Courier New" w:hAnsi="Courier New" w:cs="Courier New" w:hint="default"/>
      </w:rPr>
    </w:lvl>
    <w:lvl w:ilvl="2" w:tplc="8A706A0A" w:tentative="1">
      <w:start w:val="1"/>
      <w:numFmt w:val="bullet"/>
      <w:lvlText w:val=""/>
      <w:lvlJc w:val="left"/>
      <w:pPr>
        <w:ind w:left="2160" w:hanging="360"/>
      </w:pPr>
      <w:rPr>
        <w:rFonts w:ascii="Wingdings" w:hAnsi="Wingdings" w:hint="default"/>
      </w:rPr>
    </w:lvl>
    <w:lvl w:ilvl="3" w:tplc="7C60DF66" w:tentative="1">
      <w:start w:val="1"/>
      <w:numFmt w:val="bullet"/>
      <w:lvlText w:val=""/>
      <w:lvlJc w:val="left"/>
      <w:pPr>
        <w:ind w:left="2880" w:hanging="360"/>
      </w:pPr>
      <w:rPr>
        <w:rFonts w:ascii="Symbol" w:hAnsi="Symbol" w:hint="default"/>
      </w:rPr>
    </w:lvl>
    <w:lvl w:ilvl="4" w:tplc="F1ACFB98" w:tentative="1">
      <w:start w:val="1"/>
      <w:numFmt w:val="bullet"/>
      <w:lvlText w:val="o"/>
      <w:lvlJc w:val="left"/>
      <w:pPr>
        <w:ind w:left="3600" w:hanging="360"/>
      </w:pPr>
      <w:rPr>
        <w:rFonts w:ascii="Courier New" w:hAnsi="Courier New" w:cs="Courier New" w:hint="default"/>
      </w:rPr>
    </w:lvl>
    <w:lvl w:ilvl="5" w:tplc="AE10316A" w:tentative="1">
      <w:start w:val="1"/>
      <w:numFmt w:val="bullet"/>
      <w:lvlText w:val=""/>
      <w:lvlJc w:val="left"/>
      <w:pPr>
        <w:ind w:left="4320" w:hanging="360"/>
      </w:pPr>
      <w:rPr>
        <w:rFonts w:ascii="Wingdings" w:hAnsi="Wingdings" w:hint="default"/>
      </w:rPr>
    </w:lvl>
    <w:lvl w:ilvl="6" w:tplc="0146310A" w:tentative="1">
      <w:start w:val="1"/>
      <w:numFmt w:val="bullet"/>
      <w:lvlText w:val=""/>
      <w:lvlJc w:val="left"/>
      <w:pPr>
        <w:ind w:left="5040" w:hanging="360"/>
      </w:pPr>
      <w:rPr>
        <w:rFonts w:ascii="Symbol" w:hAnsi="Symbol" w:hint="default"/>
      </w:rPr>
    </w:lvl>
    <w:lvl w:ilvl="7" w:tplc="BCD008F0" w:tentative="1">
      <w:start w:val="1"/>
      <w:numFmt w:val="bullet"/>
      <w:lvlText w:val="o"/>
      <w:lvlJc w:val="left"/>
      <w:pPr>
        <w:ind w:left="5760" w:hanging="360"/>
      </w:pPr>
      <w:rPr>
        <w:rFonts w:ascii="Courier New" w:hAnsi="Courier New" w:cs="Courier New" w:hint="default"/>
      </w:rPr>
    </w:lvl>
    <w:lvl w:ilvl="8" w:tplc="5CA81D22" w:tentative="1">
      <w:start w:val="1"/>
      <w:numFmt w:val="bullet"/>
      <w:lvlText w:val=""/>
      <w:lvlJc w:val="left"/>
      <w:pPr>
        <w:ind w:left="6480" w:hanging="360"/>
      </w:pPr>
      <w:rPr>
        <w:rFonts w:ascii="Wingdings" w:hAnsi="Wingdings" w:hint="default"/>
      </w:rPr>
    </w:lvl>
  </w:abstractNum>
  <w:abstractNum w:abstractNumId="21" w15:restartNumberingAfterBreak="0">
    <w:nsid w:val="4A6B212C"/>
    <w:multiLevelType w:val="hybridMultilevel"/>
    <w:tmpl w:val="8A06A7D0"/>
    <w:lvl w:ilvl="0" w:tplc="B896D0B6">
      <w:start w:val="1"/>
      <w:numFmt w:val="bullet"/>
      <w:lvlText w:val=""/>
      <w:lvlJc w:val="left"/>
      <w:pPr>
        <w:ind w:left="720" w:hanging="360"/>
      </w:pPr>
      <w:rPr>
        <w:rFonts w:ascii="Symbol" w:hAnsi="Symbol" w:hint="default"/>
      </w:rPr>
    </w:lvl>
    <w:lvl w:ilvl="1" w:tplc="672801C8" w:tentative="1">
      <w:start w:val="1"/>
      <w:numFmt w:val="bullet"/>
      <w:lvlText w:val="o"/>
      <w:lvlJc w:val="left"/>
      <w:pPr>
        <w:ind w:left="1440" w:hanging="360"/>
      </w:pPr>
      <w:rPr>
        <w:rFonts w:ascii="Courier New" w:hAnsi="Courier New" w:cs="Courier New" w:hint="default"/>
      </w:rPr>
    </w:lvl>
    <w:lvl w:ilvl="2" w:tplc="A44221BA" w:tentative="1">
      <w:start w:val="1"/>
      <w:numFmt w:val="bullet"/>
      <w:lvlText w:val=""/>
      <w:lvlJc w:val="left"/>
      <w:pPr>
        <w:ind w:left="2160" w:hanging="360"/>
      </w:pPr>
      <w:rPr>
        <w:rFonts w:ascii="Wingdings" w:hAnsi="Wingdings" w:hint="default"/>
      </w:rPr>
    </w:lvl>
    <w:lvl w:ilvl="3" w:tplc="3C18CFEA" w:tentative="1">
      <w:start w:val="1"/>
      <w:numFmt w:val="bullet"/>
      <w:lvlText w:val=""/>
      <w:lvlJc w:val="left"/>
      <w:pPr>
        <w:ind w:left="2880" w:hanging="360"/>
      </w:pPr>
      <w:rPr>
        <w:rFonts w:ascii="Symbol" w:hAnsi="Symbol" w:hint="default"/>
      </w:rPr>
    </w:lvl>
    <w:lvl w:ilvl="4" w:tplc="CBE8FF14" w:tentative="1">
      <w:start w:val="1"/>
      <w:numFmt w:val="bullet"/>
      <w:lvlText w:val="o"/>
      <w:lvlJc w:val="left"/>
      <w:pPr>
        <w:ind w:left="3600" w:hanging="360"/>
      </w:pPr>
      <w:rPr>
        <w:rFonts w:ascii="Courier New" w:hAnsi="Courier New" w:cs="Courier New" w:hint="default"/>
      </w:rPr>
    </w:lvl>
    <w:lvl w:ilvl="5" w:tplc="4B5C986A" w:tentative="1">
      <w:start w:val="1"/>
      <w:numFmt w:val="bullet"/>
      <w:lvlText w:val=""/>
      <w:lvlJc w:val="left"/>
      <w:pPr>
        <w:ind w:left="4320" w:hanging="360"/>
      </w:pPr>
      <w:rPr>
        <w:rFonts w:ascii="Wingdings" w:hAnsi="Wingdings" w:hint="default"/>
      </w:rPr>
    </w:lvl>
    <w:lvl w:ilvl="6" w:tplc="A0706CA6" w:tentative="1">
      <w:start w:val="1"/>
      <w:numFmt w:val="bullet"/>
      <w:lvlText w:val=""/>
      <w:lvlJc w:val="left"/>
      <w:pPr>
        <w:ind w:left="5040" w:hanging="360"/>
      </w:pPr>
      <w:rPr>
        <w:rFonts w:ascii="Symbol" w:hAnsi="Symbol" w:hint="default"/>
      </w:rPr>
    </w:lvl>
    <w:lvl w:ilvl="7" w:tplc="8D2EB556" w:tentative="1">
      <w:start w:val="1"/>
      <w:numFmt w:val="bullet"/>
      <w:lvlText w:val="o"/>
      <w:lvlJc w:val="left"/>
      <w:pPr>
        <w:ind w:left="5760" w:hanging="360"/>
      </w:pPr>
      <w:rPr>
        <w:rFonts w:ascii="Courier New" w:hAnsi="Courier New" w:cs="Courier New" w:hint="default"/>
      </w:rPr>
    </w:lvl>
    <w:lvl w:ilvl="8" w:tplc="577A755A" w:tentative="1">
      <w:start w:val="1"/>
      <w:numFmt w:val="bullet"/>
      <w:lvlText w:val=""/>
      <w:lvlJc w:val="left"/>
      <w:pPr>
        <w:ind w:left="6480" w:hanging="360"/>
      </w:pPr>
      <w:rPr>
        <w:rFonts w:ascii="Wingdings" w:hAnsi="Wingdings" w:hint="default"/>
      </w:rPr>
    </w:lvl>
  </w:abstractNum>
  <w:abstractNum w:abstractNumId="22" w15:restartNumberingAfterBreak="0">
    <w:nsid w:val="4CC1461C"/>
    <w:multiLevelType w:val="hybridMultilevel"/>
    <w:tmpl w:val="79D8F02A"/>
    <w:lvl w:ilvl="0" w:tplc="5EC65630">
      <w:start w:val="1"/>
      <w:numFmt w:val="bullet"/>
      <w:lvlText w:val=""/>
      <w:lvlJc w:val="left"/>
      <w:pPr>
        <w:ind w:left="720" w:hanging="360"/>
      </w:pPr>
      <w:rPr>
        <w:rFonts w:ascii="Symbol" w:hAnsi="Symbol" w:hint="default"/>
      </w:rPr>
    </w:lvl>
    <w:lvl w:ilvl="1" w:tplc="FB325C62" w:tentative="1">
      <w:start w:val="1"/>
      <w:numFmt w:val="bullet"/>
      <w:lvlText w:val="o"/>
      <w:lvlJc w:val="left"/>
      <w:pPr>
        <w:ind w:left="1440" w:hanging="360"/>
      </w:pPr>
      <w:rPr>
        <w:rFonts w:ascii="Courier New" w:hAnsi="Courier New" w:cs="Courier New" w:hint="default"/>
      </w:rPr>
    </w:lvl>
    <w:lvl w:ilvl="2" w:tplc="7444E92C" w:tentative="1">
      <w:start w:val="1"/>
      <w:numFmt w:val="bullet"/>
      <w:lvlText w:val=""/>
      <w:lvlJc w:val="left"/>
      <w:pPr>
        <w:ind w:left="2160" w:hanging="360"/>
      </w:pPr>
      <w:rPr>
        <w:rFonts w:ascii="Wingdings" w:hAnsi="Wingdings" w:hint="default"/>
      </w:rPr>
    </w:lvl>
    <w:lvl w:ilvl="3" w:tplc="F47A716A" w:tentative="1">
      <w:start w:val="1"/>
      <w:numFmt w:val="bullet"/>
      <w:lvlText w:val=""/>
      <w:lvlJc w:val="left"/>
      <w:pPr>
        <w:ind w:left="2880" w:hanging="360"/>
      </w:pPr>
      <w:rPr>
        <w:rFonts w:ascii="Symbol" w:hAnsi="Symbol" w:hint="default"/>
      </w:rPr>
    </w:lvl>
    <w:lvl w:ilvl="4" w:tplc="579A4118" w:tentative="1">
      <w:start w:val="1"/>
      <w:numFmt w:val="bullet"/>
      <w:lvlText w:val="o"/>
      <w:lvlJc w:val="left"/>
      <w:pPr>
        <w:ind w:left="3600" w:hanging="360"/>
      </w:pPr>
      <w:rPr>
        <w:rFonts w:ascii="Courier New" w:hAnsi="Courier New" w:cs="Courier New" w:hint="default"/>
      </w:rPr>
    </w:lvl>
    <w:lvl w:ilvl="5" w:tplc="9D8A48B8" w:tentative="1">
      <w:start w:val="1"/>
      <w:numFmt w:val="bullet"/>
      <w:lvlText w:val=""/>
      <w:lvlJc w:val="left"/>
      <w:pPr>
        <w:ind w:left="4320" w:hanging="360"/>
      </w:pPr>
      <w:rPr>
        <w:rFonts w:ascii="Wingdings" w:hAnsi="Wingdings" w:hint="default"/>
      </w:rPr>
    </w:lvl>
    <w:lvl w:ilvl="6" w:tplc="2FE606F8" w:tentative="1">
      <w:start w:val="1"/>
      <w:numFmt w:val="bullet"/>
      <w:lvlText w:val=""/>
      <w:lvlJc w:val="left"/>
      <w:pPr>
        <w:ind w:left="5040" w:hanging="360"/>
      </w:pPr>
      <w:rPr>
        <w:rFonts w:ascii="Symbol" w:hAnsi="Symbol" w:hint="default"/>
      </w:rPr>
    </w:lvl>
    <w:lvl w:ilvl="7" w:tplc="9E5E0BB6" w:tentative="1">
      <w:start w:val="1"/>
      <w:numFmt w:val="bullet"/>
      <w:lvlText w:val="o"/>
      <w:lvlJc w:val="left"/>
      <w:pPr>
        <w:ind w:left="5760" w:hanging="360"/>
      </w:pPr>
      <w:rPr>
        <w:rFonts w:ascii="Courier New" w:hAnsi="Courier New" w:cs="Courier New" w:hint="default"/>
      </w:rPr>
    </w:lvl>
    <w:lvl w:ilvl="8" w:tplc="B7D29CA0" w:tentative="1">
      <w:start w:val="1"/>
      <w:numFmt w:val="bullet"/>
      <w:lvlText w:val=""/>
      <w:lvlJc w:val="left"/>
      <w:pPr>
        <w:ind w:left="6480" w:hanging="360"/>
      </w:pPr>
      <w:rPr>
        <w:rFonts w:ascii="Wingdings" w:hAnsi="Wingdings" w:hint="default"/>
      </w:rPr>
    </w:lvl>
  </w:abstractNum>
  <w:abstractNum w:abstractNumId="23" w15:restartNumberingAfterBreak="0">
    <w:nsid w:val="593A430C"/>
    <w:multiLevelType w:val="multilevel"/>
    <w:tmpl w:val="576AF4E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4" w15:restartNumberingAfterBreak="0">
    <w:nsid w:val="5F994D43"/>
    <w:multiLevelType w:val="hybridMultilevel"/>
    <w:tmpl w:val="7C6A9618"/>
    <w:lvl w:ilvl="0" w:tplc="20C68D30">
      <w:start w:val="1"/>
      <w:numFmt w:val="bullet"/>
      <w:lvlText w:val=""/>
      <w:lvlJc w:val="left"/>
      <w:pPr>
        <w:ind w:left="720" w:hanging="360"/>
      </w:pPr>
      <w:rPr>
        <w:rFonts w:ascii="Symbol" w:hAnsi="Symbol" w:hint="default"/>
      </w:rPr>
    </w:lvl>
    <w:lvl w:ilvl="1" w:tplc="FF9826D0" w:tentative="1">
      <w:start w:val="1"/>
      <w:numFmt w:val="bullet"/>
      <w:lvlText w:val="o"/>
      <w:lvlJc w:val="left"/>
      <w:pPr>
        <w:ind w:left="1440" w:hanging="360"/>
      </w:pPr>
      <w:rPr>
        <w:rFonts w:ascii="Courier New" w:hAnsi="Courier New" w:cs="Courier New" w:hint="default"/>
      </w:rPr>
    </w:lvl>
    <w:lvl w:ilvl="2" w:tplc="7E7A70FA" w:tentative="1">
      <w:start w:val="1"/>
      <w:numFmt w:val="bullet"/>
      <w:lvlText w:val=""/>
      <w:lvlJc w:val="left"/>
      <w:pPr>
        <w:ind w:left="2160" w:hanging="360"/>
      </w:pPr>
      <w:rPr>
        <w:rFonts w:ascii="Wingdings" w:hAnsi="Wingdings" w:hint="default"/>
      </w:rPr>
    </w:lvl>
    <w:lvl w:ilvl="3" w:tplc="AB267086" w:tentative="1">
      <w:start w:val="1"/>
      <w:numFmt w:val="bullet"/>
      <w:lvlText w:val=""/>
      <w:lvlJc w:val="left"/>
      <w:pPr>
        <w:ind w:left="2880" w:hanging="360"/>
      </w:pPr>
      <w:rPr>
        <w:rFonts w:ascii="Symbol" w:hAnsi="Symbol" w:hint="default"/>
      </w:rPr>
    </w:lvl>
    <w:lvl w:ilvl="4" w:tplc="3BAA6F38" w:tentative="1">
      <w:start w:val="1"/>
      <w:numFmt w:val="bullet"/>
      <w:lvlText w:val="o"/>
      <w:lvlJc w:val="left"/>
      <w:pPr>
        <w:ind w:left="3600" w:hanging="360"/>
      </w:pPr>
      <w:rPr>
        <w:rFonts w:ascii="Courier New" w:hAnsi="Courier New" w:cs="Courier New" w:hint="default"/>
      </w:rPr>
    </w:lvl>
    <w:lvl w:ilvl="5" w:tplc="46BE3B24" w:tentative="1">
      <w:start w:val="1"/>
      <w:numFmt w:val="bullet"/>
      <w:lvlText w:val=""/>
      <w:lvlJc w:val="left"/>
      <w:pPr>
        <w:ind w:left="4320" w:hanging="360"/>
      </w:pPr>
      <w:rPr>
        <w:rFonts w:ascii="Wingdings" w:hAnsi="Wingdings" w:hint="default"/>
      </w:rPr>
    </w:lvl>
    <w:lvl w:ilvl="6" w:tplc="220CA390" w:tentative="1">
      <w:start w:val="1"/>
      <w:numFmt w:val="bullet"/>
      <w:lvlText w:val=""/>
      <w:lvlJc w:val="left"/>
      <w:pPr>
        <w:ind w:left="5040" w:hanging="360"/>
      </w:pPr>
      <w:rPr>
        <w:rFonts w:ascii="Symbol" w:hAnsi="Symbol" w:hint="default"/>
      </w:rPr>
    </w:lvl>
    <w:lvl w:ilvl="7" w:tplc="68CCD3A0" w:tentative="1">
      <w:start w:val="1"/>
      <w:numFmt w:val="bullet"/>
      <w:lvlText w:val="o"/>
      <w:lvlJc w:val="left"/>
      <w:pPr>
        <w:ind w:left="5760" w:hanging="360"/>
      </w:pPr>
      <w:rPr>
        <w:rFonts w:ascii="Courier New" w:hAnsi="Courier New" w:cs="Courier New" w:hint="default"/>
      </w:rPr>
    </w:lvl>
    <w:lvl w:ilvl="8" w:tplc="23F60F5E" w:tentative="1">
      <w:start w:val="1"/>
      <w:numFmt w:val="bullet"/>
      <w:lvlText w:val=""/>
      <w:lvlJc w:val="left"/>
      <w:pPr>
        <w:ind w:left="6480" w:hanging="360"/>
      </w:pPr>
      <w:rPr>
        <w:rFonts w:ascii="Wingdings" w:hAnsi="Wingdings" w:hint="default"/>
      </w:rPr>
    </w:lvl>
  </w:abstractNum>
  <w:abstractNum w:abstractNumId="25" w15:restartNumberingAfterBreak="0">
    <w:nsid w:val="61B0647D"/>
    <w:multiLevelType w:val="hybridMultilevel"/>
    <w:tmpl w:val="66C88ABA"/>
    <w:lvl w:ilvl="0" w:tplc="17A8F4D2">
      <w:start w:val="1"/>
      <w:numFmt w:val="bullet"/>
      <w:lvlText w:val=""/>
      <w:lvlJc w:val="left"/>
      <w:pPr>
        <w:ind w:left="720" w:hanging="360"/>
      </w:pPr>
      <w:rPr>
        <w:rFonts w:ascii="Symbol" w:hAnsi="Symbol" w:hint="default"/>
      </w:rPr>
    </w:lvl>
    <w:lvl w:ilvl="1" w:tplc="D56C2BD4" w:tentative="1">
      <w:start w:val="1"/>
      <w:numFmt w:val="bullet"/>
      <w:lvlText w:val="o"/>
      <w:lvlJc w:val="left"/>
      <w:pPr>
        <w:ind w:left="1440" w:hanging="360"/>
      </w:pPr>
      <w:rPr>
        <w:rFonts w:ascii="Courier New" w:hAnsi="Courier New" w:cs="Courier New" w:hint="default"/>
      </w:rPr>
    </w:lvl>
    <w:lvl w:ilvl="2" w:tplc="CEC86668" w:tentative="1">
      <w:start w:val="1"/>
      <w:numFmt w:val="bullet"/>
      <w:lvlText w:val=""/>
      <w:lvlJc w:val="left"/>
      <w:pPr>
        <w:ind w:left="2160" w:hanging="360"/>
      </w:pPr>
      <w:rPr>
        <w:rFonts w:ascii="Wingdings" w:hAnsi="Wingdings" w:hint="default"/>
      </w:rPr>
    </w:lvl>
    <w:lvl w:ilvl="3" w:tplc="41F6017C" w:tentative="1">
      <w:start w:val="1"/>
      <w:numFmt w:val="bullet"/>
      <w:lvlText w:val=""/>
      <w:lvlJc w:val="left"/>
      <w:pPr>
        <w:ind w:left="2880" w:hanging="360"/>
      </w:pPr>
      <w:rPr>
        <w:rFonts w:ascii="Symbol" w:hAnsi="Symbol" w:hint="default"/>
      </w:rPr>
    </w:lvl>
    <w:lvl w:ilvl="4" w:tplc="5E4A9EFA" w:tentative="1">
      <w:start w:val="1"/>
      <w:numFmt w:val="bullet"/>
      <w:lvlText w:val="o"/>
      <w:lvlJc w:val="left"/>
      <w:pPr>
        <w:ind w:left="3600" w:hanging="360"/>
      </w:pPr>
      <w:rPr>
        <w:rFonts w:ascii="Courier New" w:hAnsi="Courier New" w:cs="Courier New" w:hint="default"/>
      </w:rPr>
    </w:lvl>
    <w:lvl w:ilvl="5" w:tplc="542ECD9C" w:tentative="1">
      <w:start w:val="1"/>
      <w:numFmt w:val="bullet"/>
      <w:lvlText w:val=""/>
      <w:lvlJc w:val="left"/>
      <w:pPr>
        <w:ind w:left="4320" w:hanging="360"/>
      </w:pPr>
      <w:rPr>
        <w:rFonts w:ascii="Wingdings" w:hAnsi="Wingdings" w:hint="default"/>
      </w:rPr>
    </w:lvl>
    <w:lvl w:ilvl="6" w:tplc="96AE002A" w:tentative="1">
      <w:start w:val="1"/>
      <w:numFmt w:val="bullet"/>
      <w:lvlText w:val=""/>
      <w:lvlJc w:val="left"/>
      <w:pPr>
        <w:ind w:left="5040" w:hanging="360"/>
      </w:pPr>
      <w:rPr>
        <w:rFonts w:ascii="Symbol" w:hAnsi="Symbol" w:hint="default"/>
      </w:rPr>
    </w:lvl>
    <w:lvl w:ilvl="7" w:tplc="C2503040" w:tentative="1">
      <w:start w:val="1"/>
      <w:numFmt w:val="bullet"/>
      <w:lvlText w:val="o"/>
      <w:lvlJc w:val="left"/>
      <w:pPr>
        <w:ind w:left="5760" w:hanging="360"/>
      </w:pPr>
      <w:rPr>
        <w:rFonts w:ascii="Courier New" w:hAnsi="Courier New" w:cs="Courier New" w:hint="default"/>
      </w:rPr>
    </w:lvl>
    <w:lvl w:ilvl="8" w:tplc="62DCFF66" w:tentative="1">
      <w:start w:val="1"/>
      <w:numFmt w:val="bullet"/>
      <w:lvlText w:val=""/>
      <w:lvlJc w:val="left"/>
      <w:pPr>
        <w:ind w:left="6480" w:hanging="360"/>
      </w:pPr>
      <w:rPr>
        <w:rFonts w:ascii="Wingdings" w:hAnsi="Wingdings" w:hint="default"/>
      </w:rPr>
    </w:lvl>
  </w:abstractNum>
  <w:abstractNum w:abstractNumId="26" w15:restartNumberingAfterBreak="0">
    <w:nsid w:val="642706D9"/>
    <w:multiLevelType w:val="hybridMultilevel"/>
    <w:tmpl w:val="924E2DEE"/>
    <w:lvl w:ilvl="0" w:tplc="432075C4">
      <w:start w:val="1"/>
      <w:numFmt w:val="bullet"/>
      <w:lvlText w:val=""/>
      <w:lvlJc w:val="left"/>
      <w:pPr>
        <w:ind w:left="720" w:hanging="360"/>
      </w:pPr>
      <w:rPr>
        <w:rFonts w:ascii="Symbol" w:hAnsi="Symbol" w:hint="default"/>
      </w:rPr>
    </w:lvl>
    <w:lvl w:ilvl="1" w:tplc="82CA0D8A" w:tentative="1">
      <w:start w:val="1"/>
      <w:numFmt w:val="bullet"/>
      <w:lvlText w:val="o"/>
      <w:lvlJc w:val="left"/>
      <w:pPr>
        <w:ind w:left="1440" w:hanging="360"/>
      </w:pPr>
      <w:rPr>
        <w:rFonts w:ascii="Courier New" w:hAnsi="Courier New" w:cs="Courier New" w:hint="default"/>
      </w:rPr>
    </w:lvl>
    <w:lvl w:ilvl="2" w:tplc="CA302266" w:tentative="1">
      <w:start w:val="1"/>
      <w:numFmt w:val="bullet"/>
      <w:lvlText w:val=""/>
      <w:lvlJc w:val="left"/>
      <w:pPr>
        <w:ind w:left="2160" w:hanging="360"/>
      </w:pPr>
      <w:rPr>
        <w:rFonts w:ascii="Wingdings" w:hAnsi="Wingdings" w:hint="default"/>
      </w:rPr>
    </w:lvl>
    <w:lvl w:ilvl="3" w:tplc="2E745F60" w:tentative="1">
      <w:start w:val="1"/>
      <w:numFmt w:val="bullet"/>
      <w:lvlText w:val=""/>
      <w:lvlJc w:val="left"/>
      <w:pPr>
        <w:ind w:left="2880" w:hanging="360"/>
      </w:pPr>
      <w:rPr>
        <w:rFonts w:ascii="Symbol" w:hAnsi="Symbol" w:hint="default"/>
      </w:rPr>
    </w:lvl>
    <w:lvl w:ilvl="4" w:tplc="3D64820C" w:tentative="1">
      <w:start w:val="1"/>
      <w:numFmt w:val="bullet"/>
      <w:lvlText w:val="o"/>
      <w:lvlJc w:val="left"/>
      <w:pPr>
        <w:ind w:left="3600" w:hanging="360"/>
      </w:pPr>
      <w:rPr>
        <w:rFonts w:ascii="Courier New" w:hAnsi="Courier New" w:cs="Courier New" w:hint="default"/>
      </w:rPr>
    </w:lvl>
    <w:lvl w:ilvl="5" w:tplc="8C063024" w:tentative="1">
      <w:start w:val="1"/>
      <w:numFmt w:val="bullet"/>
      <w:lvlText w:val=""/>
      <w:lvlJc w:val="left"/>
      <w:pPr>
        <w:ind w:left="4320" w:hanging="360"/>
      </w:pPr>
      <w:rPr>
        <w:rFonts w:ascii="Wingdings" w:hAnsi="Wingdings" w:hint="default"/>
      </w:rPr>
    </w:lvl>
    <w:lvl w:ilvl="6" w:tplc="53AC3FA2" w:tentative="1">
      <w:start w:val="1"/>
      <w:numFmt w:val="bullet"/>
      <w:lvlText w:val=""/>
      <w:lvlJc w:val="left"/>
      <w:pPr>
        <w:ind w:left="5040" w:hanging="360"/>
      </w:pPr>
      <w:rPr>
        <w:rFonts w:ascii="Symbol" w:hAnsi="Symbol" w:hint="default"/>
      </w:rPr>
    </w:lvl>
    <w:lvl w:ilvl="7" w:tplc="7A86D1DC" w:tentative="1">
      <w:start w:val="1"/>
      <w:numFmt w:val="bullet"/>
      <w:lvlText w:val="o"/>
      <w:lvlJc w:val="left"/>
      <w:pPr>
        <w:ind w:left="5760" w:hanging="360"/>
      </w:pPr>
      <w:rPr>
        <w:rFonts w:ascii="Courier New" w:hAnsi="Courier New" w:cs="Courier New" w:hint="default"/>
      </w:rPr>
    </w:lvl>
    <w:lvl w:ilvl="8" w:tplc="62A61728" w:tentative="1">
      <w:start w:val="1"/>
      <w:numFmt w:val="bullet"/>
      <w:lvlText w:val=""/>
      <w:lvlJc w:val="left"/>
      <w:pPr>
        <w:ind w:left="6480" w:hanging="360"/>
      </w:pPr>
      <w:rPr>
        <w:rFonts w:ascii="Wingdings" w:hAnsi="Wingdings" w:hint="default"/>
      </w:rPr>
    </w:lvl>
  </w:abstractNum>
  <w:abstractNum w:abstractNumId="27" w15:restartNumberingAfterBreak="0">
    <w:nsid w:val="653D26EC"/>
    <w:multiLevelType w:val="hybridMultilevel"/>
    <w:tmpl w:val="BE3A6822"/>
    <w:lvl w:ilvl="0" w:tplc="0016B92A">
      <w:start w:val="1"/>
      <w:numFmt w:val="bullet"/>
      <w:lvlText w:val=""/>
      <w:lvlJc w:val="left"/>
      <w:pPr>
        <w:ind w:left="720" w:hanging="360"/>
      </w:pPr>
      <w:rPr>
        <w:rFonts w:ascii="Symbol" w:hAnsi="Symbol" w:hint="default"/>
      </w:rPr>
    </w:lvl>
    <w:lvl w:ilvl="1" w:tplc="15CA6D0A" w:tentative="1">
      <w:start w:val="1"/>
      <w:numFmt w:val="bullet"/>
      <w:lvlText w:val="o"/>
      <w:lvlJc w:val="left"/>
      <w:pPr>
        <w:ind w:left="1440" w:hanging="360"/>
      </w:pPr>
      <w:rPr>
        <w:rFonts w:ascii="Courier New" w:hAnsi="Courier New" w:cs="Courier New" w:hint="default"/>
      </w:rPr>
    </w:lvl>
    <w:lvl w:ilvl="2" w:tplc="A0E872BA" w:tentative="1">
      <w:start w:val="1"/>
      <w:numFmt w:val="bullet"/>
      <w:lvlText w:val=""/>
      <w:lvlJc w:val="left"/>
      <w:pPr>
        <w:ind w:left="2160" w:hanging="360"/>
      </w:pPr>
      <w:rPr>
        <w:rFonts w:ascii="Wingdings" w:hAnsi="Wingdings" w:hint="default"/>
      </w:rPr>
    </w:lvl>
    <w:lvl w:ilvl="3" w:tplc="C164BF00" w:tentative="1">
      <w:start w:val="1"/>
      <w:numFmt w:val="bullet"/>
      <w:lvlText w:val=""/>
      <w:lvlJc w:val="left"/>
      <w:pPr>
        <w:ind w:left="2880" w:hanging="360"/>
      </w:pPr>
      <w:rPr>
        <w:rFonts w:ascii="Symbol" w:hAnsi="Symbol" w:hint="default"/>
      </w:rPr>
    </w:lvl>
    <w:lvl w:ilvl="4" w:tplc="E82457D6" w:tentative="1">
      <w:start w:val="1"/>
      <w:numFmt w:val="bullet"/>
      <w:lvlText w:val="o"/>
      <w:lvlJc w:val="left"/>
      <w:pPr>
        <w:ind w:left="3600" w:hanging="360"/>
      </w:pPr>
      <w:rPr>
        <w:rFonts w:ascii="Courier New" w:hAnsi="Courier New" w:cs="Courier New" w:hint="default"/>
      </w:rPr>
    </w:lvl>
    <w:lvl w:ilvl="5" w:tplc="2396B1F4" w:tentative="1">
      <w:start w:val="1"/>
      <w:numFmt w:val="bullet"/>
      <w:lvlText w:val=""/>
      <w:lvlJc w:val="left"/>
      <w:pPr>
        <w:ind w:left="4320" w:hanging="360"/>
      </w:pPr>
      <w:rPr>
        <w:rFonts w:ascii="Wingdings" w:hAnsi="Wingdings" w:hint="default"/>
      </w:rPr>
    </w:lvl>
    <w:lvl w:ilvl="6" w:tplc="696CC6B4" w:tentative="1">
      <w:start w:val="1"/>
      <w:numFmt w:val="bullet"/>
      <w:lvlText w:val=""/>
      <w:lvlJc w:val="left"/>
      <w:pPr>
        <w:ind w:left="5040" w:hanging="360"/>
      </w:pPr>
      <w:rPr>
        <w:rFonts w:ascii="Symbol" w:hAnsi="Symbol" w:hint="default"/>
      </w:rPr>
    </w:lvl>
    <w:lvl w:ilvl="7" w:tplc="91A6187C" w:tentative="1">
      <w:start w:val="1"/>
      <w:numFmt w:val="bullet"/>
      <w:lvlText w:val="o"/>
      <w:lvlJc w:val="left"/>
      <w:pPr>
        <w:ind w:left="5760" w:hanging="360"/>
      </w:pPr>
      <w:rPr>
        <w:rFonts w:ascii="Courier New" w:hAnsi="Courier New" w:cs="Courier New" w:hint="default"/>
      </w:rPr>
    </w:lvl>
    <w:lvl w:ilvl="8" w:tplc="B1383CCA" w:tentative="1">
      <w:start w:val="1"/>
      <w:numFmt w:val="bullet"/>
      <w:lvlText w:val=""/>
      <w:lvlJc w:val="left"/>
      <w:pPr>
        <w:ind w:left="6480" w:hanging="360"/>
      </w:pPr>
      <w:rPr>
        <w:rFonts w:ascii="Wingdings" w:hAnsi="Wingdings" w:hint="default"/>
      </w:rPr>
    </w:lvl>
  </w:abstractNum>
  <w:abstractNum w:abstractNumId="28" w15:restartNumberingAfterBreak="0">
    <w:nsid w:val="68305183"/>
    <w:multiLevelType w:val="hybridMultilevel"/>
    <w:tmpl w:val="F02A2CBA"/>
    <w:lvl w:ilvl="0" w:tplc="981E3486">
      <w:start w:val="1"/>
      <w:numFmt w:val="bullet"/>
      <w:lvlText w:val=""/>
      <w:lvlJc w:val="left"/>
      <w:pPr>
        <w:ind w:left="720" w:hanging="360"/>
      </w:pPr>
      <w:rPr>
        <w:rFonts w:ascii="Symbol" w:hAnsi="Symbol" w:hint="default"/>
      </w:rPr>
    </w:lvl>
    <w:lvl w:ilvl="1" w:tplc="77649CC8" w:tentative="1">
      <w:start w:val="1"/>
      <w:numFmt w:val="bullet"/>
      <w:lvlText w:val="o"/>
      <w:lvlJc w:val="left"/>
      <w:pPr>
        <w:ind w:left="1440" w:hanging="360"/>
      </w:pPr>
      <w:rPr>
        <w:rFonts w:ascii="Courier New" w:hAnsi="Courier New" w:cs="Courier New" w:hint="default"/>
      </w:rPr>
    </w:lvl>
    <w:lvl w:ilvl="2" w:tplc="45F07D20" w:tentative="1">
      <w:start w:val="1"/>
      <w:numFmt w:val="bullet"/>
      <w:lvlText w:val=""/>
      <w:lvlJc w:val="left"/>
      <w:pPr>
        <w:ind w:left="2160" w:hanging="360"/>
      </w:pPr>
      <w:rPr>
        <w:rFonts w:ascii="Wingdings" w:hAnsi="Wingdings" w:hint="default"/>
      </w:rPr>
    </w:lvl>
    <w:lvl w:ilvl="3" w:tplc="CC1E137C" w:tentative="1">
      <w:start w:val="1"/>
      <w:numFmt w:val="bullet"/>
      <w:lvlText w:val=""/>
      <w:lvlJc w:val="left"/>
      <w:pPr>
        <w:ind w:left="2880" w:hanging="360"/>
      </w:pPr>
      <w:rPr>
        <w:rFonts w:ascii="Symbol" w:hAnsi="Symbol" w:hint="default"/>
      </w:rPr>
    </w:lvl>
    <w:lvl w:ilvl="4" w:tplc="E0E8DE02" w:tentative="1">
      <w:start w:val="1"/>
      <w:numFmt w:val="bullet"/>
      <w:lvlText w:val="o"/>
      <w:lvlJc w:val="left"/>
      <w:pPr>
        <w:ind w:left="3600" w:hanging="360"/>
      </w:pPr>
      <w:rPr>
        <w:rFonts w:ascii="Courier New" w:hAnsi="Courier New" w:cs="Courier New" w:hint="default"/>
      </w:rPr>
    </w:lvl>
    <w:lvl w:ilvl="5" w:tplc="7AE66528" w:tentative="1">
      <w:start w:val="1"/>
      <w:numFmt w:val="bullet"/>
      <w:lvlText w:val=""/>
      <w:lvlJc w:val="left"/>
      <w:pPr>
        <w:ind w:left="4320" w:hanging="360"/>
      </w:pPr>
      <w:rPr>
        <w:rFonts w:ascii="Wingdings" w:hAnsi="Wingdings" w:hint="default"/>
      </w:rPr>
    </w:lvl>
    <w:lvl w:ilvl="6" w:tplc="1F1846AE" w:tentative="1">
      <w:start w:val="1"/>
      <w:numFmt w:val="bullet"/>
      <w:lvlText w:val=""/>
      <w:lvlJc w:val="left"/>
      <w:pPr>
        <w:ind w:left="5040" w:hanging="360"/>
      </w:pPr>
      <w:rPr>
        <w:rFonts w:ascii="Symbol" w:hAnsi="Symbol" w:hint="default"/>
      </w:rPr>
    </w:lvl>
    <w:lvl w:ilvl="7" w:tplc="F8C2C4C8" w:tentative="1">
      <w:start w:val="1"/>
      <w:numFmt w:val="bullet"/>
      <w:lvlText w:val="o"/>
      <w:lvlJc w:val="left"/>
      <w:pPr>
        <w:ind w:left="5760" w:hanging="360"/>
      </w:pPr>
      <w:rPr>
        <w:rFonts w:ascii="Courier New" w:hAnsi="Courier New" w:cs="Courier New" w:hint="default"/>
      </w:rPr>
    </w:lvl>
    <w:lvl w:ilvl="8" w:tplc="DB44587C" w:tentative="1">
      <w:start w:val="1"/>
      <w:numFmt w:val="bullet"/>
      <w:lvlText w:val=""/>
      <w:lvlJc w:val="left"/>
      <w:pPr>
        <w:ind w:left="6480" w:hanging="360"/>
      </w:pPr>
      <w:rPr>
        <w:rFonts w:ascii="Wingdings" w:hAnsi="Wingdings" w:hint="default"/>
      </w:rPr>
    </w:lvl>
  </w:abstractNum>
  <w:abstractNum w:abstractNumId="29" w15:restartNumberingAfterBreak="0">
    <w:nsid w:val="7301462B"/>
    <w:multiLevelType w:val="hybridMultilevel"/>
    <w:tmpl w:val="2D34AE1C"/>
    <w:lvl w:ilvl="0" w:tplc="F6E67852">
      <w:start w:val="1"/>
      <w:numFmt w:val="bullet"/>
      <w:lvlText w:val=""/>
      <w:lvlJc w:val="left"/>
      <w:pPr>
        <w:ind w:left="720" w:hanging="360"/>
      </w:pPr>
      <w:rPr>
        <w:rFonts w:ascii="Symbol" w:hAnsi="Symbol" w:hint="default"/>
      </w:rPr>
    </w:lvl>
    <w:lvl w:ilvl="1" w:tplc="3E4C5010" w:tentative="1">
      <w:start w:val="1"/>
      <w:numFmt w:val="bullet"/>
      <w:lvlText w:val="o"/>
      <w:lvlJc w:val="left"/>
      <w:pPr>
        <w:ind w:left="1440" w:hanging="360"/>
      </w:pPr>
      <w:rPr>
        <w:rFonts w:ascii="Courier New" w:hAnsi="Courier New" w:cs="Courier New" w:hint="default"/>
      </w:rPr>
    </w:lvl>
    <w:lvl w:ilvl="2" w:tplc="E7EA7B38" w:tentative="1">
      <w:start w:val="1"/>
      <w:numFmt w:val="bullet"/>
      <w:lvlText w:val=""/>
      <w:lvlJc w:val="left"/>
      <w:pPr>
        <w:ind w:left="2160" w:hanging="360"/>
      </w:pPr>
      <w:rPr>
        <w:rFonts w:ascii="Wingdings" w:hAnsi="Wingdings" w:hint="default"/>
      </w:rPr>
    </w:lvl>
    <w:lvl w:ilvl="3" w:tplc="AF0602D6" w:tentative="1">
      <w:start w:val="1"/>
      <w:numFmt w:val="bullet"/>
      <w:lvlText w:val=""/>
      <w:lvlJc w:val="left"/>
      <w:pPr>
        <w:ind w:left="2880" w:hanging="360"/>
      </w:pPr>
      <w:rPr>
        <w:rFonts w:ascii="Symbol" w:hAnsi="Symbol" w:hint="default"/>
      </w:rPr>
    </w:lvl>
    <w:lvl w:ilvl="4" w:tplc="4272802C" w:tentative="1">
      <w:start w:val="1"/>
      <w:numFmt w:val="bullet"/>
      <w:lvlText w:val="o"/>
      <w:lvlJc w:val="left"/>
      <w:pPr>
        <w:ind w:left="3600" w:hanging="360"/>
      </w:pPr>
      <w:rPr>
        <w:rFonts w:ascii="Courier New" w:hAnsi="Courier New" w:cs="Courier New" w:hint="default"/>
      </w:rPr>
    </w:lvl>
    <w:lvl w:ilvl="5" w:tplc="B0E4C6DA" w:tentative="1">
      <w:start w:val="1"/>
      <w:numFmt w:val="bullet"/>
      <w:lvlText w:val=""/>
      <w:lvlJc w:val="left"/>
      <w:pPr>
        <w:ind w:left="4320" w:hanging="360"/>
      </w:pPr>
      <w:rPr>
        <w:rFonts w:ascii="Wingdings" w:hAnsi="Wingdings" w:hint="default"/>
      </w:rPr>
    </w:lvl>
    <w:lvl w:ilvl="6" w:tplc="4ACE3340" w:tentative="1">
      <w:start w:val="1"/>
      <w:numFmt w:val="bullet"/>
      <w:lvlText w:val=""/>
      <w:lvlJc w:val="left"/>
      <w:pPr>
        <w:ind w:left="5040" w:hanging="360"/>
      </w:pPr>
      <w:rPr>
        <w:rFonts w:ascii="Symbol" w:hAnsi="Symbol" w:hint="default"/>
      </w:rPr>
    </w:lvl>
    <w:lvl w:ilvl="7" w:tplc="673ABBFC" w:tentative="1">
      <w:start w:val="1"/>
      <w:numFmt w:val="bullet"/>
      <w:lvlText w:val="o"/>
      <w:lvlJc w:val="left"/>
      <w:pPr>
        <w:ind w:left="5760" w:hanging="360"/>
      </w:pPr>
      <w:rPr>
        <w:rFonts w:ascii="Courier New" w:hAnsi="Courier New" w:cs="Courier New" w:hint="default"/>
      </w:rPr>
    </w:lvl>
    <w:lvl w:ilvl="8" w:tplc="46D614DA" w:tentative="1">
      <w:start w:val="1"/>
      <w:numFmt w:val="bullet"/>
      <w:lvlText w:val=""/>
      <w:lvlJc w:val="left"/>
      <w:pPr>
        <w:ind w:left="6480" w:hanging="360"/>
      </w:pPr>
      <w:rPr>
        <w:rFonts w:ascii="Wingdings" w:hAnsi="Wingdings" w:hint="default"/>
      </w:rPr>
    </w:lvl>
  </w:abstractNum>
  <w:abstractNum w:abstractNumId="30" w15:restartNumberingAfterBreak="0">
    <w:nsid w:val="7B677394"/>
    <w:multiLevelType w:val="hybridMultilevel"/>
    <w:tmpl w:val="98F80B9A"/>
    <w:lvl w:ilvl="0" w:tplc="8D84638C">
      <w:start w:val="1"/>
      <w:numFmt w:val="bullet"/>
      <w:lvlText w:val=""/>
      <w:lvlJc w:val="left"/>
      <w:pPr>
        <w:ind w:left="720" w:hanging="360"/>
      </w:pPr>
      <w:rPr>
        <w:rFonts w:ascii="Symbol" w:hAnsi="Symbol" w:hint="default"/>
      </w:rPr>
    </w:lvl>
    <w:lvl w:ilvl="1" w:tplc="75CEDE4E" w:tentative="1">
      <w:start w:val="1"/>
      <w:numFmt w:val="bullet"/>
      <w:lvlText w:val="o"/>
      <w:lvlJc w:val="left"/>
      <w:pPr>
        <w:ind w:left="1440" w:hanging="360"/>
      </w:pPr>
      <w:rPr>
        <w:rFonts w:ascii="Courier New" w:hAnsi="Courier New" w:cs="Courier New" w:hint="default"/>
      </w:rPr>
    </w:lvl>
    <w:lvl w:ilvl="2" w:tplc="D2D26C38" w:tentative="1">
      <w:start w:val="1"/>
      <w:numFmt w:val="bullet"/>
      <w:lvlText w:val=""/>
      <w:lvlJc w:val="left"/>
      <w:pPr>
        <w:ind w:left="2160" w:hanging="360"/>
      </w:pPr>
      <w:rPr>
        <w:rFonts w:ascii="Wingdings" w:hAnsi="Wingdings" w:hint="default"/>
      </w:rPr>
    </w:lvl>
    <w:lvl w:ilvl="3" w:tplc="245E73B0" w:tentative="1">
      <w:start w:val="1"/>
      <w:numFmt w:val="bullet"/>
      <w:lvlText w:val=""/>
      <w:lvlJc w:val="left"/>
      <w:pPr>
        <w:ind w:left="2880" w:hanging="360"/>
      </w:pPr>
      <w:rPr>
        <w:rFonts w:ascii="Symbol" w:hAnsi="Symbol" w:hint="default"/>
      </w:rPr>
    </w:lvl>
    <w:lvl w:ilvl="4" w:tplc="94864F18" w:tentative="1">
      <w:start w:val="1"/>
      <w:numFmt w:val="bullet"/>
      <w:lvlText w:val="o"/>
      <w:lvlJc w:val="left"/>
      <w:pPr>
        <w:ind w:left="3600" w:hanging="360"/>
      </w:pPr>
      <w:rPr>
        <w:rFonts w:ascii="Courier New" w:hAnsi="Courier New" w:cs="Courier New" w:hint="default"/>
      </w:rPr>
    </w:lvl>
    <w:lvl w:ilvl="5" w:tplc="A9E404AE" w:tentative="1">
      <w:start w:val="1"/>
      <w:numFmt w:val="bullet"/>
      <w:lvlText w:val=""/>
      <w:lvlJc w:val="left"/>
      <w:pPr>
        <w:ind w:left="4320" w:hanging="360"/>
      </w:pPr>
      <w:rPr>
        <w:rFonts w:ascii="Wingdings" w:hAnsi="Wingdings" w:hint="default"/>
      </w:rPr>
    </w:lvl>
    <w:lvl w:ilvl="6" w:tplc="F2B8237C" w:tentative="1">
      <w:start w:val="1"/>
      <w:numFmt w:val="bullet"/>
      <w:lvlText w:val=""/>
      <w:lvlJc w:val="left"/>
      <w:pPr>
        <w:ind w:left="5040" w:hanging="360"/>
      </w:pPr>
      <w:rPr>
        <w:rFonts w:ascii="Symbol" w:hAnsi="Symbol" w:hint="default"/>
      </w:rPr>
    </w:lvl>
    <w:lvl w:ilvl="7" w:tplc="D2DE0BAA" w:tentative="1">
      <w:start w:val="1"/>
      <w:numFmt w:val="bullet"/>
      <w:lvlText w:val="o"/>
      <w:lvlJc w:val="left"/>
      <w:pPr>
        <w:ind w:left="5760" w:hanging="360"/>
      </w:pPr>
      <w:rPr>
        <w:rFonts w:ascii="Courier New" w:hAnsi="Courier New" w:cs="Courier New" w:hint="default"/>
      </w:rPr>
    </w:lvl>
    <w:lvl w:ilvl="8" w:tplc="C4A45502" w:tentative="1">
      <w:start w:val="1"/>
      <w:numFmt w:val="bullet"/>
      <w:lvlText w:val=""/>
      <w:lvlJc w:val="left"/>
      <w:pPr>
        <w:ind w:left="6480" w:hanging="360"/>
      </w:pPr>
      <w:rPr>
        <w:rFonts w:ascii="Wingdings" w:hAnsi="Wingdings" w:hint="default"/>
      </w:rPr>
    </w:lvl>
  </w:abstractNum>
  <w:abstractNum w:abstractNumId="31" w15:restartNumberingAfterBreak="0">
    <w:nsid w:val="7DD63CBD"/>
    <w:multiLevelType w:val="hybridMultilevel"/>
    <w:tmpl w:val="A5180886"/>
    <w:lvl w:ilvl="0" w:tplc="DE4A7F2E">
      <w:start w:val="1"/>
      <w:numFmt w:val="bullet"/>
      <w:lvlText w:val=""/>
      <w:lvlJc w:val="left"/>
      <w:pPr>
        <w:ind w:left="720" w:hanging="360"/>
      </w:pPr>
      <w:rPr>
        <w:rFonts w:ascii="Symbol" w:hAnsi="Symbol" w:hint="default"/>
      </w:rPr>
    </w:lvl>
    <w:lvl w:ilvl="1" w:tplc="8E70C994" w:tentative="1">
      <w:start w:val="1"/>
      <w:numFmt w:val="bullet"/>
      <w:lvlText w:val="o"/>
      <w:lvlJc w:val="left"/>
      <w:pPr>
        <w:ind w:left="1440" w:hanging="360"/>
      </w:pPr>
      <w:rPr>
        <w:rFonts w:ascii="Courier New" w:hAnsi="Courier New" w:cs="Courier New" w:hint="default"/>
      </w:rPr>
    </w:lvl>
    <w:lvl w:ilvl="2" w:tplc="C15C9EB0" w:tentative="1">
      <w:start w:val="1"/>
      <w:numFmt w:val="bullet"/>
      <w:lvlText w:val=""/>
      <w:lvlJc w:val="left"/>
      <w:pPr>
        <w:ind w:left="2160" w:hanging="360"/>
      </w:pPr>
      <w:rPr>
        <w:rFonts w:ascii="Wingdings" w:hAnsi="Wingdings" w:hint="default"/>
      </w:rPr>
    </w:lvl>
    <w:lvl w:ilvl="3" w:tplc="4F54E3D2" w:tentative="1">
      <w:start w:val="1"/>
      <w:numFmt w:val="bullet"/>
      <w:lvlText w:val=""/>
      <w:lvlJc w:val="left"/>
      <w:pPr>
        <w:ind w:left="2880" w:hanging="360"/>
      </w:pPr>
      <w:rPr>
        <w:rFonts w:ascii="Symbol" w:hAnsi="Symbol" w:hint="default"/>
      </w:rPr>
    </w:lvl>
    <w:lvl w:ilvl="4" w:tplc="73D676F6" w:tentative="1">
      <w:start w:val="1"/>
      <w:numFmt w:val="bullet"/>
      <w:lvlText w:val="o"/>
      <w:lvlJc w:val="left"/>
      <w:pPr>
        <w:ind w:left="3600" w:hanging="360"/>
      </w:pPr>
      <w:rPr>
        <w:rFonts w:ascii="Courier New" w:hAnsi="Courier New" w:cs="Courier New" w:hint="default"/>
      </w:rPr>
    </w:lvl>
    <w:lvl w:ilvl="5" w:tplc="2EFE2D6A" w:tentative="1">
      <w:start w:val="1"/>
      <w:numFmt w:val="bullet"/>
      <w:lvlText w:val=""/>
      <w:lvlJc w:val="left"/>
      <w:pPr>
        <w:ind w:left="4320" w:hanging="360"/>
      </w:pPr>
      <w:rPr>
        <w:rFonts w:ascii="Wingdings" w:hAnsi="Wingdings" w:hint="default"/>
      </w:rPr>
    </w:lvl>
    <w:lvl w:ilvl="6" w:tplc="A5203656" w:tentative="1">
      <w:start w:val="1"/>
      <w:numFmt w:val="bullet"/>
      <w:lvlText w:val=""/>
      <w:lvlJc w:val="left"/>
      <w:pPr>
        <w:ind w:left="5040" w:hanging="360"/>
      </w:pPr>
      <w:rPr>
        <w:rFonts w:ascii="Symbol" w:hAnsi="Symbol" w:hint="default"/>
      </w:rPr>
    </w:lvl>
    <w:lvl w:ilvl="7" w:tplc="045A42F4" w:tentative="1">
      <w:start w:val="1"/>
      <w:numFmt w:val="bullet"/>
      <w:lvlText w:val="o"/>
      <w:lvlJc w:val="left"/>
      <w:pPr>
        <w:ind w:left="5760" w:hanging="360"/>
      </w:pPr>
      <w:rPr>
        <w:rFonts w:ascii="Courier New" w:hAnsi="Courier New" w:cs="Courier New" w:hint="default"/>
      </w:rPr>
    </w:lvl>
    <w:lvl w:ilvl="8" w:tplc="F7DC79B0" w:tentative="1">
      <w:start w:val="1"/>
      <w:numFmt w:val="bullet"/>
      <w:lvlText w:val=""/>
      <w:lvlJc w:val="left"/>
      <w:pPr>
        <w:ind w:left="6480" w:hanging="360"/>
      </w:pPr>
      <w:rPr>
        <w:rFonts w:ascii="Wingdings" w:hAnsi="Wingdings" w:hint="default"/>
      </w:rPr>
    </w:lvl>
  </w:abstractNum>
  <w:num w:numId="1" w16cid:durableId="1760566188">
    <w:abstractNumId w:val="23"/>
  </w:num>
  <w:num w:numId="2" w16cid:durableId="1539051178">
    <w:abstractNumId w:val="22"/>
  </w:num>
  <w:num w:numId="3" w16cid:durableId="118574490">
    <w:abstractNumId w:val="24"/>
  </w:num>
  <w:num w:numId="4" w16cid:durableId="707725583">
    <w:abstractNumId w:val="14"/>
  </w:num>
  <w:num w:numId="5" w16cid:durableId="1015301720">
    <w:abstractNumId w:val="27"/>
  </w:num>
  <w:num w:numId="6" w16cid:durableId="1172794956">
    <w:abstractNumId w:val="13"/>
  </w:num>
  <w:num w:numId="7" w16cid:durableId="386490223">
    <w:abstractNumId w:val="28"/>
  </w:num>
  <w:num w:numId="8" w16cid:durableId="38557748">
    <w:abstractNumId w:val="9"/>
  </w:num>
  <w:num w:numId="9" w16cid:durableId="1101025958">
    <w:abstractNumId w:val="29"/>
  </w:num>
  <w:num w:numId="10" w16cid:durableId="1766339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397328">
    <w:abstractNumId w:val="7"/>
  </w:num>
  <w:num w:numId="12" w16cid:durableId="141898073">
    <w:abstractNumId w:val="26"/>
  </w:num>
  <w:num w:numId="13" w16cid:durableId="1689601473">
    <w:abstractNumId w:val="19"/>
  </w:num>
  <w:num w:numId="14" w16cid:durableId="816530787">
    <w:abstractNumId w:val="15"/>
  </w:num>
  <w:num w:numId="15" w16cid:durableId="874075450">
    <w:abstractNumId w:val="21"/>
  </w:num>
  <w:num w:numId="16" w16cid:durableId="1706709106">
    <w:abstractNumId w:val="25"/>
  </w:num>
  <w:num w:numId="17" w16cid:durableId="611976990">
    <w:abstractNumId w:val="20"/>
  </w:num>
  <w:num w:numId="18" w16cid:durableId="344982704">
    <w:abstractNumId w:val="30"/>
  </w:num>
  <w:num w:numId="19" w16cid:durableId="1427075650">
    <w:abstractNumId w:val="2"/>
  </w:num>
  <w:num w:numId="20" w16cid:durableId="977493504">
    <w:abstractNumId w:val="31"/>
  </w:num>
  <w:num w:numId="21" w16cid:durableId="1960603995">
    <w:abstractNumId w:val="5"/>
  </w:num>
  <w:num w:numId="22" w16cid:durableId="1070347000">
    <w:abstractNumId w:val="6"/>
  </w:num>
  <w:num w:numId="23" w16cid:durableId="812258792">
    <w:abstractNumId w:val="3"/>
  </w:num>
  <w:num w:numId="24" w16cid:durableId="587883279">
    <w:abstractNumId w:val="4"/>
  </w:num>
  <w:num w:numId="25" w16cid:durableId="1408529682">
    <w:abstractNumId w:val="8"/>
  </w:num>
  <w:num w:numId="26" w16cid:durableId="1977680095">
    <w:abstractNumId w:val="0"/>
  </w:num>
  <w:num w:numId="27" w16cid:durableId="1697389736">
    <w:abstractNumId w:val="17"/>
  </w:num>
  <w:num w:numId="28" w16cid:durableId="1798447900">
    <w:abstractNumId w:val="10"/>
  </w:num>
  <w:num w:numId="29" w16cid:durableId="594283605">
    <w:abstractNumId w:val="1"/>
  </w:num>
  <w:num w:numId="30" w16cid:durableId="1201745788">
    <w:abstractNumId w:val="18"/>
  </w:num>
  <w:num w:numId="31" w16cid:durableId="1396391049">
    <w:abstractNumId w:val="23"/>
    <w:lvlOverride w:ilvl="0">
      <w:startOverride w:val="9"/>
    </w:lvlOverride>
    <w:lvlOverride w:ilvl="1">
      <w:startOverride w:val="3"/>
    </w:lvlOverride>
    <w:lvlOverride w:ilvl="2">
      <w:startOverride w:val="2"/>
    </w:lvlOverride>
  </w:num>
  <w:num w:numId="32" w16cid:durableId="844515003">
    <w:abstractNumId w:val="16"/>
  </w:num>
  <w:num w:numId="33" w16cid:durableId="719936565">
    <w:abstractNumId w:val="12"/>
  </w:num>
  <w:num w:numId="34" w16cid:durableId="1615357358">
    <w:abstractNumId w:val="11"/>
  </w:num>
  <w:num w:numId="35" w16cid:durableId="84987265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B5"/>
    <w:rsid w:val="000003E1"/>
    <w:rsid w:val="000010E7"/>
    <w:rsid w:val="000011F0"/>
    <w:rsid w:val="000015E3"/>
    <w:rsid w:val="000019AA"/>
    <w:rsid w:val="000034D2"/>
    <w:rsid w:val="00006756"/>
    <w:rsid w:val="0001084C"/>
    <w:rsid w:val="00010B8A"/>
    <w:rsid w:val="00011517"/>
    <w:rsid w:val="00011D9B"/>
    <w:rsid w:val="00012EB1"/>
    <w:rsid w:val="00015439"/>
    <w:rsid w:val="00015496"/>
    <w:rsid w:val="00015EE0"/>
    <w:rsid w:val="000164FD"/>
    <w:rsid w:val="0002015B"/>
    <w:rsid w:val="000205D7"/>
    <w:rsid w:val="00020ABB"/>
    <w:rsid w:val="0002139E"/>
    <w:rsid w:val="00021479"/>
    <w:rsid w:val="00025425"/>
    <w:rsid w:val="00025823"/>
    <w:rsid w:val="00025A7B"/>
    <w:rsid w:val="00025C39"/>
    <w:rsid w:val="000267C2"/>
    <w:rsid w:val="00026FED"/>
    <w:rsid w:val="000279D5"/>
    <w:rsid w:val="0003071E"/>
    <w:rsid w:val="00030A25"/>
    <w:rsid w:val="000324F4"/>
    <w:rsid w:val="00032C3F"/>
    <w:rsid w:val="0003420D"/>
    <w:rsid w:val="00034643"/>
    <w:rsid w:val="00035FE5"/>
    <w:rsid w:val="00037A1C"/>
    <w:rsid w:val="00042784"/>
    <w:rsid w:val="00042AB2"/>
    <w:rsid w:val="00043BE3"/>
    <w:rsid w:val="00044430"/>
    <w:rsid w:val="00044922"/>
    <w:rsid w:val="000471B1"/>
    <w:rsid w:val="0004732B"/>
    <w:rsid w:val="00047CDD"/>
    <w:rsid w:val="00050616"/>
    <w:rsid w:val="00050905"/>
    <w:rsid w:val="00051518"/>
    <w:rsid w:val="000517CF"/>
    <w:rsid w:val="00051F21"/>
    <w:rsid w:val="00052151"/>
    <w:rsid w:val="00053442"/>
    <w:rsid w:val="00054107"/>
    <w:rsid w:val="0005438C"/>
    <w:rsid w:val="00054D42"/>
    <w:rsid w:val="00056EA5"/>
    <w:rsid w:val="00056FDB"/>
    <w:rsid w:val="000573CF"/>
    <w:rsid w:val="000573EB"/>
    <w:rsid w:val="00060A6F"/>
    <w:rsid w:val="00060B67"/>
    <w:rsid w:val="00060CC9"/>
    <w:rsid w:val="00062099"/>
    <w:rsid w:val="00062361"/>
    <w:rsid w:val="00062CA1"/>
    <w:rsid w:val="000648C6"/>
    <w:rsid w:val="00064992"/>
    <w:rsid w:val="00064B98"/>
    <w:rsid w:val="00064EA8"/>
    <w:rsid w:val="000659FC"/>
    <w:rsid w:val="00065FDB"/>
    <w:rsid w:val="000668B5"/>
    <w:rsid w:val="00066C44"/>
    <w:rsid w:val="000677AF"/>
    <w:rsid w:val="00070573"/>
    <w:rsid w:val="00070F08"/>
    <w:rsid w:val="00071905"/>
    <w:rsid w:val="00072AA2"/>
    <w:rsid w:val="00072BF4"/>
    <w:rsid w:val="00072C61"/>
    <w:rsid w:val="00072E51"/>
    <w:rsid w:val="00073235"/>
    <w:rsid w:val="0007324E"/>
    <w:rsid w:val="000739CB"/>
    <w:rsid w:val="00074FA1"/>
    <w:rsid w:val="000757C6"/>
    <w:rsid w:val="0007581A"/>
    <w:rsid w:val="0007744C"/>
    <w:rsid w:val="000800DB"/>
    <w:rsid w:val="000813E7"/>
    <w:rsid w:val="0008184E"/>
    <w:rsid w:val="00082AA7"/>
    <w:rsid w:val="0008521C"/>
    <w:rsid w:val="00085A5D"/>
    <w:rsid w:val="000869AC"/>
    <w:rsid w:val="0008764B"/>
    <w:rsid w:val="00092670"/>
    <w:rsid w:val="00092E7E"/>
    <w:rsid w:val="00092F32"/>
    <w:rsid w:val="00093FBA"/>
    <w:rsid w:val="000970B6"/>
    <w:rsid w:val="00097200"/>
    <w:rsid w:val="0009757A"/>
    <w:rsid w:val="000A0711"/>
    <w:rsid w:val="000A097B"/>
    <w:rsid w:val="000A1812"/>
    <w:rsid w:val="000A2122"/>
    <w:rsid w:val="000A29D0"/>
    <w:rsid w:val="000A2AAF"/>
    <w:rsid w:val="000A3C54"/>
    <w:rsid w:val="000A4563"/>
    <w:rsid w:val="000A4858"/>
    <w:rsid w:val="000A4CFC"/>
    <w:rsid w:val="000A58D0"/>
    <w:rsid w:val="000A650F"/>
    <w:rsid w:val="000A6589"/>
    <w:rsid w:val="000A6F4F"/>
    <w:rsid w:val="000B0526"/>
    <w:rsid w:val="000B06FB"/>
    <w:rsid w:val="000B174F"/>
    <w:rsid w:val="000B2933"/>
    <w:rsid w:val="000B2D5C"/>
    <w:rsid w:val="000B2D8D"/>
    <w:rsid w:val="000B4229"/>
    <w:rsid w:val="000B596E"/>
    <w:rsid w:val="000B5BE8"/>
    <w:rsid w:val="000B652E"/>
    <w:rsid w:val="000B6D1F"/>
    <w:rsid w:val="000B6EBB"/>
    <w:rsid w:val="000B7043"/>
    <w:rsid w:val="000B75F2"/>
    <w:rsid w:val="000B7F85"/>
    <w:rsid w:val="000C0801"/>
    <w:rsid w:val="000C11BB"/>
    <w:rsid w:val="000C1937"/>
    <w:rsid w:val="000C1B34"/>
    <w:rsid w:val="000C46CD"/>
    <w:rsid w:val="000C5794"/>
    <w:rsid w:val="000C6E6A"/>
    <w:rsid w:val="000D07BC"/>
    <w:rsid w:val="000D1AC9"/>
    <w:rsid w:val="000D302A"/>
    <w:rsid w:val="000D303B"/>
    <w:rsid w:val="000D3847"/>
    <w:rsid w:val="000D3BB9"/>
    <w:rsid w:val="000D421C"/>
    <w:rsid w:val="000D488E"/>
    <w:rsid w:val="000D5179"/>
    <w:rsid w:val="000D5249"/>
    <w:rsid w:val="000D531D"/>
    <w:rsid w:val="000D5974"/>
    <w:rsid w:val="000D6D4F"/>
    <w:rsid w:val="000E0E55"/>
    <w:rsid w:val="000E10B4"/>
    <w:rsid w:val="000E11E2"/>
    <w:rsid w:val="000E1504"/>
    <w:rsid w:val="000E16C0"/>
    <w:rsid w:val="000E309A"/>
    <w:rsid w:val="000E38A4"/>
    <w:rsid w:val="000E5026"/>
    <w:rsid w:val="000E5456"/>
    <w:rsid w:val="000E686F"/>
    <w:rsid w:val="000E70BD"/>
    <w:rsid w:val="000E76DA"/>
    <w:rsid w:val="000E7B1D"/>
    <w:rsid w:val="000E7E53"/>
    <w:rsid w:val="000E7FE9"/>
    <w:rsid w:val="000F043A"/>
    <w:rsid w:val="000F1D2C"/>
    <w:rsid w:val="000F21BC"/>
    <w:rsid w:val="000F2648"/>
    <w:rsid w:val="000F2815"/>
    <w:rsid w:val="000F5620"/>
    <w:rsid w:val="000F5CBF"/>
    <w:rsid w:val="000F7A02"/>
    <w:rsid w:val="000F7CC0"/>
    <w:rsid w:val="000F7E71"/>
    <w:rsid w:val="0010002D"/>
    <w:rsid w:val="00100828"/>
    <w:rsid w:val="00102DC8"/>
    <w:rsid w:val="00103479"/>
    <w:rsid w:val="001043F7"/>
    <w:rsid w:val="0010471C"/>
    <w:rsid w:val="00104D64"/>
    <w:rsid w:val="0010507B"/>
    <w:rsid w:val="00105429"/>
    <w:rsid w:val="00105954"/>
    <w:rsid w:val="00105DDB"/>
    <w:rsid w:val="001073D9"/>
    <w:rsid w:val="001106EA"/>
    <w:rsid w:val="00111D37"/>
    <w:rsid w:val="00111FEA"/>
    <w:rsid w:val="001137A1"/>
    <w:rsid w:val="001146A2"/>
    <w:rsid w:val="001149A7"/>
    <w:rsid w:val="00115CDF"/>
    <w:rsid w:val="00115ED1"/>
    <w:rsid w:val="00116105"/>
    <w:rsid w:val="001168FE"/>
    <w:rsid w:val="00116AAF"/>
    <w:rsid w:val="001172EF"/>
    <w:rsid w:val="00120400"/>
    <w:rsid w:val="001204B7"/>
    <w:rsid w:val="0012090A"/>
    <w:rsid w:val="00120C8C"/>
    <w:rsid w:val="00121165"/>
    <w:rsid w:val="0012120C"/>
    <w:rsid w:val="001221C8"/>
    <w:rsid w:val="001232C0"/>
    <w:rsid w:val="00124EE3"/>
    <w:rsid w:val="001258EB"/>
    <w:rsid w:val="001267AD"/>
    <w:rsid w:val="00126876"/>
    <w:rsid w:val="0012691E"/>
    <w:rsid w:val="00126954"/>
    <w:rsid w:val="001304EB"/>
    <w:rsid w:val="00130623"/>
    <w:rsid w:val="00130870"/>
    <w:rsid w:val="00131083"/>
    <w:rsid w:val="00131E6E"/>
    <w:rsid w:val="00132F49"/>
    <w:rsid w:val="00133295"/>
    <w:rsid w:val="0013569D"/>
    <w:rsid w:val="00136495"/>
    <w:rsid w:val="00136CC4"/>
    <w:rsid w:val="0013734B"/>
    <w:rsid w:val="00137EE6"/>
    <w:rsid w:val="00140629"/>
    <w:rsid w:val="0014193E"/>
    <w:rsid w:val="001432D8"/>
    <w:rsid w:val="0014350A"/>
    <w:rsid w:val="001444C7"/>
    <w:rsid w:val="001458E4"/>
    <w:rsid w:val="00146B63"/>
    <w:rsid w:val="00147EC7"/>
    <w:rsid w:val="00150861"/>
    <w:rsid w:val="00151290"/>
    <w:rsid w:val="001516F2"/>
    <w:rsid w:val="00152EC9"/>
    <w:rsid w:val="00153266"/>
    <w:rsid w:val="0015440B"/>
    <w:rsid w:val="001548A7"/>
    <w:rsid w:val="00155FBB"/>
    <w:rsid w:val="001635CC"/>
    <w:rsid w:val="00164873"/>
    <w:rsid w:val="00164AF6"/>
    <w:rsid w:val="001658C6"/>
    <w:rsid w:val="00165B38"/>
    <w:rsid w:val="001662E8"/>
    <w:rsid w:val="00167B86"/>
    <w:rsid w:val="00170543"/>
    <w:rsid w:val="00170651"/>
    <w:rsid w:val="00170977"/>
    <w:rsid w:val="00171130"/>
    <w:rsid w:val="0017155C"/>
    <w:rsid w:val="00172360"/>
    <w:rsid w:val="0017295A"/>
    <w:rsid w:val="00172A0F"/>
    <w:rsid w:val="00173108"/>
    <w:rsid w:val="0017328B"/>
    <w:rsid w:val="001738D2"/>
    <w:rsid w:val="00173CB6"/>
    <w:rsid w:val="00176C2A"/>
    <w:rsid w:val="001779EF"/>
    <w:rsid w:val="00177AEE"/>
    <w:rsid w:val="001808DC"/>
    <w:rsid w:val="00180A06"/>
    <w:rsid w:val="00180D1F"/>
    <w:rsid w:val="00180F5D"/>
    <w:rsid w:val="0018369E"/>
    <w:rsid w:val="00184DD9"/>
    <w:rsid w:val="00185448"/>
    <w:rsid w:val="00185783"/>
    <w:rsid w:val="00186EB8"/>
    <w:rsid w:val="00187957"/>
    <w:rsid w:val="00190DC3"/>
    <w:rsid w:val="001924EF"/>
    <w:rsid w:val="001932C1"/>
    <w:rsid w:val="00193ACC"/>
    <w:rsid w:val="001951DB"/>
    <w:rsid w:val="00195A5E"/>
    <w:rsid w:val="001963AC"/>
    <w:rsid w:val="001A0E7F"/>
    <w:rsid w:val="001A1112"/>
    <w:rsid w:val="001A2D63"/>
    <w:rsid w:val="001A3D45"/>
    <w:rsid w:val="001A4858"/>
    <w:rsid w:val="001A4B20"/>
    <w:rsid w:val="001A525A"/>
    <w:rsid w:val="001A5583"/>
    <w:rsid w:val="001A5913"/>
    <w:rsid w:val="001A7821"/>
    <w:rsid w:val="001B008A"/>
    <w:rsid w:val="001B1023"/>
    <w:rsid w:val="001B1626"/>
    <w:rsid w:val="001B1AF9"/>
    <w:rsid w:val="001B1D7D"/>
    <w:rsid w:val="001B1FF3"/>
    <w:rsid w:val="001B2B71"/>
    <w:rsid w:val="001B31E8"/>
    <w:rsid w:val="001B34EA"/>
    <w:rsid w:val="001B4A93"/>
    <w:rsid w:val="001B56D6"/>
    <w:rsid w:val="001B622B"/>
    <w:rsid w:val="001B62DC"/>
    <w:rsid w:val="001B675B"/>
    <w:rsid w:val="001B7FAE"/>
    <w:rsid w:val="001C1029"/>
    <w:rsid w:val="001C1858"/>
    <w:rsid w:val="001C3230"/>
    <w:rsid w:val="001C353B"/>
    <w:rsid w:val="001C382F"/>
    <w:rsid w:val="001C426C"/>
    <w:rsid w:val="001C631E"/>
    <w:rsid w:val="001C7B4F"/>
    <w:rsid w:val="001D08F5"/>
    <w:rsid w:val="001D0E9D"/>
    <w:rsid w:val="001D237D"/>
    <w:rsid w:val="001D30F2"/>
    <w:rsid w:val="001D3A71"/>
    <w:rsid w:val="001D3B75"/>
    <w:rsid w:val="001D5E72"/>
    <w:rsid w:val="001D61CA"/>
    <w:rsid w:val="001D69A4"/>
    <w:rsid w:val="001E0857"/>
    <w:rsid w:val="001E2F6B"/>
    <w:rsid w:val="001E3053"/>
    <w:rsid w:val="001E317D"/>
    <w:rsid w:val="001E33E5"/>
    <w:rsid w:val="001E4B9A"/>
    <w:rsid w:val="001E52C0"/>
    <w:rsid w:val="001E57A6"/>
    <w:rsid w:val="001E5C02"/>
    <w:rsid w:val="001E6267"/>
    <w:rsid w:val="001E7728"/>
    <w:rsid w:val="001F0CD8"/>
    <w:rsid w:val="001F11CB"/>
    <w:rsid w:val="001F1828"/>
    <w:rsid w:val="001F1A26"/>
    <w:rsid w:val="001F2BDA"/>
    <w:rsid w:val="001F3877"/>
    <w:rsid w:val="001F5C70"/>
    <w:rsid w:val="001F6625"/>
    <w:rsid w:val="00200527"/>
    <w:rsid w:val="002023AD"/>
    <w:rsid w:val="002037E5"/>
    <w:rsid w:val="00203A7C"/>
    <w:rsid w:val="00203C87"/>
    <w:rsid w:val="00204360"/>
    <w:rsid w:val="0020492F"/>
    <w:rsid w:val="0020572F"/>
    <w:rsid w:val="00205823"/>
    <w:rsid w:val="002066B2"/>
    <w:rsid w:val="00206798"/>
    <w:rsid w:val="00206BC0"/>
    <w:rsid w:val="00206F95"/>
    <w:rsid w:val="0020EA30"/>
    <w:rsid w:val="0021071A"/>
    <w:rsid w:val="00210BB3"/>
    <w:rsid w:val="0021106C"/>
    <w:rsid w:val="00212865"/>
    <w:rsid w:val="00214E0A"/>
    <w:rsid w:val="002161FC"/>
    <w:rsid w:val="00221141"/>
    <w:rsid w:val="002217A5"/>
    <w:rsid w:val="00222145"/>
    <w:rsid w:val="00222CC8"/>
    <w:rsid w:val="0022309C"/>
    <w:rsid w:val="0022336F"/>
    <w:rsid w:val="0022349D"/>
    <w:rsid w:val="00223D6C"/>
    <w:rsid w:val="002240DC"/>
    <w:rsid w:val="0022426E"/>
    <w:rsid w:val="00225C8B"/>
    <w:rsid w:val="00227071"/>
    <w:rsid w:val="0023177B"/>
    <w:rsid w:val="00231A27"/>
    <w:rsid w:val="002322A1"/>
    <w:rsid w:val="002327AA"/>
    <w:rsid w:val="00233710"/>
    <w:rsid w:val="0023487D"/>
    <w:rsid w:val="00235480"/>
    <w:rsid w:val="00235957"/>
    <w:rsid w:val="00235A42"/>
    <w:rsid w:val="00236640"/>
    <w:rsid w:val="00236CAF"/>
    <w:rsid w:val="0023787C"/>
    <w:rsid w:val="002413F6"/>
    <w:rsid w:val="002424AE"/>
    <w:rsid w:val="002430CB"/>
    <w:rsid w:val="0024333C"/>
    <w:rsid w:val="00244F9E"/>
    <w:rsid w:val="00245814"/>
    <w:rsid w:val="0024703E"/>
    <w:rsid w:val="00247378"/>
    <w:rsid w:val="002474C1"/>
    <w:rsid w:val="00247987"/>
    <w:rsid w:val="00247ECB"/>
    <w:rsid w:val="0025366A"/>
    <w:rsid w:val="0025372B"/>
    <w:rsid w:val="002550DE"/>
    <w:rsid w:val="00255213"/>
    <w:rsid w:val="002553A7"/>
    <w:rsid w:val="00256AE2"/>
    <w:rsid w:val="00257100"/>
    <w:rsid w:val="0026021E"/>
    <w:rsid w:val="00261388"/>
    <w:rsid w:val="00261976"/>
    <w:rsid w:val="00263189"/>
    <w:rsid w:val="00263294"/>
    <w:rsid w:val="002644E5"/>
    <w:rsid w:val="00265AC7"/>
    <w:rsid w:val="00267BDA"/>
    <w:rsid w:val="00270173"/>
    <w:rsid w:val="00271804"/>
    <w:rsid w:val="00271985"/>
    <w:rsid w:val="002720F7"/>
    <w:rsid w:val="00273428"/>
    <w:rsid w:val="002737F0"/>
    <w:rsid w:val="0027395B"/>
    <w:rsid w:val="00273B12"/>
    <w:rsid w:val="00273BFF"/>
    <w:rsid w:val="00275444"/>
    <w:rsid w:val="0027749D"/>
    <w:rsid w:val="00281AE8"/>
    <w:rsid w:val="0028256E"/>
    <w:rsid w:val="00282989"/>
    <w:rsid w:val="00283C1B"/>
    <w:rsid w:val="002860B1"/>
    <w:rsid w:val="002865C0"/>
    <w:rsid w:val="00286632"/>
    <w:rsid w:val="00286AB1"/>
    <w:rsid w:val="00286ED9"/>
    <w:rsid w:val="0029032F"/>
    <w:rsid w:val="00290C33"/>
    <w:rsid w:val="002917F7"/>
    <w:rsid w:val="0029193A"/>
    <w:rsid w:val="00292456"/>
    <w:rsid w:val="002925FF"/>
    <w:rsid w:val="002930ED"/>
    <w:rsid w:val="00294F7C"/>
    <w:rsid w:val="0029563A"/>
    <w:rsid w:val="00297100"/>
    <w:rsid w:val="002974E0"/>
    <w:rsid w:val="002975A1"/>
    <w:rsid w:val="002A1212"/>
    <w:rsid w:val="002A28AE"/>
    <w:rsid w:val="002A2FE5"/>
    <w:rsid w:val="002A3F41"/>
    <w:rsid w:val="002A521D"/>
    <w:rsid w:val="002A5E0D"/>
    <w:rsid w:val="002A6756"/>
    <w:rsid w:val="002A6FF7"/>
    <w:rsid w:val="002A70CB"/>
    <w:rsid w:val="002A7923"/>
    <w:rsid w:val="002B0815"/>
    <w:rsid w:val="002B0A60"/>
    <w:rsid w:val="002B1826"/>
    <w:rsid w:val="002B1C47"/>
    <w:rsid w:val="002B283C"/>
    <w:rsid w:val="002B2955"/>
    <w:rsid w:val="002B4906"/>
    <w:rsid w:val="002B4964"/>
    <w:rsid w:val="002B66B6"/>
    <w:rsid w:val="002B7B14"/>
    <w:rsid w:val="002C063B"/>
    <w:rsid w:val="002C0642"/>
    <w:rsid w:val="002C06A3"/>
    <w:rsid w:val="002C169C"/>
    <w:rsid w:val="002C2265"/>
    <w:rsid w:val="002C2472"/>
    <w:rsid w:val="002C2CFF"/>
    <w:rsid w:val="002C2F32"/>
    <w:rsid w:val="002C3D86"/>
    <w:rsid w:val="002C436B"/>
    <w:rsid w:val="002C46CB"/>
    <w:rsid w:val="002C47BF"/>
    <w:rsid w:val="002C5571"/>
    <w:rsid w:val="002C5CBC"/>
    <w:rsid w:val="002C5E31"/>
    <w:rsid w:val="002C630F"/>
    <w:rsid w:val="002C7128"/>
    <w:rsid w:val="002D0E44"/>
    <w:rsid w:val="002D0F85"/>
    <w:rsid w:val="002D1D9F"/>
    <w:rsid w:val="002D288F"/>
    <w:rsid w:val="002D2C93"/>
    <w:rsid w:val="002D312B"/>
    <w:rsid w:val="002D36ED"/>
    <w:rsid w:val="002D3CAF"/>
    <w:rsid w:val="002D58E5"/>
    <w:rsid w:val="002D6CF8"/>
    <w:rsid w:val="002D6E7E"/>
    <w:rsid w:val="002D7288"/>
    <w:rsid w:val="002D7D2D"/>
    <w:rsid w:val="002E0345"/>
    <w:rsid w:val="002E1499"/>
    <w:rsid w:val="002E1C6F"/>
    <w:rsid w:val="002E2025"/>
    <w:rsid w:val="002E4E6B"/>
    <w:rsid w:val="002E776D"/>
    <w:rsid w:val="002E77D0"/>
    <w:rsid w:val="002F02B0"/>
    <w:rsid w:val="002F03DE"/>
    <w:rsid w:val="002F08EE"/>
    <w:rsid w:val="002F0BE6"/>
    <w:rsid w:val="002F2A2A"/>
    <w:rsid w:val="002F3CFB"/>
    <w:rsid w:val="002F556C"/>
    <w:rsid w:val="00300660"/>
    <w:rsid w:val="00301D14"/>
    <w:rsid w:val="00302848"/>
    <w:rsid w:val="00302B4F"/>
    <w:rsid w:val="00303FB1"/>
    <w:rsid w:val="00304F8C"/>
    <w:rsid w:val="0030585B"/>
    <w:rsid w:val="0030660F"/>
    <w:rsid w:val="00307197"/>
    <w:rsid w:val="003106FF"/>
    <w:rsid w:val="00311AD7"/>
    <w:rsid w:val="00311F02"/>
    <w:rsid w:val="00313EF9"/>
    <w:rsid w:val="0031546C"/>
    <w:rsid w:val="003158A5"/>
    <w:rsid w:val="003161B2"/>
    <w:rsid w:val="0031726E"/>
    <w:rsid w:val="00317522"/>
    <w:rsid w:val="0032124D"/>
    <w:rsid w:val="003214E0"/>
    <w:rsid w:val="003221CD"/>
    <w:rsid w:val="00322C51"/>
    <w:rsid w:val="0032354C"/>
    <w:rsid w:val="00323644"/>
    <w:rsid w:val="00325D42"/>
    <w:rsid w:val="00326344"/>
    <w:rsid w:val="0032658E"/>
    <w:rsid w:val="00331125"/>
    <w:rsid w:val="00331591"/>
    <w:rsid w:val="003323A8"/>
    <w:rsid w:val="00332841"/>
    <w:rsid w:val="00332A78"/>
    <w:rsid w:val="00332F3B"/>
    <w:rsid w:val="0033322A"/>
    <w:rsid w:val="0033340F"/>
    <w:rsid w:val="00333A5F"/>
    <w:rsid w:val="00336F32"/>
    <w:rsid w:val="00340BA5"/>
    <w:rsid w:val="00341512"/>
    <w:rsid w:val="003423D5"/>
    <w:rsid w:val="00342A90"/>
    <w:rsid w:val="0034388F"/>
    <w:rsid w:val="00345998"/>
    <w:rsid w:val="00345BB6"/>
    <w:rsid w:val="00346393"/>
    <w:rsid w:val="00347C6A"/>
    <w:rsid w:val="00347DFD"/>
    <w:rsid w:val="00347ED7"/>
    <w:rsid w:val="003504BB"/>
    <w:rsid w:val="00351839"/>
    <w:rsid w:val="0035275D"/>
    <w:rsid w:val="003537B3"/>
    <w:rsid w:val="0035433D"/>
    <w:rsid w:val="003546D9"/>
    <w:rsid w:val="0035670D"/>
    <w:rsid w:val="003568E0"/>
    <w:rsid w:val="00357275"/>
    <w:rsid w:val="00357E54"/>
    <w:rsid w:val="0036262E"/>
    <w:rsid w:val="00362B49"/>
    <w:rsid w:val="00365303"/>
    <w:rsid w:val="003701E9"/>
    <w:rsid w:val="003705E9"/>
    <w:rsid w:val="003710F1"/>
    <w:rsid w:val="003721E4"/>
    <w:rsid w:val="00373A94"/>
    <w:rsid w:val="00374618"/>
    <w:rsid w:val="0037520D"/>
    <w:rsid w:val="003760FC"/>
    <w:rsid w:val="00376CC1"/>
    <w:rsid w:val="00376F9C"/>
    <w:rsid w:val="0038039B"/>
    <w:rsid w:val="00380FD4"/>
    <w:rsid w:val="00382526"/>
    <w:rsid w:val="00382772"/>
    <w:rsid w:val="00382F38"/>
    <w:rsid w:val="0038561B"/>
    <w:rsid w:val="00385D3C"/>
    <w:rsid w:val="00386DB0"/>
    <w:rsid w:val="003872C2"/>
    <w:rsid w:val="003877AD"/>
    <w:rsid w:val="0039008C"/>
    <w:rsid w:val="00390989"/>
    <w:rsid w:val="00390DD2"/>
    <w:rsid w:val="00392D53"/>
    <w:rsid w:val="003947EE"/>
    <w:rsid w:val="00394853"/>
    <w:rsid w:val="003974BA"/>
    <w:rsid w:val="003A16BF"/>
    <w:rsid w:val="003A3FD3"/>
    <w:rsid w:val="003A44BA"/>
    <w:rsid w:val="003A533B"/>
    <w:rsid w:val="003A5FEA"/>
    <w:rsid w:val="003A6237"/>
    <w:rsid w:val="003A69DF"/>
    <w:rsid w:val="003A6BCD"/>
    <w:rsid w:val="003A6E30"/>
    <w:rsid w:val="003A7FA8"/>
    <w:rsid w:val="003B0873"/>
    <w:rsid w:val="003B0FCB"/>
    <w:rsid w:val="003B1181"/>
    <w:rsid w:val="003B143E"/>
    <w:rsid w:val="003B1A4C"/>
    <w:rsid w:val="003B2DF6"/>
    <w:rsid w:val="003B31CE"/>
    <w:rsid w:val="003B3269"/>
    <w:rsid w:val="003B3C84"/>
    <w:rsid w:val="003B4129"/>
    <w:rsid w:val="003B43F3"/>
    <w:rsid w:val="003B4DDA"/>
    <w:rsid w:val="003B5EBC"/>
    <w:rsid w:val="003B5EF7"/>
    <w:rsid w:val="003B6564"/>
    <w:rsid w:val="003B6736"/>
    <w:rsid w:val="003B7572"/>
    <w:rsid w:val="003C03C0"/>
    <w:rsid w:val="003C071E"/>
    <w:rsid w:val="003C163C"/>
    <w:rsid w:val="003C3636"/>
    <w:rsid w:val="003C45C6"/>
    <w:rsid w:val="003C461E"/>
    <w:rsid w:val="003C4748"/>
    <w:rsid w:val="003C4B9A"/>
    <w:rsid w:val="003C52BD"/>
    <w:rsid w:val="003C59DB"/>
    <w:rsid w:val="003C695D"/>
    <w:rsid w:val="003C6BA9"/>
    <w:rsid w:val="003D0037"/>
    <w:rsid w:val="003D1472"/>
    <w:rsid w:val="003D17DF"/>
    <w:rsid w:val="003D1E48"/>
    <w:rsid w:val="003D3964"/>
    <w:rsid w:val="003D4E12"/>
    <w:rsid w:val="003D684A"/>
    <w:rsid w:val="003D6930"/>
    <w:rsid w:val="003D72D5"/>
    <w:rsid w:val="003E0A48"/>
    <w:rsid w:val="003E0B6F"/>
    <w:rsid w:val="003E21A7"/>
    <w:rsid w:val="003E2B0F"/>
    <w:rsid w:val="003E367D"/>
    <w:rsid w:val="003E49A2"/>
    <w:rsid w:val="003E7798"/>
    <w:rsid w:val="003F0C75"/>
    <w:rsid w:val="003F0D61"/>
    <w:rsid w:val="003F18EC"/>
    <w:rsid w:val="003F24E6"/>
    <w:rsid w:val="003F30E4"/>
    <w:rsid w:val="003F3940"/>
    <w:rsid w:val="003F3DBB"/>
    <w:rsid w:val="003F568A"/>
    <w:rsid w:val="003F6030"/>
    <w:rsid w:val="003F63AF"/>
    <w:rsid w:val="003F6DCB"/>
    <w:rsid w:val="003F705C"/>
    <w:rsid w:val="003F75F6"/>
    <w:rsid w:val="004002DA"/>
    <w:rsid w:val="00400516"/>
    <w:rsid w:val="00402547"/>
    <w:rsid w:val="00402822"/>
    <w:rsid w:val="00402E99"/>
    <w:rsid w:val="00403EC1"/>
    <w:rsid w:val="00406519"/>
    <w:rsid w:val="0040711E"/>
    <w:rsid w:val="004073A2"/>
    <w:rsid w:val="00411288"/>
    <w:rsid w:val="004122D4"/>
    <w:rsid w:val="00412B82"/>
    <w:rsid w:val="00412DCD"/>
    <w:rsid w:val="00413992"/>
    <w:rsid w:val="00414461"/>
    <w:rsid w:val="00416B08"/>
    <w:rsid w:val="00417C64"/>
    <w:rsid w:val="00420B53"/>
    <w:rsid w:val="00421417"/>
    <w:rsid w:val="004235A7"/>
    <w:rsid w:val="00424BB2"/>
    <w:rsid w:val="00426502"/>
    <w:rsid w:val="0042694F"/>
    <w:rsid w:val="00427395"/>
    <w:rsid w:val="0043313A"/>
    <w:rsid w:val="00433567"/>
    <w:rsid w:val="00434177"/>
    <w:rsid w:val="00434821"/>
    <w:rsid w:val="00434EF2"/>
    <w:rsid w:val="00435188"/>
    <w:rsid w:val="00435E86"/>
    <w:rsid w:val="00436022"/>
    <w:rsid w:val="0043632A"/>
    <w:rsid w:val="00437057"/>
    <w:rsid w:val="004379CA"/>
    <w:rsid w:val="0044024A"/>
    <w:rsid w:val="00441BB4"/>
    <w:rsid w:val="004421A8"/>
    <w:rsid w:val="00443921"/>
    <w:rsid w:val="00443D17"/>
    <w:rsid w:val="0044539E"/>
    <w:rsid w:val="004453A2"/>
    <w:rsid w:val="004453D9"/>
    <w:rsid w:val="004453E7"/>
    <w:rsid w:val="00447A12"/>
    <w:rsid w:val="00447D9D"/>
    <w:rsid w:val="0045042A"/>
    <w:rsid w:val="0045062E"/>
    <w:rsid w:val="00451F5F"/>
    <w:rsid w:val="0045304E"/>
    <w:rsid w:val="00454CA8"/>
    <w:rsid w:val="004554A1"/>
    <w:rsid w:val="004564DA"/>
    <w:rsid w:val="00456FAD"/>
    <w:rsid w:val="00462DDD"/>
    <w:rsid w:val="0046410D"/>
    <w:rsid w:val="00464F29"/>
    <w:rsid w:val="004650D6"/>
    <w:rsid w:val="004656CC"/>
    <w:rsid w:val="00465D5D"/>
    <w:rsid w:val="00467DC0"/>
    <w:rsid w:val="004705E4"/>
    <w:rsid w:val="004712D8"/>
    <w:rsid w:val="00471533"/>
    <w:rsid w:val="00471648"/>
    <w:rsid w:val="004739DE"/>
    <w:rsid w:val="00474CC4"/>
    <w:rsid w:val="00475839"/>
    <w:rsid w:val="00475861"/>
    <w:rsid w:val="004778B1"/>
    <w:rsid w:val="004800B7"/>
    <w:rsid w:val="00480927"/>
    <w:rsid w:val="00483C8D"/>
    <w:rsid w:val="00484319"/>
    <w:rsid w:val="0048497B"/>
    <w:rsid w:val="00485DD0"/>
    <w:rsid w:val="00485E0E"/>
    <w:rsid w:val="00486A7B"/>
    <w:rsid w:val="004871EE"/>
    <w:rsid w:val="004875B3"/>
    <w:rsid w:val="00487A40"/>
    <w:rsid w:val="004908AE"/>
    <w:rsid w:val="004917FD"/>
    <w:rsid w:val="00492250"/>
    <w:rsid w:val="004926C1"/>
    <w:rsid w:val="00492713"/>
    <w:rsid w:val="00492CCB"/>
    <w:rsid w:val="004933EE"/>
    <w:rsid w:val="00494770"/>
    <w:rsid w:val="00494ACA"/>
    <w:rsid w:val="004956CA"/>
    <w:rsid w:val="004962DD"/>
    <w:rsid w:val="004963CB"/>
    <w:rsid w:val="004966E1"/>
    <w:rsid w:val="00496E1F"/>
    <w:rsid w:val="00496EF1"/>
    <w:rsid w:val="00497B68"/>
    <w:rsid w:val="004A01FE"/>
    <w:rsid w:val="004A07FA"/>
    <w:rsid w:val="004A0C1F"/>
    <w:rsid w:val="004A0EE4"/>
    <w:rsid w:val="004A1BB1"/>
    <w:rsid w:val="004A33A6"/>
    <w:rsid w:val="004A3D6B"/>
    <w:rsid w:val="004A4181"/>
    <w:rsid w:val="004A4893"/>
    <w:rsid w:val="004A4B1B"/>
    <w:rsid w:val="004A55DC"/>
    <w:rsid w:val="004A59EA"/>
    <w:rsid w:val="004A6EFB"/>
    <w:rsid w:val="004A79E4"/>
    <w:rsid w:val="004A7D28"/>
    <w:rsid w:val="004B0AEE"/>
    <w:rsid w:val="004B11B6"/>
    <w:rsid w:val="004B223A"/>
    <w:rsid w:val="004B23B2"/>
    <w:rsid w:val="004B2636"/>
    <w:rsid w:val="004B34ED"/>
    <w:rsid w:val="004B3672"/>
    <w:rsid w:val="004B5AE9"/>
    <w:rsid w:val="004B5D0B"/>
    <w:rsid w:val="004B671C"/>
    <w:rsid w:val="004B6895"/>
    <w:rsid w:val="004B68CD"/>
    <w:rsid w:val="004B701C"/>
    <w:rsid w:val="004C1A91"/>
    <w:rsid w:val="004C2790"/>
    <w:rsid w:val="004C3C81"/>
    <w:rsid w:val="004C3CF6"/>
    <w:rsid w:val="004C4900"/>
    <w:rsid w:val="004C4D89"/>
    <w:rsid w:val="004C5237"/>
    <w:rsid w:val="004C542D"/>
    <w:rsid w:val="004C549B"/>
    <w:rsid w:val="004C55DA"/>
    <w:rsid w:val="004C56BA"/>
    <w:rsid w:val="004C67D9"/>
    <w:rsid w:val="004C709D"/>
    <w:rsid w:val="004C7925"/>
    <w:rsid w:val="004C7C26"/>
    <w:rsid w:val="004D0455"/>
    <w:rsid w:val="004D1F44"/>
    <w:rsid w:val="004D27C1"/>
    <w:rsid w:val="004E0D88"/>
    <w:rsid w:val="004E1EB6"/>
    <w:rsid w:val="004E1FB7"/>
    <w:rsid w:val="004E2922"/>
    <w:rsid w:val="004E3AFE"/>
    <w:rsid w:val="004E3B3E"/>
    <w:rsid w:val="004E3B6D"/>
    <w:rsid w:val="004E4625"/>
    <w:rsid w:val="004E4B18"/>
    <w:rsid w:val="004E545A"/>
    <w:rsid w:val="004E5A53"/>
    <w:rsid w:val="004E5C88"/>
    <w:rsid w:val="004E6068"/>
    <w:rsid w:val="004E6E0E"/>
    <w:rsid w:val="004F0305"/>
    <w:rsid w:val="004F1003"/>
    <w:rsid w:val="004F1DB7"/>
    <w:rsid w:val="004F443D"/>
    <w:rsid w:val="004F4B5B"/>
    <w:rsid w:val="004F5282"/>
    <w:rsid w:val="004F70C5"/>
    <w:rsid w:val="0050016B"/>
    <w:rsid w:val="0050092A"/>
    <w:rsid w:val="00500B17"/>
    <w:rsid w:val="0050150F"/>
    <w:rsid w:val="005019EA"/>
    <w:rsid w:val="00502687"/>
    <w:rsid w:val="00502C6D"/>
    <w:rsid w:val="00503389"/>
    <w:rsid w:val="00503479"/>
    <w:rsid w:val="00503B4F"/>
    <w:rsid w:val="00505355"/>
    <w:rsid w:val="00506030"/>
    <w:rsid w:val="0050607F"/>
    <w:rsid w:val="00506707"/>
    <w:rsid w:val="00506B63"/>
    <w:rsid w:val="00507621"/>
    <w:rsid w:val="0051048C"/>
    <w:rsid w:val="005112BF"/>
    <w:rsid w:val="005113AF"/>
    <w:rsid w:val="005119FB"/>
    <w:rsid w:val="0051247E"/>
    <w:rsid w:val="00512C47"/>
    <w:rsid w:val="00512D68"/>
    <w:rsid w:val="00513317"/>
    <w:rsid w:val="00513810"/>
    <w:rsid w:val="005168D9"/>
    <w:rsid w:val="00517267"/>
    <w:rsid w:val="00517556"/>
    <w:rsid w:val="00517B39"/>
    <w:rsid w:val="005209C3"/>
    <w:rsid w:val="00521637"/>
    <w:rsid w:val="005223E5"/>
    <w:rsid w:val="005239D3"/>
    <w:rsid w:val="005239E3"/>
    <w:rsid w:val="00524A44"/>
    <w:rsid w:val="005253EB"/>
    <w:rsid w:val="00526300"/>
    <w:rsid w:val="00527065"/>
    <w:rsid w:val="00527490"/>
    <w:rsid w:val="00530053"/>
    <w:rsid w:val="00531E4A"/>
    <w:rsid w:val="0053278F"/>
    <w:rsid w:val="00532AB3"/>
    <w:rsid w:val="005332B3"/>
    <w:rsid w:val="00533B3C"/>
    <w:rsid w:val="00534413"/>
    <w:rsid w:val="00534955"/>
    <w:rsid w:val="00536201"/>
    <w:rsid w:val="0053712C"/>
    <w:rsid w:val="00537A81"/>
    <w:rsid w:val="00537AC1"/>
    <w:rsid w:val="00540895"/>
    <w:rsid w:val="005410FA"/>
    <w:rsid w:val="005420BE"/>
    <w:rsid w:val="00542BAE"/>
    <w:rsid w:val="00542DA3"/>
    <w:rsid w:val="0054301F"/>
    <w:rsid w:val="005433F6"/>
    <w:rsid w:val="0054531F"/>
    <w:rsid w:val="005454C1"/>
    <w:rsid w:val="005454E8"/>
    <w:rsid w:val="00546163"/>
    <w:rsid w:val="00546417"/>
    <w:rsid w:val="00547B21"/>
    <w:rsid w:val="00547BBB"/>
    <w:rsid w:val="00550FFD"/>
    <w:rsid w:val="00551B6E"/>
    <w:rsid w:val="005535CD"/>
    <w:rsid w:val="00553B1D"/>
    <w:rsid w:val="00553CCB"/>
    <w:rsid w:val="00554883"/>
    <w:rsid w:val="00554B33"/>
    <w:rsid w:val="00554B52"/>
    <w:rsid w:val="005551F3"/>
    <w:rsid w:val="00556106"/>
    <w:rsid w:val="00556AF7"/>
    <w:rsid w:val="00556B48"/>
    <w:rsid w:val="00556D29"/>
    <w:rsid w:val="005573AC"/>
    <w:rsid w:val="00557DC3"/>
    <w:rsid w:val="00560416"/>
    <w:rsid w:val="005618E5"/>
    <w:rsid w:val="00561C03"/>
    <w:rsid w:val="005624E7"/>
    <w:rsid w:val="005640AE"/>
    <w:rsid w:val="00564B6E"/>
    <w:rsid w:val="00565FC2"/>
    <w:rsid w:val="00567404"/>
    <w:rsid w:val="005708F5"/>
    <w:rsid w:val="00571F68"/>
    <w:rsid w:val="005739AE"/>
    <w:rsid w:val="0057491E"/>
    <w:rsid w:val="00574935"/>
    <w:rsid w:val="0058375E"/>
    <w:rsid w:val="00583C48"/>
    <w:rsid w:val="00583C64"/>
    <w:rsid w:val="00584D4A"/>
    <w:rsid w:val="00586E69"/>
    <w:rsid w:val="00586E89"/>
    <w:rsid w:val="00587D04"/>
    <w:rsid w:val="0059034E"/>
    <w:rsid w:val="00592922"/>
    <w:rsid w:val="005930E2"/>
    <w:rsid w:val="00593319"/>
    <w:rsid w:val="00594D0E"/>
    <w:rsid w:val="005950E6"/>
    <w:rsid w:val="00596D69"/>
    <w:rsid w:val="00596FF4"/>
    <w:rsid w:val="00597333"/>
    <w:rsid w:val="00597879"/>
    <w:rsid w:val="005A16F8"/>
    <w:rsid w:val="005A1CB7"/>
    <w:rsid w:val="005A60DA"/>
    <w:rsid w:val="005B014E"/>
    <w:rsid w:val="005B1769"/>
    <w:rsid w:val="005B1F4E"/>
    <w:rsid w:val="005B2034"/>
    <w:rsid w:val="005B3A40"/>
    <w:rsid w:val="005B3DE2"/>
    <w:rsid w:val="005B4A04"/>
    <w:rsid w:val="005B53FF"/>
    <w:rsid w:val="005B5AE8"/>
    <w:rsid w:val="005B5B2D"/>
    <w:rsid w:val="005B6055"/>
    <w:rsid w:val="005B60D8"/>
    <w:rsid w:val="005B60EB"/>
    <w:rsid w:val="005B64F4"/>
    <w:rsid w:val="005B66BC"/>
    <w:rsid w:val="005B66BD"/>
    <w:rsid w:val="005B6CB2"/>
    <w:rsid w:val="005B7F62"/>
    <w:rsid w:val="005C1C23"/>
    <w:rsid w:val="005C4AC3"/>
    <w:rsid w:val="005C4E38"/>
    <w:rsid w:val="005C593D"/>
    <w:rsid w:val="005C5D3C"/>
    <w:rsid w:val="005C6349"/>
    <w:rsid w:val="005C6B3B"/>
    <w:rsid w:val="005D00B1"/>
    <w:rsid w:val="005D0463"/>
    <w:rsid w:val="005D04FC"/>
    <w:rsid w:val="005D0662"/>
    <w:rsid w:val="005D13FB"/>
    <w:rsid w:val="005D1985"/>
    <w:rsid w:val="005D31A3"/>
    <w:rsid w:val="005D3C14"/>
    <w:rsid w:val="005D3D0E"/>
    <w:rsid w:val="005D459B"/>
    <w:rsid w:val="005D7076"/>
    <w:rsid w:val="005E01A5"/>
    <w:rsid w:val="005E069B"/>
    <w:rsid w:val="005E141B"/>
    <w:rsid w:val="005E31A6"/>
    <w:rsid w:val="005E5401"/>
    <w:rsid w:val="005E5F39"/>
    <w:rsid w:val="005E62AE"/>
    <w:rsid w:val="005E6560"/>
    <w:rsid w:val="005E6B60"/>
    <w:rsid w:val="005E6C1C"/>
    <w:rsid w:val="005E77FA"/>
    <w:rsid w:val="005F130A"/>
    <w:rsid w:val="005F1CCB"/>
    <w:rsid w:val="005F2055"/>
    <w:rsid w:val="005F21E2"/>
    <w:rsid w:val="005F32B4"/>
    <w:rsid w:val="005F5770"/>
    <w:rsid w:val="005F631D"/>
    <w:rsid w:val="005F6D3C"/>
    <w:rsid w:val="005F6FF9"/>
    <w:rsid w:val="005F71C8"/>
    <w:rsid w:val="005F7F27"/>
    <w:rsid w:val="00600AE1"/>
    <w:rsid w:val="00601E1B"/>
    <w:rsid w:val="00604783"/>
    <w:rsid w:val="00604C4C"/>
    <w:rsid w:val="006052E3"/>
    <w:rsid w:val="00606935"/>
    <w:rsid w:val="00606BD5"/>
    <w:rsid w:val="00607427"/>
    <w:rsid w:val="006100BB"/>
    <w:rsid w:val="006139DB"/>
    <w:rsid w:val="00613A85"/>
    <w:rsid w:val="006143AD"/>
    <w:rsid w:val="0061492E"/>
    <w:rsid w:val="00621B4A"/>
    <w:rsid w:val="00622C53"/>
    <w:rsid w:val="00623209"/>
    <w:rsid w:val="00623AB1"/>
    <w:rsid w:val="006255D1"/>
    <w:rsid w:val="006258BE"/>
    <w:rsid w:val="00625E91"/>
    <w:rsid w:val="00626566"/>
    <w:rsid w:val="00630123"/>
    <w:rsid w:val="0063069C"/>
    <w:rsid w:val="00630F25"/>
    <w:rsid w:val="00634DEF"/>
    <w:rsid w:val="00635E74"/>
    <w:rsid w:val="006365FA"/>
    <w:rsid w:val="00636C29"/>
    <w:rsid w:val="0063763C"/>
    <w:rsid w:val="00637A9B"/>
    <w:rsid w:val="00637FA0"/>
    <w:rsid w:val="00637FD8"/>
    <w:rsid w:val="00640B90"/>
    <w:rsid w:val="00641C3A"/>
    <w:rsid w:val="00643369"/>
    <w:rsid w:val="006441E5"/>
    <w:rsid w:val="006449F0"/>
    <w:rsid w:val="00644BBE"/>
    <w:rsid w:val="00644D74"/>
    <w:rsid w:val="006451CA"/>
    <w:rsid w:val="00645925"/>
    <w:rsid w:val="00645B8F"/>
    <w:rsid w:val="00645BF3"/>
    <w:rsid w:val="006477B6"/>
    <w:rsid w:val="00647AB5"/>
    <w:rsid w:val="00650492"/>
    <w:rsid w:val="0065061F"/>
    <w:rsid w:val="00650CA9"/>
    <w:rsid w:val="00651590"/>
    <w:rsid w:val="00651D1D"/>
    <w:rsid w:val="0065244E"/>
    <w:rsid w:val="00652E5B"/>
    <w:rsid w:val="00653D3D"/>
    <w:rsid w:val="006547E5"/>
    <w:rsid w:val="00654E4E"/>
    <w:rsid w:val="00655349"/>
    <w:rsid w:val="00655492"/>
    <w:rsid w:val="0065594C"/>
    <w:rsid w:val="00655B03"/>
    <w:rsid w:val="00656178"/>
    <w:rsid w:val="006564FB"/>
    <w:rsid w:val="0065714C"/>
    <w:rsid w:val="00660F33"/>
    <w:rsid w:val="006620B0"/>
    <w:rsid w:val="006629FA"/>
    <w:rsid w:val="0066369D"/>
    <w:rsid w:val="00664666"/>
    <w:rsid w:val="00664CA5"/>
    <w:rsid w:val="006656EF"/>
    <w:rsid w:val="00666244"/>
    <w:rsid w:val="006665FF"/>
    <w:rsid w:val="00667EE6"/>
    <w:rsid w:val="00670861"/>
    <w:rsid w:val="00671237"/>
    <w:rsid w:val="00671949"/>
    <w:rsid w:val="006719EF"/>
    <w:rsid w:val="0067205B"/>
    <w:rsid w:val="00672261"/>
    <w:rsid w:val="006726CE"/>
    <w:rsid w:val="00672A3A"/>
    <w:rsid w:val="006733D0"/>
    <w:rsid w:val="006758D1"/>
    <w:rsid w:val="00676B2C"/>
    <w:rsid w:val="00676BC7"/>
    <w:rsid w:val="006777B6"/>
    <w:rsid w:val="00677FF3"/>
    <w:rsid w:val="006808EA"/>
    <w:rsid w:val="0068110E"/>
    <w:rsid w:val="00681E07"/>
    <w:rsid w:val="00681F0A"/>
    <w:rsid w:val="00682EF1"/>
    <w:rsid w:val="00683F3F"/>
    <w:rsid w:val="006841F2"/>
    <w:rsid w:val="006856AC"/>
    <w:rsid w:val="00685D22"/>
    <w:rsid w:val="00686951"/>
    <w:rsid w:val="00686C5F"/>
    <w:rsid w:val="0069029B"/>
    <w:rsid w:val="006915A1"/>
    <w:rsid w:val="0069393C"/>
    <w:rsid w:val="00694ABC"/>
    <w:rsid w:val="006960E2"/>
    <w:rsid w:val="006961E4"/>
    <w:rsid w:val="00696EEE"/>
    <w:rsid w:val="00697C66"/>
    <w:rsid w:val="006A07D9"/>
    <w:rsid w:val="006A0836"/>
    <w:rsid w:val="006A111A"/>
    <w:rsid w:val="006A1693"/>
    <w:rsid w:val="006A1AF3"/>
    <w:rsid w:val="006A1C93"/>
    <w:rsid w:val="006A2467"/>
    <w:rsid w:val="006A25DE"/>
    <w:rsid w:val="006A50E2"/>
    <w:rsid w:val="006A630E"/>
    <w:rsid w:val="006A6DBF"/>
    <w:rsid w:val="006A75FE"/>
    <w:rsid w:val="006B01E1"/>
    <w:rsid w:val="006B0201"/>
    <w:rsid w:val="006B05BF"/>
    <w:rsid w:val="006B0953"/>
    <w:rsid w:val="006B12C0"/>
    <w:rsid w:val="006B1557"/>
    <w:rsid w:val="006B276D"/>
    <w:rsid w:val="006B2874"/>
    <w:rsid w:val="006B3426"/>
    <w:rsid w:val="006B3D95"/>
    <w:rsid w:val="006B3FAD"/>
    <w:rsid w:val="006B489C"/>
    <w:rsid w:val="006B4A6F"/>
    <w:rsid w:val="006B4D24"/>
    <w:rsid w:val="006B54BD"/>
    <w:rsid w:val="006B5917"/>
    <w:rsid w:val="006B5A0A"/>
    <w:rsid w:val="006B68F0"/>
    <w:rsid w:val="006B75DB"/>
    <w:rsid w:val="006B7C34"/>
    <w:rsid w:val="006C058C"/>
    <w:rsid w:val="006C2FD9"/>
    <w:rsid w:val="006C4291"/>
    <w:rsid w:val="006C5FDC"/>
    <w:rsid w:val="006C6530"/>
    <w:rsid w:val="006C6BA2"/>
    <w:rsid w:val="006C7061"/>
    <w:rsid w:val="006C7350"/>
    <w:rsid w:val="006C744D"/>
    <w:rsid w:val="006C74D1"/>
    <w:rsid w:val="006C7517"/>
    <w:rsid w:val="006D21F4"/>
    <w:rsid w:val="006D3049"/>
    <w:rsid w:val="006D32FD"/>
    <w:rsid w:val="006D3D5A"/>
    <w:rsid w:val="006D51D7"/>
    <w:rsid w:val="006D5EE0"/>
    <w:rsid w:val="006D6640"/>
    <w:rsid w:val="006D68EF"/>
    <w:rsid w:val="006D69EA"/>
    <w:rsid w:val="006D6A33"/>
    <w:rsid w:val="006D6B1F"/>
    <w:rsid w:val="006D78EC"/>
    <w:rsid w:val="006E2DDD"/>
    <w:rsid w:val="006E3D1E"/>
    <w:rsid w:val="006F045B"/>
    <w:rsid w:val="006F2648"/>
    <w:rsid w:val="006F291C"/>
    <w:rsid w:val="006F4FC4"/>
    <w:rsid w:val="006F62CA"/>
    <w:rsid w:val="006F79D2"/>
    <w:rsid w:val="006F7A4C"/>
    <w:rsid w:val="006F7FCC"/>
    <w:rsid w:val="00700A35"/>
    <w:rsid w:val="0070373F"/>
    <w:rsid w:val="00704EC8"/>
    <w:rsid w:val="00705670"/>
    <w:rsid w:val="00707B1F"/>
    <w:rsid w:val="00711190"/>
    <w:rsid w:val="00711297"/>
    <w:rsid w:val="007116E3"/>
    <w:rsid w:val="007119D6"/>
    <w:rsid w:val="00715787"/>
    <w:rsid w:val="007168B4"/>
    <w:rsid w:val="0071796F"/>
    <w:rsid w:val="00720E72"/>
    <w:rsid w:val="0072242F"/>
    <w:rsid w:val="007229F1"/>
    <w:rsid w:val="007238B0"/>
    <w:rsid w:val="00724379"/>
    <w:rsid w:val="00724C9A"/>
    <w:rsid w:val="007256FE"/>
    <w:rsid w:val="00726E41"/>
    <w:rsid w:val="0073303A"/>
    <w:rsid w:val="007335C6"/>
    <w:rsid w:val="00735FA3"/>
    <w:rsid w:val="00740712"/>
    <w:rsid w:val="00741F29"/>
    <w:rsid w:val="00742904"/>
    <w:rsid w:val="00742A82"/>
    <w:rsid w:val="00743046"/>
    <w:rsid w:val="007430B4"/>
    <w:rsid w:val="00743F4C"/>
    <w:rsid w:val="0074485F"/>
    <w:rsid w:val="0074718A"/>
    <w:rsid w:val="00747B36"/>
    <w:rsid w:val="007500AD"/>
    <w:rsid w:val="00750A58"/>
    <w:rsid w:val="00750AC0"/>
    <w:rsid w:val="0075135D"/>
    <w:rsid w:val="00751546"/>
    <w:rsid w:val="007520BC"/>
    <w:rsid w:val="007522A8"/>
    <w:rsid w:val="007523F7"/>
    <w:rsid w:val="00752FA0"/>
    <w:rsid w:val="00753F25"/>
    <w:rsid w:val="007558BD"/>
    <w:rsid w:val="0075630F"/>
    <w:rsid w:val="007572D0"/>
    <w:rsid w:val="00757522"/>
    <w:rsid w:val="0075795A"/>
    <w:rsid w:val="00760744"/>
    <w:rsid w:val="007613C5"/>
    <w:rsid w:val="00762A7B"/>
    <w:rsid w:val="00763346"/>
    <w:rsid w:val="00763BC0"/>
    <w:rsid w:val="00764AAD"/>
    <w:rsid w:val="00764ACE"/>
    <w:rsid w:val="00766EFA"/>
    <w:rsid w:val="007707A1"/>
    <w:rsid w:val="007709BC"/>
    <w:rsid w:val="007711BC"/>
    <w:rsid w:val="00771221"/>
    <w:rsid w:val="0077353A"/>
    <w:rsid w:val="007744E6"/>
    <w:rsid w:val="0077511B"/>
    <w:rsid w:val="00777414"/>
    <w:rsid w:val="00777A9F"/>
    <w:rsid w:val="00781B71"/>
    <w:rsid w:val="007820AF"/>
    <w:rsid w:val="00782C3F"/>
    <w:rsid w:val="007832E5"/>
    <w:rsid w:val="007837D0"/>
    <w:rsid w:val="0078474B"/>
    <w:rsid w:val="00784847"/>
    <w:rsid w:val="0078489C"/>
    <w:rsid w:val="00784A06"/>
    <w:rsid w:val="00784C5A"/>
    <w:rsid w:val="007857F0"/>
    <w:rsid w:val="00785ABA"/>
    <w:rsid w:val="0078712B"/>
    <w:rsid w:val="007919A0"/>
    <w:rsid w:val="007919B8"/>
    <w:rsid w:val="00791D90"/>
    <w:rsid w:val="007953A3"/>
    <w:rsid w:val="00795DA3"/>
    <w:rsid w:val="00796A61"/>
    <w:rsid w:val="00797B59"/>
    <w:rsid w:val="00797D14"/>
    <w:rsid w:val="007A076C"/>
    <w:rsid w:val="007A0797"/>
    <w:rsid w:val="007A0800"/>
    <w:rsid w:val="007A1877"/>
    <w:rsid w:val="007A20E0"/>
    <w:rsid w:val="007A2425"/>
    <w:rsid w:val="007A2F10"/>
    <w:rsid w:val="007A34B7"/>
    <w:rsid w:val="007A4998"/>
    <w:rsid w:val="007A507E"/>
    <w:rsid w:val="007A668A"/>
    <w:rsid w:val="007A67B4"/>
    <w:rsid w:val="007B0FCB"/>
    <w:rsid w:val="007B2ACC"/>
    <w:rsid w:val="007B49DB"/>
    <w:rsid w:val="007B5452"/>
    <w:rsid w:val="007B5DE2"/>
    <w:rsid w:val="007B6179"/>
    <w:rsid w:val="007C033F"/>
    <w:rsid w:val="007C0377"/>
    <w:rsid w:val="007C254E"/>
    <w:rsid w:val="007C32BB"/>
    <w:rsid w:val="007C59E1"/>
    <w:rsid w:val="007C60DC"/>
    <w:rsid w:val="007C6411"/>
    <w:rsid w:val="007C6DE2"/>
    <w:rsid w:val="007D0C4A"/>
    <w:rsid w:val="007D1CD9"/>
    <w:rsid w:val="007D2607"/>
    <w:rsid w:val="007D2AAA"/>
    <w:rsid w:val="007D2D21"/>
    <w:rsid w:val="007D3D76"/>
    <w:rsid w:val="007D58D3"/>
    <w:rsid w:val="007D67A7"/>
    <w:rsid w:val="007D6F7C"/>
    <w:rsid w:val="007E01BE"/>
    <w:rsid w:val="007E091D"/>
    <w:rsid w:val="007E2DE0"/>
    <w:rsid w:val="007E2FC4"/>
    <w:rsid w:val="007E3077"/>
    <w:rsid w:val="007E31C3"/>
    <w:rsid w:val="007E4169"/>
    <w:rsid w:val="007E4475"/>
    <w:rsid w:val="007E5070"/>
    <w:rsid w:val="007E75A0"/>
    <w:rsid w:val="007F21F5"/>
    <w:rsid w:val="007F3B85"/>
    <w:rsid w:val="007F4391"/>
    <w:rsid w:val="007F4BE1"/>
    <w:rsid w:val="007F5268"/>
    <w:rsid w:val="007F7B24"/>
    <w:rsid w:val="00800617"/>
    <w:rsid w:val="00800924"/>
    <w:rsid w:val="0080193A"/>
    <w:rsid w:val="0080267E"/>
    <w:rsid w:val="00802BAF"/>
    <w:rsid w:val="0080414F"/>
    <w:rsid w:val="00804C71"/>
    <w:rsid w:val="00805232"/>
    <w:rsid w:val="00805AC9"/>
    <w:rsid w:val="008072EF"/>
    <w:rsid w:val="00807972"/>
    <w:rsid w:val="0081247D"/>
    <w:rsid w:val="0081295A"/>
    <w:rsid w:val="00812D93"/>
    <w:rsid w:val="00812ECC"/>
    <w:rsid w:val="0081325E"/>
    <w:rsid w:val="008135CB"/>
    <w:rsid w:val="008142CF"/>
    <w:rsid w:val="008143E4"/>
    <w:rsid w:val="0081483F"/>
    <w:rsid w:val="00820010"/>
    <w:rsid w:val="00820149"/>
    <w:rsid w:val="00820903"/>
    <w:rsid w:val="00821133"/>
    <w:rsid w:val="008211DC"/>
    <w:rsid w:val="008212EB"/>
    <w:rsid w:val="00822012"/>
    <w:rsid w:val="00822419"/>
    <w:rsid w:val="00822989"/>
    <w:rsid w:val="00822E3B"/>
    <w:rsid w:val="00824AB8"/>
    <w:rsid w:val="00830EA3"/>
    <w:rsid w:val="00831124"/>
    <w:rsid w:val="00831D6D"/>
    <w:rsid w:val="008322D3"/>
    <w:rsid w:val="00832EE1"/>
    <w:rsid w:val="008332D4"/>
    <w:rsid w:val="00833999"/>
    <w:rsid w:val="0083399D"/>
    <w:rsid w:val="00834781"/>
    <w:rsid w:val="00835E89"/>
    <w:rsid w:val="008368E9"/>
    <w:rsid w:val="00837C3D"/>
    <w:rsid w:val="00837CF8"/>
    <w:rsid w:val="008400BB"/>
    <w:rsid w:val="0084220A"/>
    <w:rsid w:val="00842CC0"/>
    <w:rsid w:val="00842D70"/>
    <w:rsid w:val="00843001"/>
    <w:rsid w:val="00843007"/>
    <w:rsid w:val="00844958"/>
    <w:rsid w:val="0084583C"/>
    <w:rsid w:val="00845EC8"/>
    <w:rsid w:val="0084627D"/>
    <w:rsid w:val="00847048"/>
    <w:rsid w:val="00852B5A"/>
    <w:rsid w:val="008541C7"/>
    <w:rsid w:val="00854247"/>
    <w:rsid w:val="008547ED"/>
    <w:rsid w:val="008552FF"/>
    <w:rsid w:val="0085574D"/>
    <w:rsid w:val="0085621C"/>
    <w:rsid w:val="00856EB1"/>
    <w:rsid w:val="00857C77"/>
    <w:rsid w:val="00860112"/>
    <w:rsid w:val="008603E1"/>
    <w:rsid w:val="008603E8"/>
    <w:rsid w:val="0086060D"/>
    <w:rsid w:val="00861235"/>
    <w:rsid w:val="00861B28"/>
    <w:rsid w:val="008633B7"/>
    <w:rsid w:val="0086392B"/>
    <w:rsid w:val="00863F46"/>
    <w:rsid w:val="00864523"/>
    <w:rsid w:val="00866017"/>
    <w:rsid w:val="00867081"/>
    <w:rsid w:val="008676BD"/>
    <w:rsid w:val="00867702"/>
    <w:rsid w:val="00870EE2"/>
    <w:rsid w:val="0087132E"/>
    <w:rsid w:val="00871801"/>
    <w:rsid w:val="00872F73"/>
    <w:rsid w:val="00873343"/>
    <w:rsid w:val="00874142"/>
    <w:rsid w:val="008747F4"/>
    <w:rsid w:val="00874EFA"/>
    <w:rsid w:val="00875795"/>
    <w:rsid w:val="00876E9B"/>
    <w:rsid w:val="00877589"/>
    <w:rsid w:val="00877BDF"/>
    <w:rsid w:val="00880E9F"/>
    <w:rsid w:val="00881726"/>
    <w:rsid w:val="00882014"/>
    <w:rsid w:val="00886FEA"/>
    <w:rsid w:val="0088700C"/>
    <w:rsid w:val="008875D0"/>
    <w:rsid w:val="00890023"/>
    <w:rsid w:val="008906A3"/>
    <w:rsid w:val="00890AAF"/>
    <w:rsid w:val="00891362"/>
    <w:rsid w:val="00891C98"/>
    <w:rsid w:val="008937E8"/>
    <w:rsid w:val="008939FB"/>
    <w:rsid w:val="008940EB"/>
    <w:rsid w:val="00894197"/>
    <w:rsid w:val="00894358"/>
    <w:rsid w:val="00894537"/>
    <w:rsid w:val="00895EB0"/>
    <w:rsid w:val="00896921"/>
    <w:rsid w:val="00896E62"/>
    <w:rsid w:val="008970BE"/>
    <w:rsid w:val="00897537"/>
    <w:rsid w:val="008A0E0D"/>
    <w:rsid w:val="008A1649"/>
    <w:rsid w:val="008A1CDC"/>
    <w:rsid w:val="008A296C"/>
    <w:rsid w:val="008A39AF"/>
    <w:rsid w:val="008A3E96"/>
    <w:rsid w:val="008A40E9"/>
    <w:rsid w:val="008A41C2"/>
    <w:rsid w:val="008A44BA"/>
    <w:rsid w:val="008A4B4E"/>
    <w:rsid w:val="008A7D56"/>
    <w:rsid w:val="008B0F78"/>
    <w:rsid w:val="008B52C8"/>
    <w:rsid w:val="008B70FF"/>
    <w:rsid w:val="008B7962"/>
    <w:rsid w:val="008B7D5F"/>
    <w:rsid w:val="008B7E65"/>
    <w:rsid w:val="008C10C1"/>
    <w:rsid w:val="008C1B23"/>
    <w:rsid w:val="008C2A65"/>
    <w:rsid w:val="008C2F89"/>
    <w:rsid w:val="008C3929"/>
    <w:rsid w:val="008C4F74"/>
    <w:rsid w:val="008C5F28"/>
    <w:rsid w:val="008C711E"/>
    <w:rsid w:val="008C7B52"/>
    <w:rsid w:val="008D0DE8"/>
    <w:rsid w:val="008D2AFB"/>
    <w:rsid w:val="008D7747"/>
    <w:rsid w:val="008D77C7"/>
    <w:rsid w:val="008E031E"/>
    <w:rsid w:val="008E1884"/>
    <w:rsid w:val="008E49EA"/>
    <w:rsid w:val="008E5128"/>
    <w:rsid w:val="008E5739"/>
    <w:rsid w:val="008E6064"/>
    <w:rsid w:val="008E66AD"/>
    <w:rsid w:val="008E6764"/>
    <w:rsid w:val="008E781F"/>
    <w:rsid w:val="008E7EBC"/>
    <w:rsid w:val="008F0362"/>
    <w:rsid w:val="008F03F5"/>
    <w:rsid w:val="008F0BD8"/>
    <w:rsid w:val="008F10E3"/>
    <w:rsid w:val="008F17D9"/>
    <w:rsid w:val="008F2CD0"/>
    <w:rsid w:val="008F2FB2"/>
    <w:rsid w:val="008F6023"/>
    <w:rsid w:val="0090120C"/>
    <w:rsid w:val="00902871"/>
    <w:rsid w:val="009030B2"/>
    <w:rsid w:val="00904AFC"/>
    <w:rsid w:val="00906D80"/>
    <w:rsid w:val="0090731C"/>
    <w:rsid w:val="009073E6"/>
    <w:rsid w:val="00907687"/>
    <w:rsid w:val="00907E35"/>
    <w:rsid w:val="0091079A"/>
    <w:rsid w:val="009108F3"/>
    <w:rsid w:val="00911092"/>
    <w:rsid w:val="0091150F"/>
    <w:rsid w:val="00911D86"/>
    <w:rsid w:val="00913A66"/>
    <w:rsid w:val="00914603"/>
    <w:rsid w:val="00914B54"/>
    <w:rsid w:val="00915E36"/>
    <w:rsid w:val="009164C8"/>
    <w:rsid w:val="00921091"/>
    <w:rsid w:val="009213EA"/>
    <w:rsid w:val="00921A63"/>
    <w:rsid w:val="00924287"/>
    <w:rsid w:val="00924466"/>
    <w:rsid w:val="0092501D"/>
    <w:rsid w:val="0092588B"/>
    <w:rsid w:val="0092647E"/>
    <w:rsid w:val="0092699D"/>
    <w:rsid w:val="0093081C"/>
    <w:rsid w:val="00930DBA"/>
    <w:rsid w:val="009313AC"/>
    <w:rsid w:val="009328D8"/>
    <w:rsid w:val="009346CA"/>
    <w:rsid w:val="009348CB"/>
    <w:rsid w:val="0093495C"/>
    <w:rsid w:val="00934E57"/>
    <w:rsid w:val="00935A30"/>
    <w:rsid w:val="00935D21"/>
    <w:rsid w:val="00935E4A"/>
    <w:rsid w:val="009362E3"/>
    <w:rsid w:val="00936732"/>
    <w:rsid w:val="009368B0"/>
    <w:rsid w:val="00940CB9"/>
    <w:rsid w:val="00941BDA"/>
    <w:rsid w:val="009422BC"/>
    <w:rsid w:val="00942654"/>
    <w:rsid w:val="00942A1A"/>
    <w:rsid w:val="00943723"/>
    <w:rsid w:val="009438E3"/>
    <w:rsid w:val="00944249"/>
    <w:rsid w:val="00944D32"/>
    <w:rsid w:val="009456A1"/>
    <w:rsid w:val="00945976"/>
    <w:rsid w:val="00945C37"/>
    <w:rsid w:val="00945E08"/>
    <w:rsid w:val="00946999"/>
    <w:rsid w:val="00946D5B"/>
    <w:rsid w:val="00946E27"/>
    <w:rsid w:val="0094752A"/>
    <w:rsid w:val="00947AB8"/>
    <w:rsid w:val="00947C76"/>
    <w:rsid w:val="009500DD"/>
    <w:rsid w:val="0095076F"/>
    <w:rsid w:val="00950AB2"/>
    <w:rsid w:val="00951205"/>
    <w:rsid w:val="00951B55"/>
    <w:rsid w:val="00951D38"/>
    <w:rsid w:val="00952194"/>
    <w:rsid w:val="009538C4"/>
    <w:rsid w:val="00954071"/>
    <w:rsid w:val="009548F0"/>
    <w:rsid w:val="00955231"/>
    <w:rsid w:val="00955639"/>
    <w:rsid w:val="00955A8E"/>
    <w:rsid w:val="00955DE9"/>
    <w:rsid w:val="00956555"/>
    <w:rsid w:val="0095696B"/>
    <w:rsid w:val="00956B1D"/>
    <w:rsid w:val="0095722F"/>
    <w:rsid w:val="0096004C"/>
    <w:rsid w:val="00960F66"/>
    <w:rsid w:val="00961012"/>
    <w:rsid w:val="00961033"/>
    <w:rsid w:val="00961200"/>
    <w:rsid w:val="00961FB4"/>
    <w:rsid w:val="00962725"/>
    <w:rsid w:val="00963018"/>
    <w:rsid w:val="0096368E"/>
    <w:rsid w:val="0097087B"/>
    <w:rsid w:val="0097273F"/>
    <w:rsid w:val="00972C51"/>
    <w:rsid w:val="00974AC9"/>
    <w:rsid w:val="00974B8F"/>
    <w:rsid w:val="0097573D"/>
    <w:rsid w:val="00976BCF"/>
    <w:rsid w:val="00976E5E"/>
    <w:rsid w:val="00980336"/>
    <w:rsid w:val="009808CE"/>
    <w:rsid w:val="00980C74"/>
    <w:rsid w:val="00980F41"/>
    <w:rsid w:val="00981A45"/>
    <w:rsid w:val="00981B9B"/>
    <w:rsid w:val="0098209F"/>
    <w:rsid w:val="0098225A"/>
    <w:rsid w:val="00982AFF"/>
    <w:rsid w:val="00982B96"/>
    <w:rsid w:val="009832A4"/>
    <w:rsid w:val="00983738"/>
    <w:rsid w:val="00983F09"/>
    <w:rsid w:val="0098446A"/>
    <w:rsid w:val="00984E98"/>
    <w:rsid w:val="00985C11"/>
    <w:rsid w:val="009876CB"/>
    <w:rsid w:val="00990CB5"/>
    <w:rsid w:val="00990D2E"/>
    <w:rsid w:val="00991205"/>
    <w:rsid w:val="00991251"/>
    <w:rsid w:val="00993BBB"/>
    <w:rsid w:val="00995C97"/>
    <w:rsid w:val="00995CD1"/>
    <w:rsid w:val="00997DD3"/>
    <w:rsid w:val="009A0200"/>
    <w:rsid w:val="009A026E"/>
    <w:rsid w:val="009A054E"/>
    <w:rsid w:val="009A2444"/>
    <w:rsid w:val="009A2E38"/>
    <w:rsid w:val="009A712E"/>
    <w:rsid w:val="009B0547"/>
    <w:rsid w:val="009B0A5F"/>
    <w:rsid w:val="009B0CF4"/>
    <w:rsid w:val="009B1FA0"/>
    <w:rsid w:val="009B3366"/>
    <w:rsid w:val="009B3BA0"/>
    <w:rsid w:val="009B4F0D"/>
    <w:rsid w:val="009B5966"/>
    <w:rsid w:val="009B5AAA"/>
    <w:rsid w:val="009B642C"/>
    <w:rsid w:val="009B6EE0"/>
    <w:rsid w:val="009C0265"/>
    <w:rsid w:val="009C0C61"/>
    <w:rsid w:val="009C0DAF"/>
    <w:rsid w:val="009C115E"/>
    <w:rsid w:val="009C14CC"/>
    <w:rsid w:val="009C2805"/>
    <w:rsid w:val="009C323B"/>
    <w:rsid w:val="009C3780"/>
    <w:rsid w:val="009C4155"/>
    <w:rsid w:val="009C6E2D"/>
    <w:rsid w:val="009C72FB"/>
    <w:rsid w:val="009C7D57"/>
    <w:rsid w:val="009D0B16"/>
    <w:rsid w:val="009D17AA"/>
    <w:rsid w:val="009D2545"/>
    <w:rsid w:val="009D3BF4"/>
    <w:rsid w:val="009D471D"/>
    <w:rsid w:val="009D5B1F"/>
    <w:rsid w:val="009D5D71"/>
    <w:rsid w:val="009D5FC4"/>
    <w:rsid w:val="009D704D"/>
    <w:rsid w:val="009D7720"/>
    <w:rsid w:val="009D79A6"/>
    <w:rsid w:val="009E0078"/>
    <w:rsid w:val="009E0396"/>
    <w:rsid w:val="009E0451"/>
    <w:rsid w:val="009E13B2"/>
    <w:rsid w:val="009E3177"/>
    <w:rsid w:val="009E3706"/>
    <w:rsid w:val="009E3C68"/>
    <w:rsid w:val="009E3F23"/>
    <w:rsid w:val="009E4696"/>
    <w:rsid w:val="009E5AF0"/>
    <w:rsid w:val="009E5B71"/>
    <w:rsid w:val="009E623A"/>
    <w:rsid w:val="009E6E1A"/>
    <w:rsid w:val="009E7530"/>
    <w:rsid w:val="009E7902"/>
    <w:rsid w:val="009F04B2"/>
    <w:rsid w:val="009F20FB"/>
    <w:rsid w:val="009F27F5"/>
    <w:rsid w:val="009F2830"/>
    <w:rsid w:val="009F302A"/>
    <w:rsid w:val="009F3361"/>
    <w:rsid w:val="009F3FF3"/>
    <w:rsid w:val="009F6F14"/>
    <w:rsid w:val="009F729E"/>
    <w:rsid w:val="00A001CD"/>
    <w:rsid w:val="00A00207"/>
    <w:rsid w:val="00A015AE"/>
    <w:rsid w:val="00A0280C"/>
    <w:rsid w:val="00A043E5"/>
    <w:rsid w:val="00A057B5"/>
    <w:rsid w:val="00A0597C"/>
    <w:rsid w:val="00A1007C"/>
    <w:rsid w:val="00A10485"/>
    <w:rsid w:val="00A1080B"/>
    <w:rsid w:val="00A11207"/>
    <w:rsid w:val="00A12040"/>
    <w:rsid w:val="00A120C7"/>
    <w:rsid w:val="00A1212B"/>
    <w:rsid w:val="00A12596"/>
    <w:rsid w:val="00A13BC9"/>
    <w:rsid w:val="00A13D16"/>
    <w:rsid w:val="00A13EF0"/>
    <w:rsid w:val="00A1420B"/>
    <w:rsid w:val="00A16609"/>
    <w:rsid w:val="00A177A3"/>
    <w:rsid w:val="00A17B80"/>
    <w:rsid w:val="00A20288"/>
    <w:rsid w:val="00A209C9"/>
    <w:rsid w:val="00A20F35"/>
    <w:rsid w:val="00A21ED2"/>
    <w:rsid w:val="00A2266F"/>
    <w:rsid w:val="00A23013"/>
    <w:rsid w:val="00A237AE"/>
    <w:rsid w:val="00A2440B"/>
    <w:rsid w:val="00A255BB"/>
    <w:rsid w:val="00A2670B"/>
    <w:rsid w:val="00A26E4E"/>
    <w:rsid w:val="00A27EB8"/>
    <w:rsid w:val="00A30977"/>
    <w:rsid w:val="00A311C1"/>
    <w:rsid w:val="00A336B7"/>
    <w:rsid w:val="00A3491B"/>
    <w:rsid w:val="00A3559F"/>
    <w:rsid w:val="00A35FF4"/>
    <w:rsid w:val="00A3621F"/>
    <w:rsid w:val="00A42E43"/>
    <w:rsid w:val="00A43325"/>
    <w:rsid w:val="00A44E25"/>
    <w:rsid w:val="00A450F4"/>
    <w:rsid w:val="00A45382"/>
    <w:rsid w:val="00A46736"/>
    <w:rsid w:val="00A46885"/>
    <w:rsid w:val="00A46987"/>
    <w:rsid w:val="00A46BD4"/>
    <w:rsid w:val="00A5029F"/>
    <w:rsid w:val="00A51096"/>
    <w:rsid w:val="00A52181"/>
    <w:rsid w:val="00A5454E"/>
    <w:rsid w:val="00A54B3E"/>
    <w:rsid w:val="00A56FF4"/>
    <w:rsid w:val="00A610E7"/>
    <w:rsid w:val="00A614C6"/>
    <w:rsid w:val="00A65049"/>
    <w:rsid w:val="00A6594B"/>
    <w:rsid w:val="00A65E1F"/>
    <w:rsid w:val="00A65F50"/>
    <w:rsid w:val="00A662AD"/>
    <w:rsid w:val="00A67499"/>
    <w:rsid w:val="00A677FB"/>
    <w:rsid w:val="00A67B9B"/>
    <w:rsid w:val="00A71744"/>
    <w:rsid w:val="00A72AB4"/>
    <w:rsid w:val="00A72FEC"/>
    <w:rsid w:val="00A73096"/>
    <w:rsid w:val="00A734F8"/>
    <w:rsid w:val="00A74D55"/>
    <w:rsid w:val="00A75D04"/>
    <w:rsid w:val="00A766D8"/>
    <w:rsid w:val="00A76955"/>
    <w:rsid w:val="00A770AA"/>
    <w:rsid w:val="00A801FB"/>
    <w:rsid w:val="00A8120E"/>
    <w:rsid w:val="00A8124C"/>
    <w:rsid w:val="00A8155E"/>
    <w:rsid w:val="00A8197C"/>
    <w:rsid w:val="00A836DD"/>
    <w:rsid w:val="00A838B2"/>
    <w:rsid w:val="00A8617B"/>
    <w:rsid w:val="00A87C53"/>
    <w:rsid w:val="00A912A4"/>
    <w:rsid w:val="00A91D34"/>
    <w:rsid w:val="00A924A4"/>
    <w:rsid w:val="00A93646"/>
    <w:rsid w:val="00A941E1"/>
    <w:rsid w:val="00A960F2"/>
    <w:rsid w:val="00A96816"/>
    <w:rsid w:val="00A96A37"/>
    <w:rsid w:val="00A96EBC"/>
    <w:rsid w:val="00A973DA"/>
    <w:rsid w:val="00A97933"/>
    <w:rsid w:val="00AA08A5"/>
    <w:rsid w:val="00AA1932"/>
    <w:rsid w:val="00AA221D"/>
    <w:rsid w:val="00AA2D99"/>
    <w:rsid w:val="00AA30BA"/>
    <w:rsid w:val="00AA3879"/>
    <w:rsid w:val="00AA3D03"/>
    <w:rsid w:val="00AA4170"/>
    <w:rsid w:val="00AA4517"/>
    <w:rsid w:val="00AA49D0"/>
    <w:rsid w:val="00AA73F9"/>
    <w:rsid w:val="00AB1D91"/>
    <w:rsid w:val="00AB1FDA"/>
    <w:rsid w:val="00AB2938"/>
    <w:rsid w:val="00AB324A"/>
    <w:rsid w:val="00AB349B"/>
    <w:rsid w:val="00AB368E"/>
    <w:rsid w:val="00AB46E5"/>
    <w:rsid w:val="00AB5A73"/>
    <w:rsid w:val="00AB6304"/>
    <w:rsid w:val="00AB66A6"/>
    <w:rsid w:val="00AB794C"/>
    <w:rsid w:val="00AC0417"/>
    <w:rsid w:val="00AC05AA"/>
    <w:rsid w:val="00AC13E1"/>
    <w:rsid w:val="00AC4701"/>
    <w:rsid w:val="00AC6491"/>
    <w:rsid w:val="00AC7B42"/>
    <w:rsid w:val="00AD0F09"/>
    <w:rsid w:val="00AD2B3C"/>
    <w:rsid w:val="00AD3C34"/>
    <w:rsid w:val="00AD3D01"/>
    <w:rsid w:val="00AD5788"/>
    <w:rsid w:val="00AD6042"/>
    <w:rsid w:val="00AD7F22"/>
    <w:rsid w:val="00AE119A"/>
    <w:rsid w:val="00AE1C5D"/>
    <w:rsid w:val="00AE248A"/>
    <w:rsid w:val="00AE2942"/>
    <w:rsid w:val="00AE2EDA"/>
    <w:rsid w:val="00AE4463"/>
    <w:rsid w:val="00AE5599"/>
    <w:rsid w:val="00AE6527"/>
    <w:rsid w:val="00AE74CD"/>
    <w:rsid w:val="00AE7E1B"/>
    <w:rsid w:val="00AF0E65"/>
    <w:rsid w:val="00AF102F"/>
    <w:rsid w:val="00AF1BE3"/>
    <w:rsid w:val="00AF22A6"/>
    <w:rsid w:val="00AF3772"/>
    <w:rsid w:val="00AF4487"/>
    <w:rsid w:val="00AF4C9F"/>
    <w:rsid w:val="00AF5CE5"/>
    <w:rsid w:val="00AF6472"/>
    <w:rsid w:val="00AF7974"/>
    <w:rsid w:val="00AF7A9A"/>
    <w:rsid w:val="00B000BB"/>
    <w:rsid w:val="00B01390"/>
    <w:rsid w:val="00B0141F"/>
    <w:rsid w:val="00B02165"/>
    <w:rsid w:val="00B02557"/>
    <w:rsid w:val="00B03CBE"/>
    <w:rsid w:val="00B0681A"/>
    <w:rsid w:val="00B0743D"/>
    <w:rsid w:val="00B0751B"/>
    <w:rsid w:val="00B07704"/>
    <w:rsid w:val="00B109E1"/>
    <w:rsid w:val="00B11746"/>
    <w:rsid w:val="00B120B8"/>
    <w:rsid w:val="00B12ACD"/>
    <w:rsid w:val="00B133FA"/>
    <w:rsid w:val="00B13540"/>
    <w:rsid w:val="00B13915"/>
    <w:rsid w:val="00B13973"/>
    <w:rsid w:val="00B146D6"/>
    <w:rsid w:val="00B14CC1"/>
    <w:rsid w:val="00B156FB"/>
    <w:rsid w:val="00B158E2"/>
    <w:rsid w:val="00B165E0"/>
    <w:rsid w:val="00B17592"/>
    <w:rsid w:val="00B17745"/>
    <w:rsid w:val="00B20791"/>
    <w:rsid w:val="00B21C2A"/>
    <w:rsid w:val="00B22B2E"/>
    <w:rsid w:val="00B22B3A"/>
    <w:rsid w:val="00B2319A"/>
    <w:rsid w:val="00B23733"/>
    <w:rsid w:val="00B2399A"/>
    <w:rsid w:val="00B246A3"/>
    <w:rsid w:val="00B24E8E"/>
    <w:rsid w:val="00B257D4"/>
    <w:rsid w:val="00B26D84"/>
    <w:rsid w:val="00B270DE"/>
    <w:rsid w:val="00B27201"/>
    <w:rsid w:val="00B30C68"/>
    <w:rsid w:val="00B31947"/>
    <w:rsid w:val="00B321B6"/>
    <w:rsid w:val="00B32444"/>
    <w:rsid w:val="00B3280A"/>
    <w:rsid w:val="00B32A76"/>
    <w:rsid w:val="00B32E82"/>
    <w:rsid w:val="00B33597"/>
    <w:rsid w:val="00B345DA"/>
    <w:rsid w:val="00B35827"/>
    <w:rsid w:val="00B35A97"/>
    <w:rsid w:val="00B35F82"/>
    <w:rsid w:val="00B36F10"/>
    <w:rsid w:val="00B37131"/>
    <w:rsid w:val="00B375EB"/>
    <w:rsid w:val="00B41086"/>
    <w:rsid w:val="00B42607"/>
    <w:rsid w:val="00B42D90"/>
    <w:rsid w:val="00B43954"/>
    <w:rsid w:val="00B45B78"/>
    <w:rsid w:val="00B45E8F"/>
    <w:rsid w:val="00B46AD6"/>
    <w:rsid w:val="00B50030"/>
    <w:rsid w:val="00B507A6"/>
    <w:rsid w:val="00B519C7"/>
    <w:rsid w:val="00B5336A"/>
    <w:rsid w:val="00B53C29"/>
    <w:rsid w:val="00B55524"/>
    <w:rsid w:val="00B558B0"/>
    <w:rsid w:val="00B56B84"/>
    <w:rsid w:val="00B575C0"/>
    <w:rsid w:val="00B60368"/>
    <w:rsid w:val="00B6301F"/>
    <w:rsid w:val="00B63105"/>
    <w:rsid w:val="00B63656"/>
    <w:rsid w:val="00B63EEB"/>
    <w:rsid w:val="00B6440D"/>
    <w:rsid w:val="00B64685"/>
    <w:rsid w:val="00B65FE5"/>
    <w:rsid w:val="00B6672C"/>
    <w:rsid w:val="00B710B2"/>
    <w:rsid w:val="00B714FE"/>
    <w:rsid w:val="00B7169A"/>
    <w:rsid w:val="00B723FA"/>
    <w:rsid w:val="00B7258F"/>
    <w:rsid w:val="00B727E1"/>
    <w:rsid w:val="00B72D4B"/>
    <w:rsid w:val="00B733F5"/>
    <w:rsid w:val="00B7435E"/>
    <w:rsid w:val="00B74AF6"/>
    <w:rsid w:val="00B774C2"/>
    <w:rsid w:val="00B8219B"/>
    <w:rsid w:val="00B8340E"/>
    <w:rsid w:val="00B844DE"/>
    <w:rsid w:val="00B849CD"/>
    <w:rsid w:val="00B854C0"/>
    <w:rsid w:val="00B85D95"/>
    <w:rsid w:val="00B8621E"/>
    <w:rsid w:val="00B86913"/>
    <w:rsid w:val="00B8796E"/>
    <w:rsid w:val="00B902AB"/>
    <w:rsid w:val="00B92D9A"/>
    <w:rsid w:val="00B93031"/>
    <w:rsid w:val="00B93D7F"/>
    <w:rsid w:val="00B94771"/>
    <w:rsid w:val="00B9690B"/>
    <w:rsid w:val="00B96D1A"/>
    <w:rsid w:val="00B97720"/>
    <w:rsid w:val="00BA3120"/>
    <w:rsid w:val="00BA31B6"/>
    <w:rsid w:val="00BA4131"/>
    <w:rsid w:val="00BA5B67"/>
    <w:rsid w:val="00BA5E24"/>
    <w:rsid w:val="00BA5FE0"/>
    <w:rsid w:val="00BA6CF5"/>
    <w:rsid w:val="00BB020A"/>
    <w:rsid w:val="00BB2EF9"/>
    <w:rsid w:val="00BB3531"/>
    <w:rsid w:val="00BB35A1"/>
    <w:rsid w:val="00BB38CE"/>
    <w:rsid w:val="00BB4786"/>
    <w:rsid w:val="00BB66B6"/>
    <w:rsid w:val="00BC02F2"/>
    <w:rsid w:val="00BC0BB5"/>
    <w:rsid w:val="00BC1023"/>
    <w:rsid w:val="00BC1598"/>
    <w:rsid w:val="00BC35EE"/>
    <w:rsid w:val="00BC3B85"/>
    <w:rsid w:val="00BC3CB0"/>
    <w:rsid w:val="00BC3F68"/>
    <w:rsid w:val="00BC4BD4"/>
    <w:rsid w:val="00BC5448"/>
    <w:rsid w:val="00BC6D45"/>
    <w:rsid w:val="00BC7829"/>
    <w:rsid w:val="00BC7E03"/>
    <w:rsid w:val="00BC7F86"/>
    <w:rsid w:val="00BD1501"/>
    <w:rsid w:val="00BD1E97"/>
    <w:rsid w:val="00BD3242"/>
    <w:rsid w:val="00BD49B1"/>
    <w:rsid w:val="00BD51D6"/>
    <w:rsid w:val="00BD5B3E"/>
    <w:rsid w:val="00BE0261"/>
    <w:rsid w:val="00BE0F37"/>
    <w:rsid w:val="00BE191D"/>
    <w:rsid w:val="00BE27F3"/>
    <w:rsid w:val="00BE333E"/>
    <w:rsid w:val="00BE3952"/>
    <w:rsid w:val="00BE3DFE"/>
    <w:rsid w:val="00BE48FD"/>
    <w:rsid w:val="00BE4A3D"/>
    <w:rsid w:val="00BE5119"/>
    <w:rsid w:val="00BE54BB"/>
    <w:rsid w:val="00BE63B8"/>
    <w:rsid w:val="00BE6641"/>
    <w:rsid w:val="00BE7A22"/>
    <w:rsid w:val="00BE7BAF"/>
    <w:rsid w:val="00BF0473"/>
    <w:rsid w:val="00BF0D88"/>
    <w:rsid w:val="00BF1620"/>
    <w:rsid w:val="00BF1F01"/>
    <w:rsid w:val="00BF2402"/>
    <w:rsid w:val="00BF2B5E"/>
    <w:rsid w:val="00BF345D"/>
    <w:rsid w:val="00BF4DBE"/>
    <w:rsid w:val="00BF6C8D"/>
    <w:rsid w:val="00BF7820"/>
    <w:rsid w:val="00BF799F"/>
    <w:rsid w:val="00BF7CDD"/>
    <w:rsid w:val="00C00B3E"/>
    <w:rsid w:val="00C01358"/>
    <w:rsid w:val="00C01F8D"/>
    <w:rsid w:val="00C04F4A"/>
    <w:rsid w:val="00C05450"/>
    <w:rsid w:val="00C0618C"/>
    <w:rsid w:val="00C062F3"/>
    <w:rsid w:val="00C10032"/>
    <w:rsid w:val="00C125DB"/>
    <w:rsid w:val="00C12C23"/>
    <w:rsid w:val="00C13B08"/>
    <w:rsid w:val="00C14C12"/>
    <w:rsid w:val="00C2032E"/>
    <w:rsid w:val="00C22CC6"/>
    <w:rsid w:val="00C22EDE"/>
    <w:rsid w:val="00C24433"/>
    <w:rsid w:val="00C2456E"/>
    <w:rsid w:val="00C24D2C"/>
    <w:rsid w:val="00C25464"/>
    <w:rsid w:val="00C27B22"/>
    <w:rsid w:val="00C301AF"/>
    <w:rsid w:val="00C32097"/>
    <w:rsid w:val="00C33D4D"/>
    <w:rsid w:val="00C34F1D"/>
    <w:rsid w:val="00C351C1"/>
    <w:rsid w:val="00C35232"/>
    <w:rsid w:val="00C358DD"/>
    <w:rsid w:val="00C36B3F"/>
    <w:rsid w:val="00C37150"/>
    <w:rsid w:val="00C37B78"/>
    <w:rsid w:val="00C402D4"/>
    <w:rsid w:val="00C43928"/>
    <w:rsid w:val="00C45ECA"/>
    <w:rsid w:val="00C46AB1"/>
    <w:rsid w:val="00C46B40"/>
    <w:rsid w:val="00C51669"/>
    <w:rsid w:val="00C51C71"/>
    <w:rsid w:val="00C5295D"/>
    <w:rsid w:val="00C52C6E"/>
    <w:rsid w:val="00C53518"/>
    <w:rsid w:val="00C53D96"/>
    <w:rsid w:val="00C53F29"/>
    <w:rsid w:val="00C54C42"/>
    <w:rsid w:val="00C54FD2"/>
    <w:rsid w:val="00C5535A"/>
    <w:rsid w:val="00C55471"/>
    <w:rsid w:val="00C57B32"/>
    <w:rsid w:val="00C61157"/>
    <w:rsid w:val="00C632EC"/>
    <w:rsid w:val="00C64251"/>
    <w:rsid w:val="00C643C5"/>
    <w:rsid w:val="00C65338"/>
    <w:rsid w:val="00C71107"/>
    <w:rsid w:val="00C7301B"/>
    <w:rsid w:val="00C7381C"/>
    <w:rsid w:val="00C7392D"/>
    <w:rsid w:val="00C74D3B"/>
    <w:rsid w:val="00C74F61"/>
    <w:rsid w:val="00C76548"/>
    <w:rsid w:val="00C76694"/>
    <w:rsid w:val="00C76847"/>
    <w:rsid w:val="00C76961"/>
    <w:rsid w:val="00C77659"/>
    <w:rsid w:val="00C80457"/>
    <w:rsid w:val="00C80969"/>
    <w:rsid w:val="00C8101B"/>
    <w:rsid w:val="00C82468"/>
    <w:rsid w:val="00C82FBA"/>
    <w:rsid w:val="00C83C02"/>
    <w:rsid w:val="00C83D03"/>
    <w:rsid w:val="00C83DF2"/>
    <w:rsid w:val="00C83FEE"/>
    <w:rsid w:val="00C842B3"/>
    <w:rsid w:val="00C84589"/>
    <w:rsid w:val="00C84870"/>
    <w:rsid w:val="00C855F6"/>
    <w:rsid w:val="00C86CE1"/>
    <w:rsid w:val="00C86D4E"/>
    <w:rsid w:val="00C870EC"/>
    <w:rsid w:val="00C87808"/>
    <w:rsid w:val="00C87FC3"/>
    <w:rsid w:val="00C90297"/>
    <w:rsid w:val="00C92886"/>
    <w:rsid w:val="00C93C11"/>
    <w:rsid w:val="00C93E43"/>
    <w:rsid w:val="00C94582"/>
    <w:rsid w:val="00C94586"/>
    <w:rsid w:val="00C94C00"/>
    <w:rsid w:val="00C95102"/>
    <w:rsid w:val="00C963E1"/>
    <w:rsid w:val="00C966C2"/>
    <w:rsid w:val="00C96793"/>
    <w:rsid w:val="00C96BE6"/>
    <w:rsid w:val="00C977F1"/>
    <w:rsid w:val="00C978BA"/>
    <w:rsid w:val="00CA0331"/>
    <w:rsid w:val="00CA0562"/>
    <w:rsid w:val="00CA0BC7"/>
    <w:rsid w:val="00CA5184"/>
    <w:rsid w:val="00CA571F"/>
    <w:rsid w:val="00CA6FC6"/>
    <w:rsid w:val="00CA76E3"/>
    <w:rsid w:val="00CB051F"/>
    <w:rsid w:val="00CB10AE"/>
    <w:rsid w:val="00CB2DD4"/>
    <w:rsid w:val="00CB32BC"/>
    <w:rsid w:val="00CB3B21"/>
    <w:rsid w:val="00CB44CE"/>
    <w:rsid w:val="00CB4A19"/>
    <w:rsid w:val="00CB5243"/>
    <w:rsid w:val="00CB6E87"/>
    <w:rsid w:val="00CB72F8"/>
    <w:rsid w:val="00CB7961"/>
    <w:rsid w:val="00CC075C"/>
    <w:rsid w:val="00CC17D2"/>
    <w:rsid w:val="00CC27E1"/>
    <w:rsid w:val="00CC3394"/>
    <w:rsid w:val="00CC3565"/>
    <w:rsid w:val="00CC4A68"/>
    <w:rsid w:val="00CC59BB"/>
    <w:rsid w:val="00CC6187"/>
    <w:rsid w:val="00CC6254"/>
    <w:rsid w:val="00CC6383"/>
    <w:rsid w:val="00CC6696"/>
    <w:rsid w:val="00CC6EE5"/>
    <w:rsid w:val="00CD0A28"/>
    <w:rsid w:val="00CD1601"/>
    <w:rsid w:val="00CD16BD"/>
    <w:rsid w:val="00CD2238"/>
    <w:rsid w:val="00CD2A77"/>
    <w:rsid w:val="00CD3076"/>
    <w:rsid w:val="00CD36DA"/>
    <w:rsid w:val="00CD54EE"/>
    <w:rsid w:val="00CD6B9F"/>
    <w:rsid w:val="00CE1058"/>
    <w:rsid w:val="00CE1944"/>
    <w:rsid w:val="00CE1FA4"/>
    <w:rsid w:val="00CE288A"/>
    <w:rsid w:val="00CE3ACC"/>
    <w:rsid w:val="00CE3BDE"/>
    <w:rsid w:val="00CE3EDB"/>
    <w:rsid w:val="00CE4D55"/>
    <w:rsid w:val="00CE5187"/>
    <w:rsid w:val="00CE605E"/>
    <w:rsid w:val="00CE606D"/>
    <w:rsid w:val="00CE659A"/>
    <w:rsid w:val="00CE6A67"/>
    <w:rsid w:val="00CE6C1B"/>
    <w:rsid w:val="00CF09E8"/>
    <w:rsid w:val="00CF22BC"/>
    <w:rsid w:val="00CF336B"/>
    <w:rsid w:val="00CF35C9"/>
    <w:rsid w:val="00CF36C3"/>
    <w:rsid w:val="00CF41B0"/>
    <w:rsid w:val="00CF4598"/>
    <w:rsid w:val="00CF4775"/>
    <w:rsid w:val="00CF481E"/>
    <w:rsid w:val="00CF495E"/>
    <w:rsid w:val="00CF711E"/>
    <w:rsid w:val="00CF771C"/>
    <w:rsid w:val="00CF7776"/>
    <w:rsid w:val="00D01317"/>
    <w:rsid w:val="00D015C4"/>
    <w:rsid w:val="00D0243B"/>
    <w:rsid w:val="00D02D35"/>
    <w:rsid w:val="00D030CE"/>
    <w:rsid w:val="00D030EE"/>
    <w:rsid w:val="00D03BDB"/>
    <w:rsid w:val="00D04EE3"/>
    <w:rsid w:val="00D04FC2"/>
    <w:rsid w:val="00D053BB"/>
    <w:rsid w:val="00D058B3"/>
    <w:rsid w:val="00D10A05"/>
    <w:rsid w:val="00D112B3"/>
    <w:rsid w:val="00D1221E"/>
    <w:rsid w:val="00D12B90"/>
    <w:rsid w:val="00D14C93"/>
    <w:rsid w:val="00D201D8"/>
    <w:rsid w:val="00D20FC8"/>
    <w:rsid w:val="00D21FB2"/>
    <w:rsid w:val="00D235BA"/>
    <w:rsid w:val="00D25232"/>
    <w:rsid w:val="00D2550C"/>
    <w:rsid w:val="00D25640"/>
    <w:rsid w:val="00D26001"/>
    <w:rsid w:val="00D26533"/>
    <w:rsid w:val="00D2663E"/>
    <w:rsid w:val="00D27A20"/>
    <w:rsid w:val="00D27E26"/>
    <w:rsid w:val="00D30796"/>
    <w:rsid w:val="00D308F5"/>
    <w:rsid w:val="00D3133F"/>
    <w:rsid w:val="00D317F9"/>
    <w:rsid w:val="00D36D92"/>
    <w:rsid w:val="00D411CB"/>
    <w:rsid w:val="00D4155A"/>
    <w:rsid w:val="00D421B3"/>
    <w:rsid w:val="00D430BB"/>
    <w:rsid w:val="00D46DD9"/>
    <w:rsid w:val="00D47B1F"/>
    <w:rsid w:val="00D505FB"/>
    <w:rsid w:val="00D51520"/>
    <w:rsid w:val="00D5229E"/>
    <w:rsid w:val="00D55B15"/>
    <w:rsid w:val="00D55CB6"/>
    <w:rsid w:val="00D563D1"/>
    <w:rsid w:val="00D56668"/>
    <w:rsid w:val="00D56AA3"/>
    <w:rsid w:val="00D60DC1"/>
    <w:rsid w:val="00D61937"/>
    <w:rsid w:val="00D61C2E"/>
    <w:rsid w:val="00D61C9B"/>
    <w:rsid w:val="00D61D4D"/>
    <w:rsid w:val="00D620F3"/>
    <w:rsid w:val="00D636D9"/>
    <w:rsid w:val="00D65AED"/>
    <w:rsid w:val="00D66BC8"/>
    <w:rsid w:val="00D66E3E"/>
    <w:rsid w:val="00D66ECA"/>
    <w:rsid w:val="00D67796"/>
    <w:rsid w:val="00D67AE8"/>
    <w:rsid w:val="00D70063"/>
    <w:rsid w:val="00D70683"/>
    <w:rsid w:val="00D71217"/>
    <w:rsid w:val="00D71384"/>
    <w:rsid w:val="00D71D45"/>
    <w:rsid w:val="00D72868"/>
    <w:rsid w:val="00D73A49"/>
    <w:rsid w:val="00D73DBA"/>
    <w:rsid w:val="00D74F09"/>
    <w:rsid w:val="00D758A3"/>
    <w:rsid w:val="00D76C02"/>
    <w:rsid w:val="00D76FB3"/>
    <w:rsid w:val="00D7768A"/>
    <w:rsid w:val="00D77B60"/>
    <w:rsid w:val="00D80EE9"/>
    <w:rsid w:val="00D814C9"/>
    <w:rsid w:val="00D82361"/>
    <w:rsid w:val="00D82E28"/>
    <w:rsid w:val="00D83039"/>
    <w:rsid w:val="00D832C9"/>
    <w:rsid w:val="00D832E9"/>
    <w:rsid w:val="00D85282"/>
    <w:rsid w:val="00D85C1F"/>
    <w:rsid w:val="00D85D63"/>
    <w:rsid w:val="00D863B9"/>
    <w:rsid w:val="00D864B2"/>
    <w:rsid w:val="00D8657F"/>
    <w:rsid w:val="00D86929"/>
    <w:rsid w:val="00D86C1C"/>
    <w:rsid w:val="00D86E44"/>
    <w:rsid w:val="00D8747B"/>
    <w:rsid w:val="00D90E22"/>
    <w:rsid w:val="00D90E47"/>
    <w:rsid w:val="00D91223"/>
    <w:rsid w:val="00D9176F"/>
    <w:rsid w:val="00D91FAB"/>
    <w:rsid w:val="00D930D8"/>
    <w:rsid w:val="00D9462C"/>
    <w:rsid w:val="00D95041"/>
    <w:rsid w:val="00D951F4"/>
    <w:rsid w:val="00D952B2"/>
    <w:rsid w:val="00D9656E"/>
    <w:rsid w:val="00D96F9A"/>
    <w:rsid w:val="00D97B16"/>
    <w:rsid w:val="00DA0ABB"/>
    <w:rsid w:val="00DA2D00"/>
    <w:rsid w:val="00DA3981"/>
    <w:rsid w:val="00DA450E"/>
    <w:rsid w:val="00DA588B"/>
    <w:rsid w:val="00DA5AC0"/>
    <w:rsid w:val="00DA719B"/>
    <w:rsid w:val="00DA74C8"/>
    <w:rsid w:val="00DA7A85"/>
    <w:rsid w:val="00DB2D5C"/>
    <w:rsid w:val="00DB3997"/>
    <w:rsid w:val="00DB4DC0"/>
    <w:rsid w:val="00DB5C3E"/>
    <w:rsid w:val="00DB63A8"/>
    <w:rsid w:val="00DB672C"/>
    <w:rsid w:val="00DB7734"/>
    <w:rsid w:val="00DC0093"/>
    <w:rsid w:val="00DC0223"/>
    <w:rsid w:val="00DC1354"/>
    <w:rsid w:val="00DC1908"/>
    <w:rsid w:val="00DC1967"/>
    <w:rsid w:val="00DC1A27"/>
    <w:rsid w:val="00DC1FFB"/>
    <w:rsid w:val="00DC2003"/>
    <w:rsid w:val="00DC2081"/>
    <w:rsid w:val="00DC2593"/>
    <w:rsid w:val="00DC2A40"/>
    <w:rsid w:val="00DC4F77"/>
    <w:rsid w:val="00DC5954"/>
    <w:rsid w:val="00DC5D3F"/>
    <w:rsid w:val="00DC64B9"/>
    <w:rsid w:val="00DC70CD"/>
    <w:rsid w:val="00DC7530"/>
    <w:rsid w:val="00DD004D"/>
    <w:rsid w:val="00DD09E1"/>
    <w:rsid w:val="00DD0AC6"/>
    <w:rsid w:val="00DD0D6B"/>
    <w:rsid w:val="00DD2C03"/>
    <w:rsid w:val="00DD3198"/>
    <w:rsid w:val="00DD32F1"/>
    <w:rsid w:val="00DD3CD0"/>
    <w:rsid w:val="00DD578C"/>
    <w:rsid w:val="00DD622D"/>
    <w:rsid w:val="00DE019B"/>
    <w:rsid w:val="00DE027A"/>
    <w:rsid w:val="00DE0C66"/>
    <w:rsid w:val="00DE0D1B"/>
    <w:rsid w:val="00DE12AB"/>
    <w:rsid w:val="00DE1910"/>
    <w:rsid w:val="00DE292D"/>
    <w:rsid w:val="00DE2E07"/>
    <w:rsid w:val="00DE3739"/>
    <w:rsid w:val="00DE3FE5"/>
    <w:rsid w:val="00DE4359"/>
    <w:rsid w:val="00DE4B32"/>
    <w:rsid w:val="00DE52EA"/>
    <w:rsid w:val="00DE5F48"/>
    <w:rsid w:val="00DE6C36"/>
    <w:rsid w:val="00DE735C"/>
    <w:rsid w:val="00DF15A6"/>
    <w:rsid w:val="00DF3E5F"/>
    <w:rsid w:val="00DF4342"/>
    <w:rsid w:val="00DF4EAF"/>
    <w:rsid w:val="00DF5150"/>
    <w:rsid w:val="00DF6270"/>
    <w:rsid w:val="00DF6281"/>
    <w:rsid w:val="00DF6471"/>
    <w:rsid w:val="00E002CD"/>
    <w:rsid w:val="00E015E7"/>
    <w:rsid w:val="00E01693"/>
    <w:rsid w:val="00E0170F"/>
    <w:rsid w:val="00E02179"/>
    <w:rsid w:val="00E02625"/>
    <w:rsid w:val="00E02DAA"/>
    <w:rsid w:val="00E0386A"/>
    <w:rsid w:val="00E042F1"/>
    <w:rsid w:val="00E04D6F"/>
    <w:rsid w:val="00E05D27"/>
    <w:rsid w:val="00E05F59"/>
    <w:rsid w:val="00E06668"/>
    <w:rsid w:val="00E06AC9"/>
    <w:rsid w:val="00E06BF0"/>
    <w:rsid w:val="00E072B6"/>
    <w:rsid w:val="00E1336A"/>
    <w:rsid w:val="00E13C5F"/>
    <w:rsid w:val="00E15CB6"/>
    <w:rsid w:val="00E17A97"/>
    <w:rsid w:val="00E2065C"/>
    <w:rsid w:val="00E21756"/>
    <w:rsid w:val="00E21820"/>
    <w:rsid w:val="00E21CA9"/>
    <w:rsid w:val="00E228BB"/>
    <w:rsid w:val="00E240A7"/>
    <w:rsid w:val="00E24767"/>
    <w:rsid w:val="00E25FC8"/>
    <w:rsid w:val="00E26438"/>
    <w:rsid w:val="00E27564"/>
    <w:rsid w:val="00E27BCC"/>
    <w:rsid w:val="00E309BA"/>
    <w:rsid w:val="00E32825"/>
    <w:rsid w:val="00E32CD2"/>
    <w:rsid w:val="00E3392D"/>
    <w:rsid w:val="00E342A3"/>
    <w:rsid w:val="00E34F08"/>
    <w:rsid w:val="00E36FB1"/>
    <w:rsid w:val="00E37FEB"/>
    <w:rsid w:val="00E42DE3"/>
    <w:rsid w:val="00E444ED"/>
    <w:rsid w:val="00E44574"/>
    <w:rsid w:val="00E47113"/>
    <w:rsid w:val="00E50C00"/>
    <w:rsid w:val="00E50C9A"/>
    <w:rsid w:val="00E50DFB"/>
    <w:rsid w:val="00E517BE"/>
    <w:rsid w:val="00E517C2"/>
    <w:rsid w:val="00E520EC"/>
    <w:rsid w:val="00E54135"/>
    <w:rsid w:val="00E5459E"/>
    <w:rsid w:val="00E55510"/>
    <w:rsid w:val="00E56B2D"/>
    <w:rsid w:val="00E56C4A"/>
    <w:rsid w:val="00E5767C"/>
    <w:rsid w:val="00E57D14"/>
    <w:rsid w:val="00E6020C"/>
    <w:rsid w:val="00E602AC"/>
    <w:rsid w:val="00E60B88"/>
    <w:rsid w:val="00E611FE"/>
    <w:rsid w:val="00E613AC"/>
    <w:rsid w:val="00E61439"/>
    <w:rsid w:val="00E6195F"/>
    <w:rsid w:val="00E62506"/>
    <w:rsid w:val="00E637FE"/>
    <w:rsid w:val="00E63936"/>
    <w:rsid w:val="00E643BD"/>
    <w:rsid w:val="00E65158"/>
    <w:rsid w:val="00E65A17"/>
    <w:rsid w:val="00E65E4D"/>
    <w:rsid w:val="00E65EBC"/>
    <w:rsid w:val="00E67BE6"/>
    <w:rsid w:val="00E702C7"/>
    <w:rsid w:val="00E704F3"/>
    <w:rsid w:val="00E70739"/>
    <w:rsid w:val="00E70EF6"/>
    <w:rsid w:val="00E72A18"/>
    <w:rsid w:val="00E7407E"/>
    <w:rsid w:val="00E75C6E"/>
    <w:rsid w:val="00E76436"/>
    <w:rsid w:val="00E77A43"/>
    <w:rsid w:val="00E77CEE"/>
    <w:rsid w:val="00E80489"/>
    <w:rsid w:val="00E83033"/>
    <w:rsid w:val="00E868EE"/>
    <w:rsid w:val="00E86A3E"/>
    <w:rsid w:val="00E86C8E"/>
    <w:rsid w:val="00E901F1"/>
    <w:rsid w:val="00E906C4"/>
    <w:rsid w:val="00E92A43"/>
    <w:rsid w:val="00E933E0"/>
    <w:rsid w:val="00E93E03"/>
    <w:rsid w:val="00E94550"/>
    <w:rsid w:val="00E960B6"/>
    <w:rsid w:val="00E964CF"/>
    <w:rsid w:val="00E96F72"/>
    <w:rsid w:val="00EA0513"/>
    <w:rsid w:val="00EA06DE"/>
    <w:rsid w:val="00EA0EB8"/>
    <w:rsid w:val="00EA0F54"/>
    <w:rsid w:val="00EA1C7F"/>
    <w:rsid w:val="00EA29BF"/>
    <w:rsid w:val="00EA2F75"/>
    <w:rsid w:val="00EA2FAC"/>
    <w:rsid w:val="00EA3DD6"/>
    <w:rsid w:val="00EA4D40"/>
    <w:rsid w:val="00EA62E9"/>
    <w:rsid w:val="00EA6BBE"/>
    <w:rsid w:val="00EA6F14"/>
    <w:rsid w:val="00EA761F"/>
    <w:rsid w:val="00EB153F"/>
    <w:rsid w:val="00EB1CD3"/>
    <w:rsid w:val="00EB1EE1"/>
    <w:rsid w:val="00EB2312"/>
    <w:rsid w:val="00EB26CF"/>
    <w:rsid w:val="00EB3133"/>
    <w:rsid w:val="00EB36D2"/>
    <w:rsid w:val="00EB5BC6"/>
    <w:rsid w:val="00EB5C71"/>
    <w:rsid w:val="00EC0306"/>
    <w:rsid w:val="00EC0C9B"/>
    <w:rsid w:val="00EC17D9"/>
    <w:rsid w:val="00EC1DAA"/>
    <w:rsid w:val="00EC1F55"/>
    <w:rsid w:val="00EC297F"/>
    <w:rsid w:val="00EC2CD9"/>
    <w:rsid w:val="00EC4B3B"/>
    <w:rsid w:val="00EC55B3"/>
    <w:rsid w:val="00EC56FB"/>
    <w:rsid w:val="00EC610E"/>
    <w:rsid w:val="00EC67C5"/>
    <w:rsid w:val="00EC70D9"/>
    <w:rsid w:val="00EC722B"/>
    <w:rsid w:val="00ED0600"/>
    <w:rsid w:val="00ED06D6"/>
    <w:rsid w:val="00ED09B5"/>
    <w:rsid w:val="00ED0A17"/>
    <w:rsid w:val="00ED0CC0"/>
    <w:rsid w:val="00ED17BE"/>
    <w:rsid w:val="00ED2C6E"/>
    <w:rsid w:val="00ED2DB8"/>
    <w:rsid w:val="00ED2F44"/>
    <w:rsid w:val="00ED359D"/>
    <w:rsid w:val="00ED4661"/>
    <w:rsid w:val="00ED54E4"/>
    <w:rsid w:val="00ED562D"/>
    <w:rsid w:val="00ED59D4"/>
    <w:rsid w:val="00ED60AF"/>
    <w:rsid w:val="00ED6A0D"/>
    <w:rsid w:val="00ED7000"/>
    <w:rsid w:val="00ED754F"/>
    <w:rsid w:val="00EE1662"/>
    <w:rsid w:val="00EE22BC"/>
    <w:rsid w:val="00EE245C"/>
    <w:rsid w:val="00EE2D0C"/>
    <w:rsid w:val="00EE6D84"/>
    <w:rsid w:val="00EF02F2"/>
    <w:rsid w:val="00EF0850"/>
    <w:rsid w:val="00EF13DC"/>
    <w:rsid w:val="00EF1E7F"/>
    <w:rsid w:val="00EF3F06"/>
    <w:rsid w:val="00EF4718"/>
    <w:rsid w:val="00EF4F7F"/>
    <w:rsid w:val="00EF607B"/>
    <w:rsid w:val="00EF6158"/>
    <w:rsid w:val="00EF6819"/>
    <w:rsid w:val="00EF6E29"/>
    <w:rsid w:val="00EF6E56"/>
    <w:rsid w:val="00F00092"/>
    <w:rsid w:val="00F0017E"/>
    <w:rsid w:val="00F005B2"/>
    <w:rsid w:val="00F006A3"/>
    <w:rsid w:val="00F035A1"/>
    <w:rsid w:val="00F04437"/>
    <w:rsid w:val="00F05822"/>
    <w:rsid w:val="00F07DCB"/>
    <w:rsid w:val="00F07EB9"/>
    <w:rsid w:val="00F10F9B"/>
    <w:rsid w:val="00F11A3D"/>
    <w:rsid w:val="00F1211C"/>
    <w:rsid w:val="00F1222D"/>
    <w:rsid w:val="00F137CF"/>
    <w:rsid w:val="00F14D94"/>
    <w:rsid w:val="00F15194"/>
    <w:rsid w:val="00F15BEA"/>
    <w:rsid w:val="00F16727"/>
    <w:rsid w:val="00F16FCA"/>
    <w:rsid w:val="00F233D9"/>
    <w:rsid w:val="00F239F5"/>
    <w:rsid w:val="00F23D3B"/>
    <w:rsid w:val="00F24C3C"/>
    <w:rsid w:val="00F255FA"/>
    <w:rsid w:val="00F25B34"/>
    <w:rsid w:val="00F26D10"/>
    <w:rsid w:val="00F27006"/>
    <w:rsid w:val="00F27D1D"/>
    <w:rsid w:val="00F304CA"/>
    <w:rsid w:val="00F30823"/>
    <w:rsid w:val="00F31A18"/>
    <w:rsid w:val="00F32A3C"/>
    <w:rsid w:val="00F33462"/>
    <w:rsid w:val="00F33902"/>
    <w:rsid w:val="00F33DEC"/>
    <w:rsid w:val="00F35782"/>
    <w:rsid w:val="00F35CD2"/>
    <w:rsid w:val="00F36C78"/>
    <w:rsid w:val="00F40DA6"/>
    <w:rsid w:val="00F44DD4"/>
    <w:rsid w:val="00F47368"/>
    <w:rsid w:val="00F47F89"/>
    <w:rsid w:val="00F51CDD"/>
    <w:rsid w:val="00F51E25"/>
    <w:rsid w:val="00F55165"/>
    <w:rsid w:val="00F57E43"/>
    <w:rsid w:val="00F601DF"/>
    <w:rsid w:val="00F60284"/>
    <w:rsid w:val="00F60919"/>
    <w:rsid w:val="00F60C74"/>
    <w:rsid w:val="00F62142"/>
    <w:rsid w:val="00F63571"/>
    <w:rsid w:val="00F64C10"/>
    <w:rsid w:val="00F65EE7"/>
    <w:rsid w:val="00F67FA7"/>
    <w:rsid w:val="00F7002B"/>
    <w:rsid w:val="00F700C0"/>
    <w:rsid w:val="00F70361"/>
    <w:rsid w:val="00F7039A"/>
    <w:rsid w:val="00F704AD"/>
    <w:rsid w:val="00F70BFF"/>
    <w:rsid w:val="00F739E0"/>
    <w:rsid w:val="00F73D71"/>
    <w:rsid w:val="00F74AD7"/>
    <w:rsid w:val="00F74D49"/>
    <w:rsid w:val="00F755F2"/>
    <w:rsid w:val="00F756A9"/>
    <w:rsid w:val="00F75DF2"/>
    <w:rsid w:val="00F8092D"/>
    <w:rsid w:val="00F81762"/>
    <w:rsid w:val="00F82E1F"/>
    <w:rsid w:val="00F83F03"/>
    <w:rsid w:val="00F84759"/>
    <w:rsid w:val="00F85905"/>
    <w:rsid w:val="00F85DB6"/>
    <w:rsid w:val="00F86E97"/>
    <w:rsid w:val="00F9006A"/>
    <w:rsid w:val="00F90810"/>
    <w:rsid w:val="00F90937"/>
    <w:rsid w:val="00F90A23"/>
    <w:rsid w:val="00F90BA5"/>
    <w:rsid w:val="00F915F6"/>
    <w:rsid w:val="00F91DC6"/>
    <w:rsid w:val="00F9261B"/>
    <w:rsid w:val="00F952D3"/>
    <w:rsid w:val="00F95DD8"/>
    <w:rsid w:val="00F96F3A"/>
    <w:rsid w:val="00F97382"/>
    <w:rsid w:val="00F97FEB"/>
    <w:rsid w:val="00FA06A9"/>
    <w:rsid w:val="00FA26B5"/>
    <w:rsid w:val="00FA4396"/>
    <w:rsid w:val="00FA49BC"/>
    <w:rsid w:val="00FA4C48"/>
    <w:rsid w:val="00FA56B2"/>
    <w:rsid w:val="00FA6998"/>
    <w:rsid w:val="00FA6B6D"/>
    <w:rsid w:val="00FA6D6D"/>
    <w:rsid w:val="00FA6F38"/>
    <w:rsid w:val="00FA7B7F"/>
    <w:rsid w:val="00FB1339"/>
    <w:rsid w:val="00FB21E5"/>
    <w:rsid w:val="00FB2860"/>
    <w:rsid w:val="00FB29BE"/>
    <w:rsid w:val="00FB3C50"/>
    <w:rsid w:val="00FB3C8E"/>
    <w:rsid w:val="00FB3F78"/>
    <w:rsid w:val="00FB486A"/>
    <w:rsid w:val="00FB569D"/>
    <w:rsid w:val="00FB79E5"/>
    <w:rsid w:val="00FB7E64"/>
    <w:rsid w:val="00FC04E9"/>
    <w:rsid w:val="00FC0989"/>
    <w:rsid w:val="00FC259A"/>
    <w:rsid w:val="00FC274A"/>
    <w:rsid w:val="00FC2A6D"/>
    <w:rsid w:val="00FC3191"/>
    <w:rsid w:val="00FC4345"/>
    <w:rsid w:val="00FC471D"/>
    <w:rsid w:val="00FD0AE7"/>
    <w:rsid w:val="00FD0E7F"/>
    <w:rsid w:val="00FD1EEE"/>
    <w:rsid w:val="00FD2B41"/>
    <w:rsid w:val="00FD2F14"/>
    <w:rsid w:val="00FD470B"/>
    <w:rsid w:val="00FD4968"/>
    <w:rsid w:val="00FD4E3F"/>
    <w:rsid w:val="00FD7057"/>
    <w:rsid w:val="00FD7AD0"/>
    <w:rsid w:val="00FE0232"/>
    <w:rsid w:val="00FE02EF"/>
    <w:rsid w:val="00FE0648"/>
    <w:rsid w:val="00FE0C35"/>
    <w:rsid w:val="00FE17A2"/>
    <w:rsid w:val="00FE1D8E"/>
    <w:rsid w:val="00FE3398"/>
    <w:rsid w:val="00FE376E"/>
    <w:rsid w:val="00FE4284"/>
    <w:rsid w:val="00FE4406"/>
    <w:rsid w:val="00FE47F9"/>
    <w:rsid w:val="00FE54D8"/>
    <w:rsid w:val="00FE55DA"/>
    <w:rsid w:val="00FF0F22"/>
    <w:rsid w:val="00FF1E6F"/>
    <w:rsid w:val="00FF28FB"/>
    <w:rsid w:val="00FF2985"/>
    <w:rsid w:val="00FF2B0A"/>
    <w:rsid w:val="00FF2BF8"/>
    <w:rsid w:val="00FF339F"/>
    <w:rsid w:val="00FF3480"/>
    <w:rsid w:val="00FF39D3"/>
    <w:rsid w:val="00FF44B2"/>
    <w:rsid w:val="00FF722E"/>
    <w:rsid w:val="00FF7868"/>
    <w:rsid w:val="00FF7AA1"/>
    <w:rsid w:val="00FF7D52"/>
    <w:rsid w:val="013450F8"/>
    <w:rsid w:val="0159B055"/>
    <w:rsid w:val="01700693"/>
    <w:rsid w:val="019FE632"/>
    <w:rsid w:val="01AF43CA"/>
    <w:rsid w:val="023BE74A"/>
    <w:rsid w:val="02B0BC5B"/>
    <w:rsid w:val="02FC614B"/>
    <w:rsid w:val="03AD77FC"/>
    <w:rsid w:val="03FF1482"/>
    <w:rsid w:val="043B03F5"/>
    <w:rsid w:val="0498F203"/>
    <w:rsid w:val="04B8B524"/>
    <w:rsid w:val="0503D0AE"/>
    <w:rsid w:val="057FFBCE"/>
    <w:rsid w:val="05EBBA9C"/>
    <w:rsid w:val="0603FBE4"/>
    <w:rsid w:val="06499FE7"/>
    <w:rsid w:val="06D170E3"/>
    <w:rsid w:val="06D767E6"/>
    <w:rsid w:val="07493F50"/>
    <w:rsid w:val="075A0CFF"/>
    <w:rsid w:val="079190B3"/>
    <w:rsid w:val="07D1A571"/>
    <w:rsid w:val="0806DA45"/>
    <w:rsid w:val="082857E7"/>
    <w:rsid w:val="085C562D"/>
    <w:rsid w:val="0871AC71"/>
    <w:rsid w:val="08CA0355"/>
    <w:rsid w:val="08CD0016"/>
    <w:rsid w:val="0930CFB0"/>
    <w:rsid w:val="0943E658"/>
    <w:rsid w:val="096D7C9D"/>
    <w:rsid w:val="0980F89D"/>
    <w:rsid w:val="098ED949"/>
    <w:rsid w:val="0A70290D"/>
    <w:rsid w:val="0B79AFD9"/>
    <w:rsid w:val="0B815811"/>
    <w:rsid w:val="0C014D12"/>
    <w:rsid w:val="0C2E4E00"/>
    <w:rsid w:val="0CA2E17D"/>
    <w:rsid w:val="0CBFE51E"/>
    <w:rsid w:val="0CD9D74E"/>
    <w:rsid w:val="0D3AAF86"/>
    <w:rsid w:val="0D5825CE"/>
    <w:rsid w:val="0D5DEE37"/>
    <w:rsid w:val="0D807058"/>
    <w:rsid w:val="0DF1ABCC"/>
    <w:rsid w:val="0E282CDF"/>
    <w:rsid w:val="0E53306E"/>
    <w:rsid w:val="0E69344A"/>
    <w:rsid w:val="0E8868CD"/>
    <w:rsid w:val="0E8A60C6"/>
    <w:rsid w:val="0EAC8654"/>
    <w:rsid w:val="0EB752FE"/>
    <w:rsid w:val="0ED938A3"/>
    <w:rsid w:val="0EFEE198"/>
    <w:rsid w:val="0F0DFB52"/>
    <w:rsid w:val="0F2B47D2"/>
    <w:rsid w:val="0F409299"/>
    <w:rsid w:val="0F49D9CB"/>
    <w:rsid w:val="0F5A17E2"/>
    <w:rsid w:val="0F82FE93"/>
    <w:rsid w:val="0F957DB8"/>
    <w:rsid w:val="0FD00A46"/>
    <w:rsid w:val="1041DDAC"/>
    <w:rsid w:val="10CC3918"/>
    <w:rsid w:val="118355C6"/>
    <w:rsid w:val="11C35929"/>
    <w:rsid w:val="123F5A6B"/>
    <w:rsid w:val="1293B3B8"/>
    <w:rsid w:val="12C3CD14"/>
    <w:rsid w:val="12C54066"/>
    <w:rsid w:val="12F71E69"/>
    <w:rsid w:val="132B3874"/>
    <w:rsid w:val="1369CA99"/>
    <w:rsid w:val="13A98B70"/>
    <w:rsid w:val="140F367A"/>
    <w:rsid w:val="1451386F"/>
    <w:rsid w:val="1476EAB8"/>
    <w:rsid w:val="14B19B8F"/>
    <w:rsid w:val="155E4DB6"/>
    <w:rsid w:val="15657B0E"/>
    <w:rsid w:val="15F22604"/>
    <w:rsid w:val="160423BF"/>
    <w:rsid w:val="1626FC6D"/>
    <w:rsid w:val="162756E1"/>
    <w:rsid w:val="16934601"/>
    <w:rsid w:val="17639F8A"/>
    <w:rsid w:val="17A07323"/>
    <w:rsid w:val="17BB2D73"/>
    <w:rsid w:val="17EABE12"/>
    <w:rsid w:val="17F06F51"/>
    <w:rsid w:val="17F136D5"/>
    <w:rsid w:val="1851B7ED"/>
    <w:rsid w:val="194EDCC0"/>
    <w:rsid w:val="195A46C2"/>
    <w:rsid w:val="196128AB"/>
    <w:rsid w:val="1979D33B"/>
    <w:rsid w:val="19812D99"/>
    <w:rsid w:val="19C30D8E"/>
    <w:rsid w:val="19E51481"/>
    <w:rsid w:val="19E5C23F"/>
    <w:rsid w:val="1A3A073E"/>
    <w:rsid w:val="1A4CAC9A"/>
    <w:rsid w:val="1A60600B"/>
    <w:rsid w:val="1A7EC34D"/>
    <w:rsid w:val="1A8A6F97"/>
    <w:rsid w:val="1A921C5D"/>
    <w:rsid w:val="1AF5AC76"/>
    <w:rsid w:val="1B1D1162"/>
    <w:rsid w:val="1BF23B25"/>
    <w:rsid w:val="1C0E5FE5"/>
    <w:rsid w:val="1C130A42"/>
    <w:rsid w:val="1C7C0FFB"/>
    <w:rsid w:val="1C8394AF"/>
    <w:rsid w:val="1C9CC978"/>
    <w:rsid w:val="1CB23177"/>
    <w:rsid w:val="1D5C4D95"/>
    <w:rsid w:val="1DBCCE50"/>
    <w:rsid w:val="1DE581C6"/>
    <w:rsid w:val="1EC983C9"/>
    <w:rsid w:val="1F37F69D"/>
    <w:rsid w:val="1F5F11E4"/>
    <w:rsid w:val="1F80D11A"/>
    <w:rsid w:val="1F884C09"/>
    <w:rsid w:val="1FD4EB48"/>
    <w:rsid w:val="200680A8"/>
    <w:rsid w:val="203F4ABD"/>
    <w:rsid w:val="20869B35"/>
    <w:rsid w:val="20D5C072"/>
    <w:rsid w:val="2150283B"/>
    <w:rsid w:val="2157E112"/>
    <w:rsid w:val="21A7C383"/>
    <w:rsid w:val="21BE2D81"/>
    <w:rsid w:val="21BFCE89"/>
    <w:rsid w:val="21E1F88C"/>
    <w:rsid w:val="21E6A6FB"/>
    <w:rsid w:val="21F45819"/>
    <w:rsid w:val="22022CA0"/>
    <w:rsid w:val="227E4870"/>
    <w:rsid w:val="22828A3D"/>
    <w:rsid w:val="228FB01B"/>
    <w:rsid w:val="22B3CDBA"/>
    <w:rsid w:val="2303D6DE"/>
    <w:rsid w:val="2313A817"/>
    <w:rsid w:val="2352BC0F"/>
    <w:rsid w:val="2374C790"/>
    <w:rsid w:val="23F96CDE"/>
    <w:rsid w:val="245C93F0"/>
    <w:rsid w:val="2472C3B1"/>
    <w:rsid w:val="253BF52C"/>
    <w:rsid w:val="25443816"/>
    <w:rsid w:val="255EEDAC"/>
    <w:rsid w:val="2579ACEA"/>
    <w:rsid w:val="2580D0AA"/>
    <w:rsid w:val="2588659D"/>
    <w:rsid w:val="25BD56C1"/>
    <w:rsid w:val="25C8AEEB"/>
    <w:rsid w:val="25E6406C"/>
    <w:rsid w:val="25EBF3E8"/>
    <w:rsid w:val="260CE828"/>
    <w:rsid w:val="26474D93"/>
    <w:rsid w:val="26613042"/>
    <w:rsid w:val="26639908"/>
    <w:rsid w:val="269623F4"/>
    <w:rsid w:val="26A4AA2E"/>
    <w:rsid w:val="26F453C4"/>
    <w:rsid w:val="27072FD1"/>
    <w:rsid w:val="2739E105"/>
    <w:rsid w:val="276CA253"/>
    <w:rsid w:val="27BAC8B1"/>
    <w:rsid w:val="27D5CF3A"/>
    <w:rsid w:val="2834747E"/>
    <w:rsid w:val="28B2280C"/>
    <w:rsid w:val="28B62253"/>
    <w:rsid w:val="28F7CFEE"/>
    <w:rsid w:val="2915B75C"/>
    <w:rsid w:val="29494659"/>
    <w:rsid w:val="295CBA31"/>
    <w:rsid w:val="29E7CF61"/>
    <w:rsid w:val="2A1A29C2"/>
    <w:rsid w:val="2A277FE9"/>
    <w:rsid w:val="2A454A8D"/>
    <w:rsid w:val="2A4C60F7"/>
    <w:rsid w:val="2ABAC294"/>
    <w:rsid w:val="2AC5E710"/>
    <w:rsid w:val="2AD6DD83"/>
    <w:rsid w:val="2AE7F80A"/>
    <w:rsid w:val="2B101F68"/>
    <w:rsid w:val="2B61E4A4"/>
    <w:rsid w:val="2B73830F"/>
    <w:rsid w:val="2C43830B"/>
    <w:rsid w:val="2C71178B"/>
    <w:rsid w:val="2CCCA8BA"/>
    <w:rsid w:val="2CDB177E"/>
    <w:rsid w:val="2D00C34B"/>
    <w:rsid w:val="2D935F20"/>
    <w:rsid w:val="2DBED9A5"/>
    <w:rsid w:val="2E9CC678"/>
    <w:rsid w:val="2E9DB41B"/>
    <w:rsid w:val="2F2B8116"/>
    <w:rsid w:val="2F57656C"/>
    <w:rsid w:val="2F6B8924"/>
    <w:rsid w:val="2F6D54A7"/>
    <w:rsid w:val="2FB1258C"/>
    <w:rsid w:val="2FD8FEF6"/>
    <w:rsid w:val="30161F9D"/>
    <w:rsid w:val="30436F0A"/>
    <w:rsid w:val="3054123C"/>
    <w:rsid w:val="30DA03D1"/>
    <w:rsid w:val="30E5F54A"/>
    <w:rsid w:val="314043FF"/>
    <w:rsid w:val="31AD4E7F"/>
    <w:rsid w:val="31CCC5F8"/>
    <w:rsid w:val="32004E57"/>
    <w:rsid w:val="321B75B4"/>
    <w:rsid w:val="32D0CBE3"/>
    <w:rsid w:val="32F0F176"/>
    <w:rsid w:val="32FBCC96"/>
    <w:rsid w:val="334ABC0F"/>
    <w:rsid w:val="336D3292"/>
    <w:rsid w:val="33722049"/>
    <w:rsid w:val="33C8C8FD"/>
    <w:rsid w:val="3468FDAE"/>
    <w:rsid w:val="34903B2D"/>
    <w:rsid w:val="34F5CACE"/>
    <w:rsid w:val="353D5D36"/>
    <w:rsid w:val="3550995D"/>
    <w:rsid w:val="3554662D"/>
    <w:rsid w:val="35654644"/>
    <w:rsid w:val="35B01AC6"/>
    <w:rsid w:val="35E07E35"/>
    <w:rsid w:val="35FF549F"/>
    <w:rsid w:val="366AFFB8"/>
    <w:rsid w:val="36B926BB"/>
    <w:rsid w:val="36E9D460"/>
    <w:rsid w:val="37211541"/>
    <w:rsid w:val="375420FE"/>
    <w:rsid w:val="38099013"/>
    <w:rsid w:val="380E982E"/>
    <w:rsid w:val="381202C1"/>
    <w:rsid w:val="3855C06E"/>
    <w:rsid w:val="3892A169"/>
    <w:rsid w:val="38ABC6F3"/>
    <w:rsid w:val="3904C44F"/>
    <w:rsid w:val="399DC11E"/>
    <w:rsid w:val="39AB8D93"/>
    <w:rsid w:val="39DB0E3B"/>
    <w:rsid w:val="39E29AF5"/>
    <w:rsid w:val="3A634029"/>
    <w:rsid w:val="3A65EA2B"/>
    <w:rsid w:val="3AB6CA82"/>
    <w:rsid w:val="3ADCFBC9"/>
    <w:rsid w:val="3B4BE101"/>
    <w:rsid w:val="3BADE2A8"/>
    <w:rsid w:val="3BCB6BB5"/>
    <w:rsid w:val="3BEF3512"/>
    <w:rsid w:val="3C20901F"/>
    <w:rsid w:val="3D15C433"/>
    <w:rsid w:val="3D847D75"/>
    <w:rsid w:val="3D877735"/>
    <w:rsid w:val="3DDD1C02"/>
    <w:rsid w:val="3EDA66EF"/>
    <w:rsid w:val="3F42EF6B"/>
    <w:rsid w:val="3FC6E4E3"/>
    <w:rsid w:val="3FDFF551"/>
    <w:rsid w:val="3FF7CD21"/>
    <w:rsid w:val="3FFE8A84"/>
    <w:rsid w:val="40222FF4"/>
    <w:rsid w:val="40BB38B9"/>
    <w:rsid w:val="40D145DC"/>
    <w:rsid w:val="40EAC113"/>
    <w:rsid w:val="4129DC7F"/>
    <w:rsid w:val="41552793"/>
    <w:rsid w:val="41960C2D"/>
    <w:rsid w:val="41FABC24"/>
    <w:rsid w:val="42858646"/>
    <w:rsid w:val="431EE135"/>
    <w:rsid w:val="43617664"/>
    <w:rsid w:val="43A00D96"/>
    <w:rsid w:val="43BAD5E8"/>
    <w:rsid w:val="44498CC3"/>
    <w:rsid w:val="44CFA845"/>
    <w:rsid w:val="4571693F"/>
    <w:rsid w:val="45CEECBC"/>
    <w:rsid w:val="46047D77"/>
    <w:rsid w:val="462A53C0"/>
    <w:rsid w:val="466B3FCD"/>
    <w:rsid w:val="4674D8CB"/>
    <w:rsid w:val="468B17B9"/>
    <w:rsid w:val="4697140B"/>
    <w:rsid w:val="46B19139"/>
    <w:rsid w:val="46D44238"/>
    <w:rsid w:val="47179E20"/>
    <w:rsid w:val="47FAA746"/>
    <w:rsid w:val="47FB2AB2"/>
    <w:rsid w:val="48034479"/>
    <w:rsid w:val="488C3F93"/>
    <w:rsid w:val="4892BB75"/>
    <w:rsid w:val="48A218E4"/>
    <w:rsid w:val="48C7FCC9"/>
    <w:rsid w:val="48F4AB89"/>
    <w:rsid w:val="49102AC5"/>
    <w:rsid w:val="49863DC6"/>
    <w:rsid w:val="49C6CC7F"/>
    <w:rsid w:val="4AA260D5"/>
    <w:rsid w:val="4AC90200"/>
    <w:rsid w:val="4AE1232C"/>
    <w:rsid w:val="4B1F092B"/>
    <w:rsid w:val="4B3F3AA2"/>
    <w:rsid w:val="4C6836F8"/>
    <w:rsid w:val="4C8E39A6"/>
    <w:rsid w:val="4CCC8FDB"/>
    <w:rsid w:val="4CCDD3B7"/>
    <w:rsid w:val="4CEF77D5"/>
    <w:rsid w:val="4DF04A78"/>
    <w:rsid w:val="4E492CB4"/>
    <w:rsid w:val="4E65238F"/>
    <w:rsid w:val="4E813298"/>
    <w:rsid w:val="4EACD82D"/>
    <w:rsid w:val="4EBD1248"/>
    <w:rsid w:val="4F584C70"/>
    <w:rsid w:val="4F5F38D3"/>
    <w:rsid w:val="4FB92D5B"/>
    <w:rsid w:val="4FD8B3B9"/>
    <w:rsid w:val="5067D674"/>
    <w:rsid w:val="508C3921"/>
    <w:rsid w:val="511D1E02"/>
    <w:rsid w:val="517B2E90"/>
    <w:rsid w:val="51A3FB50"/>
    <w:rsid w:val="51B78941"/>
    <w:rsid w:val="51D0D545"/>
    <w:rsid w:val="51E41722"/>
    <w:rsid w:val="5294DB97"/>
    <w:rsid w:val="52A4AEDD"/>
    <w:rsid w:val="52DBDEE0"/>
    <w:rsid w:val="5352F736"/>
    <w:rsid w:val="5390D305"/>
    <w:rsid w:val="53BA3F8A"/>
    <w:rsid w:val="5411453B"/>
    <w:rsid w:val="5481E9AC"/>
    <w:rsid w:val="54A90C2B"/>
    <w:rsid w:val="54E2B8BA"/>
    <w:rsid w:val="5547074B"/>
    <w:rsid w:val="55A9FCAF"/>
    <w:rsid w:val="55C6A386"/>
    <w:rsid w:val="55E72038"/>
    <w:rsid w:val="5695F417"/>
    <w:rsid w:val="56F6BE6D"/>
    <w:rsid w:val="570F6F7F"/>
    <w:rsid w:val="57E2692B"/>
    <w:rsid w:val="57F5AEB4"/>
    <w:rsid w:val="58278EBA"/>
    <w:rsid w:val="583E25B2"/>
    <w:rsid w:val="58DF75F8"/>
    <w:rsid w:val="58E14006"/>
    <w:rsid w:val="590BE896"/>
    <w:rsid w:val="592BE3CF"/>
    <w:rsid w:val="593A0059"/>
    <w:rsid w:val="59709AFC"/>
    <w:rsid w:val="59939C70"/>
    <w:rsid w:val="59C99C40"/>
    <w:rsid w:val="59E7B05F"/>
    <w:rsid w:val="5A347706"/>
    <w:rsid w:val="5A57AC00"/>
    <w:rsid w:val="5A723C2B"/>
    <w:rsid w:val="5A82DE30"/>
    <w:rsid w:val="5ABF9083"/>
    <w:rsid w:val="5AC84E80"/>
    <w:rsid w:val="5ACA204B"/>
    <w:rsid w:val="5B1D9598"/>
    <w:rsid w:val="5B22768A"/>
    <w:rsid w:val="5C33506D"/>
    <w:rsid w:val="5C3EDF6C"/>
    <w:rsid w:val="5C7973D1"/>
    <w:rsid w:val="5C879DDA"/>
    <w:rsid w:val="5CF74CB9"/>
    <w:rsid w:val="5D1264C4"/>
    <w:rsid w:val="5D565B56"/>
    <w:rsid w:val="5E042370"/>
    <w:rsid w:val="5E693CFD"/>
    <w:rsid w:val="5E8AF948"/>
    <w:rsid w:val="5EE11B60"/>
    <w:rsid w:val="5EF0C862"/>
    <w:rsid w:val="5F0238D0"/>
    <w:rsid w:val="5F3378EC"/>
    <w:rsid w:val="5F826BAE"/>
    <w:rsid w:val="5FD356E6"/>
    <w:rsid w:val="5FE99FCE"/>
    <w:rsid w:val="60143E41"/>
    <w:rsid w:val="609A2CE2"/>
    <w:rsid w:val="60A2FAEC"/>
    <w:rsid w:val="60CCF7BD"/>
    <w:rsid w:val="60D24053"/>
    <w:rsid w:val="613F57AC"/>
    <w:rsid w:val="615D5498"/>
    <w:rsid w:val="6169AE30"/>
    <w:rsid w:val="617D325D"/>
    <w:rsid w:val="618EBEDD"/>
    <w:rsid w:val="61CF8B19"/>
    <w:rsid w:val="61EAE9DC"/>
    <w:rsid w:val="622B7CB5"/>
    <w:rsid w:val="625B31B6"/>
    <w:rsid w:val="6272C933"/>
    <w:rsid w:val="62BC4E76"/>
    <w:rsid w:val="62F621BB"/>
    <w:rsid w:val="6306EAB5"/>
    <w:rsid w:val="631E246A"/>
    <w:rsid w:val="634F91FF"/>
    <w:rsid w:val="639ACCB1"/>
    <w:rsid w:val="63B07AC7"/>
    <w:rsid w:val="63BF03E1"/>
    <w:rsid w:val="63D5CDDD"/>
    <w:rsid w:val="63E0E7BB"/>
    <w:rsid w:val="64306411"/>
    <w:rsid w:val="6446708A"/>
    <w:rsid w:val="644F3C9A"/>
    <w:rsid w:val="6476FD71"/>
    <w:rsid w:val="64BF53DA"/>
    <w:rsid w:val="6532CC99"/>
    <w:rsid w:val="656CD7F5"/>
    <w:rsid w:val="65815125"/>
    <w:rsid w:val="6621B01F"/>
    <w:rsid w:val="66275F09"/>
    <w:rsid w:val="66297119"/>
    <w:rsid w:val="664DC705"/>
    <w:rsid w:val="66A2EB3D"/>
    <w:rsid w:val="66A4334B"/>
    <w:rsid w:val="66EEFA26"/>
    <w:rsid w:val="670800C0"/>
    <w:rsid w:val="6719D136"/>
    <w:rsid w:val="673D4D92"/>
    <w:rsid w:val="6783FB05"/>
    <w:rsid w:val="679B4C30"/>
    <w:rsid w:val="67A33ED8"/>
    <w:rsid w:val="67DBF9CF"/>
    <w:rsid w:val="67FFC6F2"/>
    <w:rsid w:val="6870F5E5"/>
    <w:rsid w:val="68804B00"/>
    <w:rsid w:val="6889A44C"/>
    <w:rsid w:val="68BF6FB7"/>
    <w:rsid w:val="6931496B"/>
    <w:rsid w:val="69493FDE"/>
    <w:rsid w:val="696E2D7C"/>
    <w:rsid w:val="69ABFB1C"/>
    <w:rsid w:val="69B5E6EF"/>
    <w:rsid w:val="69EF0470"/>
    <w:rsid w:val="6A3104A8"/>
    <w:rsid w:val="6A31CD6B"/>
    <w:rsid w:val="6A686268"/>
    <w:rsid w:val="6A78EF09"/>
    <w:rsid w:val="6A7D08BF"/>
    <w:rsid w:val="6AD37B40"/>
    <w:rsid w:val="6B192366"/>
    <w:rsid w:val="6B60425C"/>
    <w:rsid w:val="6B894231"/>
    <w:rsid w:val="6B9E243C"/>
    <w:rsid w:val="6BD5BDD3"/>
    <w:rsid w:val="6BF17DB1"/>
    <w:rsid w:val="6C197D0F"/>
    <w:rsid w:val="6CAB5FEC"/>
    <w:rsid w:val="6CDB5913"/>
    <w:rsid w:val="6D0F9AA9"/>
    <w:rsid w:val="6D18E40E"/>
    <w:rsid w:val="6D599A2B"/>
    <w:rsid w:val="6D703E70"/>
    <w:rsid w:val="6D706E2C"/>
    <w:rsid w:val="6D9F1880"/>
    <w:rsid w:val="6DAD9457"/>
    <w:rsid w:val="6DF100A7"/>
    <w:rsid w:val="6E2D213B"/>
    <w:rsid w:val="6E3AB961"/>
    <w:rsid w:val="6E6C7619"/>
    <w:rsid w:val="6EB3DA04"/>
    <w:rsid w:val="6F28D080"/>
    <w:rsid w:val="6FF25846"/>
    <w:rsid w:val="700592CA"/>
    <w:rsid w:val="705412BB"/>
    <w:rsid w:val="70890DC0"/>
    <w:rsid w:val="70E1B1A0"/>
    <w:rsid w:val="71062333"/>
    <w:rsid w:val="7110984C"/>
    <w:rsid w:val="712D2039"/>
    <w:rsid w:val="7130E2FC"/>
    <w:rsid w:val="714548F4"/>
    <w:rsid w:val="71656773"/>
    <w:rsid w:val="7243CF35"/>
    <w:rsid w:val="724FA4F8"/>
    <w:rsid w:val="7303100D"/>
    <w:rsid w:val="73478454"/>
    <w:rsid w:val="737366BE"/>
    <w:rsid w:val="742F4158"/>
    <w:rsid w:val="75146429"/>
    <w:rsid w:val="75191442"/>
    <w:rsid w:val="75783D37"/>
    <w:rsid w:val="75D62F47"/>
    <w:rsid w:val="75F22C8F"/>
    <w:rsid w:val="7604994E"/>
    <w:rsid w:val="76921DF0"/>
    <w:rsid w:val="76A1470A"/>
    <w:rsid w:val="76B6C58E"/>
    <w:rsid w:val="76C3910B"/>
    <w:rsid w:val="77395AA4"/>
    <w:rsid w:val="7746246F"/>
    <w:rsid w:val="778C701A"/>
    <w:rsid w:val="78160C9D"/>
    <w:rsid w:val="7834496E"/>
    <w:rsid w:val="78C8D27E"/>
    <w:rsid w:val="78F8FF4A"/>
    <w:rsid w:val="79599409"/>
    <w:rsid w:val="79697E3B"/>
    <w:rsid w:val="79B441C5"/>
    <w:rsid w:val="7A701014"/>
    <w:rsid w:val="7A982A72"/>
    <w:rsid w:val="7A9F8C82"/>
    <w:rsid w:val="7AA0FF2A"/>
    <w:rsid w:val="7AB48501"/>
    <w:rsid w:val="7B48F9EE"/>
    <w:rsid w:val="7B9669C4"/>
    <w:rsid w:val="7C346EAA"/>
    <w:rsid w:val="7C4F0E0C"/>
    <w:rsid w:val="7C8639AE"/>
    <w:rsid w:val="7CAA1AEE"/>
    <w:rsid w:val="7D59065E"/>
    <w:rsid w:val="7D8F4DD0"/>
    <w:rsid w:val="7DA6E810"/>
    <w:rsid w:val="7E2D5A91"/>
    <w:rsid w:val="7ED43334"/>
    <w:rsid w:val="7F89B066"/>
    <w:rsid w:val="7FDB6DAE"/>
    <w:rsid w:val="7FFF3C6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22A4"/>
  <w15:chartTrackingRefBased/>
  <w15:docId w15:val="{B8781A65-4BF6-4A74-932E-26902540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92"/>
    <w:pPr>
      <w:spacing w:after="0" w:line="240" w:lineRule="auto"/>
    </w:pPr>
    <w:rPr>
      <w:rFonts w:ascii="Verdana" w:hAnsi="Verdana"/>
      <w:sz w:val="20"/>
    </w:rPr>
  </w:style>
  <w:style w:type="paragraph" w:styleId="Overskrift1">
    <w:name w:val="heading 1"/>
    <w:basedOn w:val="Normal"/>
    <w:next w:val="Normal"/>
    <w:link w:val="Overskrift1Tegn"/>
    <w:uiPriority w:val="9"/>
    <w:qFormat/>
    <w:rsid w:val="008B7962"/>
    <w:pPr>
      <w:keepNext/>
      <w:keepLines/>
      <w:numPr>
        <w:numId w:val="1"/>
      </w:numPr>
      <w:spacing w:after="80"/>
      <w:outlineLvl w:val="0"/>
    </w:pPr>
    <w:rPr>
      <w:rFonts w:ascii="Nirmala UI" w:eastAsiaTheme="majorEastAsia" w:hAnsi="Nirmala UI" w:cs="Nirmala UI"/>
      <w:b/>
      <w:bCs/>
      <w:sz w:val="28"/>
      <w:szCs w:val="32"/>
    </w:rPr>
  </w:style>
  <w:style w:type="paragraph" w:styleId="Overskrift2">
    <w:name w:val="heading 2"/>
    <w:basedOn w:val="Normal"/>
    <w:next w:val="Normal"/>
    <w:link w:val="Overskrift2Tegn"/>
    <w:uiPriority w:val="9"/>
    <w:unhideWhenUsed/>
    <w:qFormat/>
    <w:rsid w:val="006B4D24"/>
    <w:pPr>
      <w:keepNext/>
      <w:keepLines/>
      <w:numPr>
        <w:ilvl w:val="1"/>
        <w:numId w:val="1"/>
      </w:numPr>
      <w:spacing w:after="80"/>
      <w:outlineLvl w:val="1"/>
    </w:pPr>
    <w:rPr>
      <w:rFonts w:ascii="Nirmala UI" w:eastAsiaTheme="majorEastAsia" w:hAnsi="Nirmala UI" w:cs="Nirmala UI"/>
      <w:b/>
      <w:bCs/>
      <w:sz w:val="24"/>
      <w:szCs w:val="32"/>
    </w:rPr>
  </w:style>
  <w:style w:type="paragraph" w:styleId="Overskrift3">
    <w:name w:val="heading 3"/>
    <w:basedOn w:val="Normal"/>
    <w:next w:val="Normal"/>
    <w:link w:val="Overskrift3Tegn"/>
    <w:uiPriority w:val="9"/>
    <w:unhideWhenUsed/>
    <w:qFormat/>
    <w:rsid w:val="00376CC1"/>
    <w:pPr>
      <w:keepNext/>
      <w:keepLines/>
      <w:numPr>
        <w:ilvl w:val="2"/>
        <w:numId w:val="1"/>
      </w:numPr>
      <w:spacing w:after="80"/>
      <w:outlineLvl w:val="2"/>
    </w:pPr>
    <w:rPr>
      <w:rFonts w:ascii="Nirmala UI" w:eastAsiaTheme="majorEastAsia" w:hAnsi="Nirmala UI" w:cs="Nirmala UI"/>
      <w:i/>
      <w:sz w:val="24"/>
      <w:szCs w:val="24"/>
    </w:rPr>
  </w:style>
  <w:style w:type="paragraph" w:styleId="Overskrift4">
    <w:name w:val="heading 4"/>
    <w:basedOn w:val="Normal"/>
    <w:next w:val="Normal"/>
    <w:link w:val="Overskrift4Tegn"/>
    <w:uiPriority w:val="9"/>
    <w:unhideWhenUsed/>
    <w:rsid w:val="00C977F1"/>
    <w:pPr>
      <w:keepNext/>
      <w:keepLines/>
      <w:numPr>
        <w:ilvl w:val="3"/>
        <w:numId w:val="1"/>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A057B5"/>
    <w:pPr>
      <w:keepNext/>
      <w:keepLines/>
      <w:numPr>
        <w:ilvl w:val="4"/>
        <w:numId w:val="1"/>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A057B5"/>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57B5"/>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057B5"/>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57B5"/>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unhideWhenUsed/>
    <w:rsid w:val="00D61C9B"/>
    <w:rPr>
      <w:szCs w:val="20"/>
    </w:rPr>
  </w:style>
  <w:style w:type="character" w:customStyle="1" w:styleId="KommentartekstTegn">
    <w:name w:val="Kommentartekst Tegn"/>
    <w:basedOn w:val="Standardskrifttypeiafsnit"/>
    <w:link w:val="Kommentartekst"/>
    <w:uiPriority w:val="99"/>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8B7962"/>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6B4D24"/>
    <w:rPr>
      <w:rFonts w:ascii="Nirmala UI" w:eastAsiaTheme="majorEastAsia" w:hAnsi="Nirmala UI" w:cs="Nirmala UI"/>
      <w:b/>
      <w:bCs/>
      <w:sz w:val="24"/>
      <w:szCs w:val="32"/>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376CC1"/>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A057B5"/>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A057B5"/>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A057B5"/>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A057B5"/>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A057B5"/>
    <w:rPr>
      <w:rFonts w:eastAsiaTheme="majorEastAsia" w:cstheme="majorBidi"/>
      <w:color w:val="272727" w:themeColor="text1" w:themeTint="D8"/>
      <w:sz w:val="20"/>
    </w:rPr>
  </w:style>
  <w:style w:type="paragraph" w:styleId="Titel">
    <w:name w:val="Title"/>
    <w:basedOn w:val="Normal"/>
    <w:next w:val="Normal"/>
    <w:link w:val="TitelTegn"/>
    <w:uiPriority w:val="10"/>
    <w:rsid w:val="00A057B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57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A057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57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A057B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057B5"/>
    <w:rPr>
      <w:rFonts w:ascii="Verdana" w:hAnsi="Verdana"/>
      <w:i/>
      <w:iCs/>
      <w:color w:val="404040" w:themeColor="text1" w:themeTint="BF"/>
      <w:sz w:val="20"/>
    </w:rPr>
  </w:style>
  <w:style w:type="paragraph" w:styleId="Listeafsnit">
    <w:name w:val="List Paragraph"/>
    <w:basedOn w:val="Normal"/>
    <w:uiPriority w:val="34"/>
    <w:rsid w:val="00A057B5"/>
    <w:pPr>
      <w:ind w:left="720"/>
      <w:contextualSpacing/>
    </w:pPr>
  </w:style>
  <w:style w:type="character" w:styleId="Kraftigfremhvning">
    <w:name w:val="Intense Emphasis"/>
    <w:basedOn w:val="Standardskrifttypeiafsnit"/>
    <w:uiPriority w:val="21"/>
    <w:rsid w:val="00A057B5"/>
    <w:rPr>
      <w:i/>
      <w:iCs/>
      <w:color w:val="202348" w:themeColor="accent1" w:themeShade="BF"/>
    </w:rPr>
  </w:style>
  <w:style w:type="paragraph" w:styleId="Strktcitat">
    <w:name w:val="Intense Quote"/>
    <w:basedOn w:val="Normal"/>
    <w:next w:val="Normal"/>
    <w:link w:val="StrktcitatTegn"/>
    <w:uiPriority w:val="30"/>
    <w:rsid w:val="00A057B5"/>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A057B5"/>
    <w:rPr>
      <w:rFonts w:ascii="Verdana" w:hAnsi="Verdana"/>
      <w:i/>
      <w:iCs/>
      <w:color w:val="202348" w:themeColor="accent1" w:themeShade="BF"/>
      <w:sz w:val="20"/>
    </w:rPr>
  </w:style>
  <w:style w:type="character" w:styleId="Kraftighenvisning">
    <w:name w:val="Intense Reference"/>
    <w:basedOn w:val="Standardskrifttypeiafsnit"/>
    <w:uiPriority w:val="32"/>
    <w:rsid w:val="00A057B5"/>
    <w:rPr>
      <w:b/>
      <w:bCs/>
      <w:smallCaps/>
      <w:color w:val="202348" w:themeColor="accent1" w:themeShade="BF"/>
      <w:spacing w:val="5"/>
    </w:rPr>
  </w:style>
  <w:style w:type="character" w:styleId="Ulstomtale">
    <w:name w:val="Unresolved Mention"/>
    <w:basedOn w:val="Standardskrifttypeiafsnit"/>
    <w:uiPriority w:val="99"/>
    <w:semiHidden/>
    <w:unhideWhenUsed/>
    <w:rsid w:val="00820149"/>
    <w:rPr>
      <w:color w:val="605E5C"/>
      <w:shd w:val="clear" w:color="auto" w:fill="E1DFDD"/>
    </w:rPr>
  </w:style>
  <w:style w:type="paragraph" w:styleId="Sidehoved">
    <w:name w:val="header"/>
    <w:basedOn w:val="Normal"/>
    <w:link w:val="SidehovedTegn"/>
    <w:unhideWhenUsed/>
    <w:rsid w:val="00BF6C8D"/>
    <w:pPr>
      <w:tabs>
        <w:tab w:val="center" w:pos="4819"/>
        <w:tab w:val="right" w:pos="9638"/>
      </w:tabs>
    </w:pPr>
  </w:style>
  <w:style w:type="character" w:customStyle="1" w:styleId="SidehovedTegn">
    <w:name w:val="Sidehoved Tegn"/>
    <w:basedOn w:val="Standardskrifttypeiafsnit"/>
    <w:link w:val="Sidehoved"/>
    <w:rsid w:val="00BF6C8D"/>
    <w:rPr>
      <w:rFonts w:ascii="Verdana" w:hAnsi="Verdana"/>
      <w:sz w:val="20"/>
    </w:rPr>
  </w:style>
  <w:style w:type="paragraph" w:styleId="Sidefod">
    <w:name w:val="footer"/>
    <w:basedOn w:val="Normal"/>
    <w:link w:val="SidefodTegn"/>
    <w:uiPriority w:val="99"/>
    <w:unhideWhenUsed/>
    <w:rsid w:val="00BF6C8D"/>
    <w:pPr>
      <w:tabs>
        <w:tab w:val="center" w:pos="4819"/>
        <w:tab w:val="right" w:pos="9638"/>
      </w:tabs>
    </w:pPr>
  </w:style>
  <w:style w:type="character" w:customStyle="1" w:styleId="SidefodTegn">
    <w:name w:val="Sidefod Tegn"/>
    <w:basedOn w:val="Standardskrifttypeiafsnit"/>
    <w:link w:val="Sidefod"/>
    <w:uiPriority w:val="99"/>
    <w:rsid w:val="00BF6C8D"/>
    <w:rPr>
      <w:rFonts w:ascii="Verdana" w:hAnsi="Verdana"/>
      <w:sz w:val="20"/>
    </w:rPr>
  </w:style>
  <w:style w:type="paragraph" w:styleId="Overskrift">
    <w:name w:val="TOC Heading"/>
    <w:basedOn w:val="Overskrift1"/>
    <w:next w:val="Normal"/>
    <w:uiPriority w:val="39"/>
    <w:unhideWhenUsed/>
    <w:qFormat/>
    <w:rsid w:val="00CE605E"/>
    <w:pPr>
      <w:numPr>
        <w:numId w:val="0"/>
      </w:numPr>
      <w:spacing w:before="240" w:after="0" w:line="259" w:lineRule="auto"/>
      <w:outlineLvl w:val="9"/>
    </w:pPr>
    <w:rPr>
      <w:rFonts w:asciiTheme="majorHAnsi" w:hAnsiTheme="majorHAnsi" w:cstheme="majorBidi"/>
      <w:b w:val="0"/>
      <w:bCs w:val="0"/>
      <w:color w:val="202348" w:themeColor="accent1" w:themeShade="BF"/>
      <w:kern w:val="0"/>
      <w:sz w:val="32"/>
      <w:lang w:eastAsia="da-DK"/>
    </w:rPr>
  </w:style>
  <w:style w:type="paragraph" w:styleId="Indholdsfortegnelse1">
    <w:name w:val="toc 1"/>
    <w:basedOn w:val="Normal"/>
    <w:next w:val="Normal"/>
    <w:autoRedefine/>
    <w:uiPriority w:val="39"/>
    <w:unhideWhenUsed/>
    <w:rsid w:val="00CE605E"/>
    <w:pPr>
      <w:spacing w:after="100"/>
    </w:pPr>
  </w:style>
  <w:style w:type="paragraph" w:styleId="Indholdsfortegnelse2">
    <w:name w:val="toc 2"/>
    <w:basedOn w:val="Normal"/>
    <w:next w:val="Normal"/>
    <w:autoRedefine/>
    <w:uiPriority w:val="39"/>
    <w:unhideWhenUsed/>
    <w:rsid w:val="00CE605E"/>
    <w:pPr>
      <w:spacing w:after="100"/>
      <w:ind w:left="200"/>
    </w:pPr>
  </w:style>
  <w:style w:type="paragraph" w:styleId="Indholdsfortegnelse3">
    <w:name w:val="toc 3"/>
    <w:basedOn w:val="Normal"/>
    <w:next w:val="Normal"/>
    <w:autoRedefine/>
    <w:uiPriority w:val="39"/>
    <w:unhideWhenUsed/>
    <w:rsid w:val="00CE605E"/>
    <w:pPr>
      <w:spacing w:after="100"/>
      <w:ind w:left="400"/>
    </w:pPr>
  </w:style>
  <w:style w:type="paragraph" w:styleId="Indholdsfortegnelse4">
    <w:name w:val="toc 4"/>
    <w:basedOn w:val="Normal"/>
    <w:next w:val="Normal"/>
    <w:autoRedefine/>
    <w:uiPriority w:val="39"/>
    <w:unhideWhenUsed/>
    <w:rsid w:val="00CE605E"/>
    <w:pPr>
      <w:spacing w:after="100" w:line="278" w:lineRule="auto"/>
      <w:ind w:left="720"/>
    </w:pPr>
    <w:rPr>
      <w:rFonts w:asciiTheme="minorHAnsi" w:eastAsiaTheme="minorEastAsia" w:hAnsiTheme="minorHAnsi"/>
      <w:sz w:val="24"/>
      <w:szCs w:val="24"/>
      <w:lang w:eastAsia="da-DK"/>
    </w:rPr>
  </w:style>
  <w:style w:type="paragraph" w:styleId="Indholdsfortegnelse5">
    <w:name w:val="toc 5"/>
    <w:basedOn w:val="Normal"/>
    <w:next w:val="Normal"/>
    <w:autoRedefine/>
    <w:uiPriority w:val="39"/>
    <w:unhideWhenUsed/>
    <w:rsid w:val="00CE605E"/>
    <w:pPr>
      <w:spacing w:after="100" w:line="278" w:lineRule="auto"/>
      <w:ind w:left="960"/>
    </w:pPr>
    <w:rPr>
      <w:rFonts w:asciiTheme="minorHAnsi" w:eastAsiaTheme="minorEastAsia" w:hAnsiTheme="minorHAnsi"/>
      <w:sz w:val="24"/>
      <w:szCs w:val="24"/>
      <w:lang w:eastAsia="da-DK"/>
    </w:rPr>
  </w:style>
  <w:style w:type="paragraph" w:styleId="Indholdsfortegnelse6">
    <w:name w:val="toc 6"/>
    <w:basedOn w:val="Normal"/>
    <w:next w:val="Normal"/>
    <w:autoRedefine/>
    <w:uiPriority w:val="39"/>
    <w:unhideWhenUsed/>
    <w:rsid w:val="00CE605E"/>
    <w:pPr>
      <w:spacing w:after="100" w:line="278" w:lineRule="auto"/>
      <w:ind w:left="1200"/>
    </w:pPr>
    <w:rPr>
      <w:rFonts w:asciiTheme="minorHAnsi" w:eastAsiaTheme="minorEastAsia" w:hAnsiTheme="minorHAnsi"/>
      <w:sz w:val="24"/>
      <w:szCs w:val="24"/>
      <w:lang w:eastAsia="da-DK"/>
    </w:rPr>
  </w:style>
  <w:style w:type="paragraph" w:styleId="Indholdsfortegnelse7">
    <w:name w:val="toc 7"/>
    <w:basedOn w:val="Normal"/>
    <w:next w:val="Normal"/>
    <w:autoRedefine/>
    <w:uiPriority w:val="39"/>
    <w:unhideWhenUsed/>
    <w:rsid w:val="00CE605E"/>
    <w:pPr>
      <w:spacing w:after="100" w:line="278" w:lineRule="auto"/>
      <w:ind w:left="1440"/>
    </w:pPr>
    <w:rPr>
      <w:rFonts w:asciiTheme="minorHAnsi" w:eastAsiaTheme="minorEastAsia" w:hAnsiTheme="minorHAnsi"/>
      <w:sz w:val="24"/>
      <w:szCs w:val="24"/>
      <w:lang w:eastAsia="da-DK"/>
    </w:rPr>
  </w:style>
  <w:style w:type="paragraph" w:styleId="Indholdsfortegnelse8">
    <w:name w:val="toc 8"/>
    <w:basedOn w:val="Normal"/>
    <w:next w:val="Normal"/>
    <w:autoRedefine/>
    <w:uiPriority w:val="39"/>
    <w:unhideWhenUsed/>
    <w:rsid w:val="00CE605E"/>
    <w:pPr>
      <w:spacing w:after="100" w:line="278" w:lineRule="auto"/>
      <w:ind w:left="1680"/>
    </w:pPr>
    <w:rPr>
      <w:rFonts w:asciiTheme="minorHAnsi" w:eastAsiaTheme="minorEastAsia" w:hAnsiTheme="minorHAnsi"/>
      <w:sz w:val="24"/>
      <w:szCs w:val="24"/>
      <w:lang w:eastAsia="da-DK"/>
    </w:rPr>
  </w:style>
  <w:style w:type="paragraph" w:styleId="Indholdsfortegnelse9">
    <w:name w:val="toc 9"/>
    <w:basedOn w:val="Normal"/>
    <w:next w:val="Normal"/>
    <w:autoRedefine/>
    <w:uiPriority w:val="39"/>
    <w:unhideWhenUsed/>
    <w:rsid w:val="00CE605E"/>
    <w:pPr>
      <w:spacing w:after="100" w:line="278" w:lineRule="auto"/>
      <w:ind w:left="1920"/>
    </w:pPr>
    <w:rPr>
      <w:rFonts w:asciiTheme="minorHAnsi" w:eastAsiaTheme="minorEastAsia" w:hAnsiTheme="minorHAnsi"/>
      <w:sz w:val="24"/>
      <w:szCs w:val="24"/>
      <w:lang w:eastAsia="da-DK"/>
    </w:rPr>
  </w:style>
  <w:style w:type="paragraph" w:styleId="Korrektur">
    <w:name w:val="Revision"/>
    <w:hidden/>
    <w:uiPriority w:val="99"/>
    <w:semiHidden/>
    <w:rsid w:val="00164AF6"/>
    <w:pPr>
      <w:spacing w:after="0" w:line="240" w:lineRule="auto"/>
    </w:pPr>
    <w:rPr>
      <w:rFonts w:ascii="Verdana" w:hAnsi="Verdana"/>
      <w:sz w:val="20"/>
    </w:rPr>
  </w:style>
  <w:style w:type="paragraph" w:customStyle="1" w:styleId="Default">
    <w:name w:val="Default"/>
    <w:rsid w:val="001B622B"/>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F07D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223">
      <w:bodyDiv w:val="1"/>
      <w:marLeft w:val="0"/>
      <w:marRight w:val="0"/>
      <w:marTop w:val="0"/>
      <w:marBottom w:val="0"/>
      <w:divBdr>
        <w:top w:val="none" w:sz="0" w:space="0" w:color="auto"/>
        <w:left w:val="none" w:sz="0" w:space="0" w:color="auto"/>
        <w:bottom w:val="none" w:sz="0" w:space="0" w:color="auto"/>
        <w:right w:val="none" w:sz="0" w:space="0" w:color="auto"/>
      </w:divBdr>
    </w:div>
    <w:div w:id="251739389">
      <w:bodyDiv w:val="1"/>
      <w:marLeft w:val="0"/>
      <w:marRight w:val="0"/>
      <w:marTop w:val="0"/>
      <w:marBottom w:val="0"/>
      <w:divBdr>
        <w:top w:val="none" w:sz="0" w:space="0" w:color="auto"/>
        <w:left w:val="none" w:sz="0" w:space="0" w:color="auto"/>
        <w:bottom w:val="none" w:sz="0" w:space="0" w:color="auto"/>
        <w:right w:val="none" w:sz="0" w:space="0" w:color="auto"/>
      </w:divBdr>
    </w:div>
    <w:div w:id="267585250">
      <w:bodyDiv w:val="1"/>
      <w:marLeft w:val="0"/>
      <w:marRight w:val="0"/>
      <w:marTop w:val="0"/>
      <w:marBottom w:val="0"/>
      <w:divBdr>
        <w:top w:val="none" w:sz="0" w:space="0" w:color="auto"/>
        <w:left w:val="none" w:sz="0" w:space="0" w:color="auto"/>
        <w:bottom w:val="none" w:sz="0" w:space="0" w:color="auto"/>
        <w:right w:val="none" w:sz="0" w:space="0" w:color="auto"/>
      </w:divBdr>
    </w:div>
    <w:div w:id="291715993">
      <w:bodyDiv w:val="1"/>
      <w:marLeft w:val="0"/>
      <w:marRight w:val="0"/>
      <w:marTop w:val="0"/>
      <w:marBottom w:val="0"/>
      <w:divBdr>
        <w:top w:val="none" w:sz="0" w:space="0" w:color="auto"/>
        <w:left w:val="none" w:sz="0" w:space="0" w:color="auto"/>
        <w:bottom w:val="none" w:sz="0" w:space="0" w:color="auto"/>
        <w:right w:val="none" w:sz="0" w:space="0" w:color="auto"/>
      </w:divBdr>
    </w:div>
    <w:div w:id="325132640">
      <w:bodyDiv w:val="1"/>
      <w:marLeft w:val="0"/>
      <w:marRight w:val="0"/>
      <w:marTop w:val="0"/>
      <w:marBottom w:val="0"/>
      <w:divBdr>
        <w:top w:val="none" w:sz="0" w:space="0" w:color="auto"/>
        <w:left w:val="none" w:sz="0" w:space="0" w:color="auto"/>
        <w:bottom w:val="none" w:sz="0" w:space="0" w:color="auto"/>
        <w:right w:val="none" w:sz="0" w:space="0" w:color="auto"/>
      </w:divBdr>
    </w:div>
    <w:div w:id="424771577">
      <w:bodyDiv w:val="1"/>
      <w:marLeft w:val="0"/>
      <w:marRight w:val="0"/>
      <w:marTop w:val="0"/>
      <w:marBottom w:val="0"/>
      <w:divBdr>
        <w:top w:val="none" w:sz="0" w:space="0" w:color="auto"/>
        <w:left w:val="none" w:sz="0" w:space="0" w:color="auto"/>
        <w:bottom w:val="none" w:sz="0" w:space="0" w:color="auto"/>
        <w:right w:val="none" w:sz="0" w:space="0" w:color="auto"/>
      </w:divBdr>
    </w:div>
    <w:div w:id="882133477">
      <w:bodyDiv w:val="1"/>
      <w:marLeft w:val="0"/>
      <w:marRight w:val="0"/>
      <w:marTop w:val="0"/>
      <w:marBottom w:val="0"/>
      <w:divBdr>
        <w:top w:val="none" w:sz="0" w:space="0" w:color="auto"/>
        <w:left w:val="none" w:sz="0" w:space="0" w:color="auto"/>
        <w:bottom w:val="none" w:sz="0" w:space="0" w:color="auto"/>
        <w:right w:val="none" w:sz="0" w:space="0" w:color="auto"/>
      </w:divBdr>
    </w:div>
    <w:div w:id="1127309863">
      <w:bodyDiv w:val="1"/>
      <w:marLeft w:val="0"/>
      <w:marRight w:val="0"/>
      <w:marTop w:val="0"/>
      <w:marBottom w:val="0"/>
      <w:divBdr>
        <w:top w:val="none" w:sz="0" w:space="0" w:color="auto"/>
        <w:left w:val="none" w:sz="0" w:space="0" w:color="auto"/>
        <w:bottom w:val="none" w:sz="0" w:space="0" w:color="auto"/>
        <w:right w:val="none" w:sz="0" w:space="0" w:color="auto"/>
      </w:divBdr>
    </w:div>
    <w:div w:id="1314524022">
      <w:bodyDiv w:val="1"/>
      <w:marLeft w:val="0"/>
      <w:marRight w:val="0"/>
      <w:marTop w:val="0"/>
      <w:marBottom w:val="0"/>
      <w:divBdr>
        <w:top w:val="none" w:sz="0" w:space="0" w:color="auto"/>
        <w:left w:val="none" w:sz="0" w:space="0" w:color="auto"/>
        <w:bottom w:val="none" w:sz="0" w:space="0" w:color="auto"/>
        <w:right w:val="none" w:sz="0" w:space="0" w:color="auto"/>
      </w:divBdr>
    </w:div>
    <w:div w:id="1404179671">
      <w:bodyDiv w:val="1"/>
      <w:marLeft w:val="0"/>
      <w:marRight w:val="0"/>
      <w:marTop w:val="0"/>
      <w:marBottom w:val="0"/>
      <w:divBdr>
        <w:top w:val="none" w:sz="0" w:space="0" w:color="auto"/>
        <w:left w:val="none" w:sz="0" w:space="0" w:color="auto"/>
        <w:bottom w:val="none" w:sz="0" w:space="0" w:color="auto"/>
        <w:right w:val="none" w:sz="0" w:space="0" w:color="auto"/>
      </w:divBdr>
    </w:div>
    <w:div w:id="1479611641">
      <w:bodyDiv w:val="1"/>
      <w:marLeft w:val="0"/>
      <w:marRight w:val="0"/>
      <w:marTop w:val="0"/>
      <w:marBottom w:val="0"/>
      <w:divBdr>
        <w:top w:val="none" w:sz="0" w:space="0" w:color="auto"/>
        <w:left w:val="none" w:sz="0" w:space="0" w:color="auto"/>
        <w:bottom w:val="none" w:sz="0" w:space="0" w:color="auto"/>
        <w:right w:val="none" w:sz="0" w:space="0" w:color="auto"/>
      </w:divBdr>
    </w:div>
    <w:div w:id="1519390189">
      <w:bodyDiv w:val="1"/>
      <w:marLeft w:val="0"/>
      <w:marRight w:val="0"/>
      <w:marTop w:val="0"/>
      <w:marBottom w:val="0"/>
      <w:divBdr>
        <w:top w:val="none" w:sz="0" w:space="0" w:color="auto"/>
        <w:left w:val="none" w:sz="0" w:space="0" w:color="auto"/>
        <w:bottom w:val="none" w:sz="0" w:space="0" w:color="auto"/>
        <w:right w:val="none" w:sz="0" w:space="0" w:color="auto"/>
      </w:divBdr>
    </w:div>
    <w:div w:id="1556313328">
      <w:bodyDiv w:val="1"/>
      <w:marLeft w:val="0"/>
      <w:marRight w:val="0"/>
      <w:marTop w:val="0"/>
      <w:marBottom w:val="0"/>
      <w:divBdr>
        <w:top w:val="none" w:sz="0" w:space="0" w:color="auto"/>
        <w:left w:val="none" w:sz="0" w:space="0" w:color="auto"/>
        <w:bottom w:val="none" w:sz="0" w:space="0" w:color="auto"/>
        <w:right w:val="none" w:sz="0" w:space="0" w:color="auto"/>
      </w:divBdr>
    </w:div>
    <w:div w:id="1755518260">
      <w:bodyDiv w:val="1"/>
      <w:marLeft w:val="0"/>
      <w:marRight w:val="0"/>
      <w:marTop w:val="0"/>
      <w:marBottom w:val="0"/>
      <w:divBdr>
        <w:top w:val="none" w:sz="0" w:space="0" w:color="auto"/>
        <w:left w:val="none" w:sz="0" w:space="0" w:color="auto"/>
        <w:bottom w:val="none" w:sz="0" w:space="0" w:color="auto"/>
        <w:right w:val="none" w:sz="0" w:space="0" w:color="auto"/>
      </w:divBdr>
    </w:div>
    <w:div w:id="1865365081">
      <w:bodyDiv w:val="1"/>
      <w:marLeft w:val="0"/>
      <w:marRight w:val="0"/>
      <w:marTop w:val="0"/>
      <w:marBottom w:val="0"/>
      <w:divBdr>
        <w:top w:val="none" w:sz="0" w:space="0" w:color="auto"/>
        <w:left w:val="none" w:sz="0" w:space="0" w:color="auto"/>
        <w:bottom w:val="none" w:sz="0" w:space="0" w:color="auto"/>
        <w:right w:val="none" w:sz="0" w:space="0" w:color="auto"/>
      </w:divBdr>
    </w:div>
    <w:div w:id="20362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fst.dk/vejledninger/kfst/dansk/2020/20203108-guide-til-espd-det-faelles-europaeiske-udbudsdoku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A37702B064F698382331677D5DC54"/>
        <w:category>
          <w:name w:val="Generelt"/>
          <w:gallery w:val="placeholder"/>
        </w:category>
        <w:types>
          <w:type w:val="bbPlcHdr"/>
        </w:types>
        <w:behaviors>
          <w:behavior w:val="content"/>
        </w:behaviors>
        <w:guid w:val="{6D00B065-0D5F-4982-A03F-F3C1A9FF3C64}"/>
      </w:docPartPr>
      <w:docPartBody>
        <w:p w:rsidR="00FB3F78" w:rsidRDefault="007E5070" w:rsidP="00FB3F78">
          <w:pPr>
            <w:pStyle w:val="671A37702B064F698382331677D5DC54"/>
          </w:pPr>
          <w:r w:rsidRPr="00116105">
            <w:rPr>
              <w:rStyle w:val="Pladsholdertekst"/>
              <w:color w:val="FF0000"/>
            </w:rPr>
            <w:t>Vælg et element.</w:t>
          </w:r>
        </w:p>
      </w:docPartBody>
    </w:docPart>
    <w:docPart>
      <w:docPartPr>
        <w:name w:val="A150C20ED10E42368E3FA6969B042E89"/>
        <w:category>
          <w:name w:val="Generelt"/>
          <w:gallery w:val="placeholder"/>
        </w:category>
        <w:types>
          <w:type w:val="bbPlcHdr"/>
        </w:types>
        <w:behaviors>
          <w:behavior w:val="content"/>
        </w:behaviors>
        <w:guid w:val="{B4F7A1E9-51A4-4390-B2DE-CF1211F3919A}"/>
      </w:docPartPr>
      <w:docPartBody>
        <w:p w:rsidR="00FB3F78" w:rsidRDefault="007E5070" w:rsidP="00FB3F78">
          <w:pPr>
            <w:pStyle w:val="A150C20ED10E42368E3FA6969B042E89"/>
          </w:pPr>
          <w:r>
            <w:rPr>
              <w:rStyle w:val="Pladsholdertekst"/>
              <w:color w:val="FF0000"/>
            </w:rPr>
            <w:t>Vælg hvem der kan give tilbud</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CF4" w:rsidRDefault="002B4CF4">
      <w:pPr>
        <w:spacing w:after="0" w:line="240" w:lineRule="auto"/>
      </w:pPr>
      <w:r>
        <w:separator/>
      </w:r>
    </w:p>
  </w:endnote>
  <w:endnote w:type="continuationSeparator" w:id="0">
    <w:p w:rsidR="002B4CF4" w:rsidRDefault="002B4CF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CF4" w:rsidRDefault="002B4CF4">
      <w:pPr>
        <w:spacing w:after="0" w:line="240" w:lineRule="auto"/>
      </w:pPr>
      <w:r>
        <w:separator/>
      </w:r>
    </w:p>
  </w:footnote>
  <w:footnote w:type="continuationSeparator" w:id="0">
    <w:p w:rsidR="002B4CF4" w:rsidRDefault="002B4CF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78"/>
    <w:rsid w:val="000215F6"/>
    <w:rsid w:val="000415E0"/>
    <w:rsid w:val="00051F72"/>
    <w:rsid w:val="000739CB"/>
    <w:rsid w:val="000E7B1D"/>
    <w:rsid w:val="001016FA"/>
    <w:rsid w:val="00115CDF"/>
    <w:rsid w:val="00115ED1"/>
    <w:rsid w:val="001432D8"/>
    <w:rsid w:val="0017328B"/>
    <w:rsid w:val="001738D2"/>
    <w:rsid w:val="00180D1F"/>
    <w:rsid w:val="00195A5E"/>
    <w:rsid w:val="00195F49"/>
    <w:rsid w:val="001B1FF3"/>
    <w:rsid w:val="00205823"/>
    <w:rsid w:val="00205B6E"/>
    <w:rsid w:val="002217A5"/>
    <w:rsid w:val="002357EA"/>
    <w:rsid w:val="00236D38"/>
    <w:rsid w:val="002B4CF4"/>
    <w:rsid w:val="002D7121"/>
    <w:rsid w:val="002E2FFD"/>
    <w:rsid w:val="00302B4F"/>
    <w:rsid w:val="00332F3B"/>
    <w:rsid w:val="0039624E"/>
    <w:rsid w:val="003A0DA3"/>
    <w:rsid w:val="003A37DA"/>
    <w:rsid w:val="003A3FD3"/>
    <w:rsid w:val="003B07DC"/>
    <w:rsid w:val="003C45C6"/>
    <w:rsid w:val="00412B82"/>
    <w:rsid w:val="00412DCD"/>
    <w:rsid w:val="004778B1"/>
    <w:rsid w:val="004832AE"/>
    <w:rsid w:val="004933EE"/>
    <w:rsid w:val="004B5AE9"/>
    <w:rsid w:val="004B5D0B"/>
    <w:rsid w:val="004C542D"/>
    <w:rsid w:val="004C56BA"/>
    <w:rsid w:val="0050092A"/>
    <w:rsid w:val="0051247E"/>
    <w:rsid w:val="005253EB"/>
    <w:rsid w:val="00586E69"/>
    <w:rsid w:val="005B60EB"/>
    <w:rsid w:val="005C007E"/>
    <w:rsid w:val="005E05F6"/>
    <w:rsid w:val="005E6C1C"/>
    <w:rsid w:val="00600796"/>
    <w:rsid w:val="0063555E"/>
    <w:rsid w:val="00640462"/>
    <w:rsid w:val="0065688F"/>
    <w:rsid w:val="00671078"/>
    <w:rsid w:val="00671949"/>
    <w:rsid w:val="006B05BF"/>
    <w:rsid w:val="006C150B"/>
    <w:rsid w:val="006F2ABE"/>
    <w:rsid w:val="006F7D62"/>
    <w:rsid w:val="0070373F"/>
    <w:rsid w:val="00747EC2"/>
    <w:rsid w:val="00751546"/>
    <w:rsid w:val="007C7A76"/>
    <w:rsid w:val="007D3AE7"/>
    <w:rsid w:val="007E09AF"/>
    <w:rsid w:val="007E5070"/>
    <w:rsid w:val="00800617"/>
    <w:rsid w:val="008305F3"/>
    <w:rsid w:val="00866017"/>
    <w:rsid w:val="008E017E"/>
    <w:rsid w:val="009500DD"/>
    <w:rsid w:val="009720EF"/>
    <w:rsid w:val="00981AEA"/>
    <w:rsid w:val="009A5E67"/>
    <w:rsid w:val="009C7D57"/>
    <w:rsid w:val="009D4305"/>
    <w:rsid w:val="00A1420B"/>
    <w:rsid w:val="00A23178"/>
    <w:rsid w:val="00A247CA"/>
    <w:rsid w:val="00A4502C"/>
    <w:rsid w:val="00A712DF"/>
    <w:rsid w:val="00A71756"/>
    <w:rsid w:val="00AA1A98"/>
    <w:rsid w:val="00AE7119"/>
    <w:rsid w:val="00B12ACD"/>
    <w:rsid w:val="00B158E2"/>
    <w:rsid w:val="00B565BC"/>
    <w:rsid w:val="00B63C84"/>
    <w:rsid w:val="00B65041"/>
    <w:rsid w:val="00B65994"/>
    <w:rsid w:val="00B811FC"/>
    <w:rsid w:val="00B90CA3"/>
    <w:rsid w:val="00B92179"/>
    <w:rsid w:val="00BB66B6"/>
    <w:rsid w:val="00BD2B1B"/>
    <w:rsid w:val="00BD300F"/>
    <w:rsid w:val="00BF121E"/>
    <w:rsid w:val="00BF667D"/>
    <w:rsid w:val="00C033FE"/>
    <w:rsid w:val="00C26FB3"/>
    <w:rsid w:val="00CA6FC6"/>
    <w:rsid w:val="00CD73D9"/>
    <w:rsid w:val="00CD7B02"/>
    <w:rsid w:val="00CF22AA"/>
    <w:rsid w:val="00CF336B"/>
    <w:rsid w:val="00D014DC"/>
    <w:rsid w:val="00D02D35"/>
    <w:rsid w:val="00D21FB2"/>
    <w:rsid w:val="00D26533"/>
    <w:rsid w:val="00D86C1C"/>
    <w:rsid w:val="00DC0093"/>
    <w:rsid w:val="00DC1908"/>
    <w:rsid w:val="00DD578C"/>
    <w:rsid w:val="00E05467"/>
    <w:rsid w:val="00E21756"/>
    <w:rsid w:val="00E3422A"/>
    <w:rsid w:val="00E37455"/>
    <w:rsid w:val="00E501E3"/>
    <w:rsid w:val="00E517C2"/>
    <w:rsid w:val="00E539BE"/>
    <w:rsid w:val="00E776F4"/>
    <w:rsid w:val="00EB36D2"/>
    <w:rsid w:val="00EC57AC"/>
    <w:rsid w:val="00ED17BE"/>
    <w:rsid w:val="00ED2C6E"/>
    <w:rsid w:val="00F32A3C"/>
    <w:rsid w:val="00F60F8E"/>
    <w:rsid w:val="00F63571"/>
    <w:rsid w:val="00F76014"/>
    <w:rsid w:val="00FB3F78"/>
    <w:rsid w:val="00FE54D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B3F78"/>
    <w:rPr>
      <w:color w:val="808080"/>
    </w:rPr>
  </w:style>
  <w:style w:type="paragraph" w:customStyle="1" w:styleId="671A37702B064F698382331677D5DC54">
    <w:name w:val="671A37702B064F698382331677D5DC54"/>
    <w:rsid w:val="00FB3F78"/>
  </w:style>
  <w:style w:type="paragraph" w:customStyle="1" w:styleId="A150C20ED10E42368E3FA6969B042E89">
    <w:name w:val="A150C20ED10E42368E3FA6969B042E89"/>
    <w:rsid w:val="00FB3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A0D8EE-1A47-497C-8955-EA5F54769967}"/>
</file>

<file path=customXml/itemProps2.xml><?xml version="1.0" encoding="utf-8"?>
<ds:datastoreItem xmlns:ds="http://schemas.openxmlformats.org/officeDocument/2006/customXml" ds:itemID="{11A49E42-985A-421C-A887-6B6AF265B144}">
  <ds:schemaRefs>
    <ds:schemaRef ds:uri="http://schemas.microsoft.com/sharepoint/v3/contenttype/forms"/>
  </ds:schemaRefs>
</ds:datastoreItem>
</file>

<file path=customXml/itemProps3.xml><?xml version="1.0" encoding="utf-8"?>
<ds:datastoreItem xmlns:ds="http://schemas.openxmlformats.org/officeDocument/2006/customXml" ds:itemID="{7FB8CBAD-D948-400B-8C2A-44A1D2473A9B}">
  <ds:schemaRefs>
    <ds:schemaRef ds:uri="http://schemas.openxmlformats.org/officeDocument/2006/bibliography"/>
  </ds:schemaRefs>
</ds:datastoreItem>
</file>

<file path=customXml/itemProps4.xml><?xml version="1.0" encoding="utf-8"?>
<ds:datastoreItem xmlns:ds="http://schemas.openxmlformats.org/officeDocument/2006/customXml" ds:itemID="{A4AD770B-E27E-43C1-A075-6CF98A0C4D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16888</Words>
  <Characters>108422</Characters>
  <Application>Microsoft Office Word</Application>
  <DocSecurity>0</DocSecurity>
  <Lines>3011</Lines>
  <Paragraphs>1566</Paragraphs>
  <ScaleCrop>false</ScaleCrop>
  <Company/>
  <LinksUpToDate>false</LinksUpToDate>
  <CharactersWithSpaces>123744</CharactersWithSpaces>
  <SharedDoc>false</SharedDoc>
  <HLinks>
    <vt:vector size="1248" baseType="variant">
      <vt:variant>
        <vt:i4>1245233</vt:i4>
      </vt:variant>
      <vt:variant>
        <vt:i4>1244</vt:i4>
      </vt:variant>
      <vt:variant>
        <vt:i4>0</vt:i4>
      </vt:variant>
      <vt:variant>
        <vt:i4>5</vt:i4>
      </vt:variant>
      <vt:variant>
        <vt:lpwstr/>
      </vt:variant>
      <vt:variant>
        <vt:lpwstr>_Toc217034711</vt:lpwstr>
      </vt:variant>
      <vt:variant>
        <vt:i4>1245233</vt:i4>
      </vt:variant>
      <vt:variant>
        <vt:i4>1238</vt:i4>
      </vt:variant>
      <vt:variant>
        <vt:i4>0</vt:i4>
      </vt:variant>
      <vt:variant>
        <vt:i4>5</vt:i4>
      </vt:variant>
      <vt:variant>
        <vt:lpwstr/>
      </vt:variant>
      <vt:variant>
        <vt:lpwstr>_Toc217034710</vt:lpwstr>
      </vt:variant>
      <vt:variant>
        <vt:i4>1179697</vt:i4>
      </vt:variant>
      <vt:variant>
        <vt:i4>1232</vt:i4>
      </vt:variant>
      <vt:variant>
        <vt:i4>0</vt:i4>
      </vt:variant>
      <vt:variant>
        <vt:i4>5</vt:i4>
      </vt:variant>
      <vt:variant>
        <vt:lpwstr/>
      </vt:variant>
      <vt:variant>
        <vt:lpwstr>_Toc217034709</vt:lpwstr>
      </vt:variant>
      <vt:variant>
        <vt:i4>1179697</vt:i4>
      </vt:variant>
      <vt:variant>
        <vt:i4>1226</vt:i4>
      </vt:variant>
      <vt:variant>
        <vt:i4>0</vt:i4>
      </vt:variant>
      <vt:variant>
        <vt:i4>5</vt:i4>
      </vt:variant>
      <vt:variant>
        <vt:lpwstr/>
      </vt:variant>
      <vt:variant>
        <vt:lpwstr>_Toc217034708</vt:lpwstr>
      </vt:variant>
      <vt:variant>
        <vt:i4>1179697</vt:i4>
      </vt:variant>
      <vt:variant>
        <vt:i4>1220</vt:i4>
      </vt:variant>
      <vt:variant>
        <vt:i4>0</vt:i4>
      </vt:variant>
      <vt:variant>
        <vt:i4>5</vt:i4>
      </vt:variant>
      <vt:variant>
        <vt:lpwstr/>
      </vt:variant>
      <vt:variant>
        <vt:lpwstr>_Toc217034707</vt:lpwstr>
      </vt:variant>
      <vt:variant>
        <vt:i4>1179697</vt:i4>
      </vt:variant>
      <vt:variant>
        <vt:i4>1214</vt:i4>
      </vt:variant>
      <vt:variant>
        <vt:i4>0</vt:i4>
      </vt:variant>
      <vt:variant>
        <vt:i4>5</vt:i4>
      </vt:variant>
      <vt:variant>
        <vt:lpwstr/>
      </vt:variant>
      <vt:variant>
        <vt:lpwstr>_Toc217034706</vt:lpwstr>
      </vt:variant>
      <vt:variant>
        <vt:i4>1179697</vt:i4>
      </vt:variant>
      <vt:variant>
        <vt:i4>1208</vt:i4>
      </vt:variant>
      <vt:variant>
        <vt:i4>0</vt:i4>
      </vt:variant>
      <vt:variant>
        <vt:i4>5</vt:i4>
      </vt:variant>
      <vt:variant>
        <vt:lpwstr/>
      </vt:variant>
      <vt:variant>
        <vt:lpwstr>_Toc217034705</vt:lpwstr>
      </vt:variant>
      <vt:variant>
        <vt:i4>1179697</vt:i4>
      </vt:variant>
      <vt:variant>
        <vt:i4>1202</vt:i4>
      </vt:variant>
      <vt:variant>
        <vt:i4>0</vt:i4>
      </vt:variant>
      <vt:variant>
        <vt:i4>5</vt:i4>
      </vt:variant>
      <vt:variant>
        <vt:lpwstr/>
      </vt:variant>
      <vt:variant>
        <vt:lpwstr>_Toc217034704</vt:lpwstr>
      </vt:variant>
      <vt:variant>
        <vt:i4>1179697</vt:i4>
      </vt:variant>
      <vt:variant>
        <vt:i4>1196</vt:i4>
      </vt:variant>
      <vt:variant>
        <vt:i4>0</vt:i4>
      </vt:variant>
      <vt:variant>
        <vt:i4>5</vt:i4>
      </vt:variant>
      <vt:variant>
        <vt:lpwstr/>
      </vt:variant>
      <vt:variant>
        <vt:lpwstr>_Toc217034703</vt:lpwstr>
      </vt:variant>
      <vt:variant>
        <vt:i4>1179697</vt:i4>
      </vt:variant>
      <vt:variant>
        <vt:i4>1190</vt:i4>
      </vt:variant>
      <vt:variant>
        <vt:i4>0</vt:i4>
      </vt:variant>
      <vt:variant>
        <vt:i4>5</vt:i4>
      </vt:variant>
      <vt:variant>
        <vt:lpwstr/>
      </vt:variant>
      <vt:variant>
        <vt:lpwstr>_Toc217034702</vt:lpwstr>
      </vt:variant>
      <vt:variant>
        <vt:i4>1179697</vt:i4>
      </vt:variant>
      <vt:variant>
        <vt:i4>1184</vt:i4>
      </vt:variant>
      <vt:variant>
        <vt:i4>0</vt:i4>
      </vt:variant>
      <vt:variant>
        <vt:i4>5</vt:i4>
      </vt:variant>
      <vt:variant>
        <vt:lpwstr/>
      </vt:variant>
      <vt:variant>
        <vt:lpwstr>_Toc217034701</vt:lpwstr>
      </vt:variant>
      <vt:variant>
        <vt:i4>1179697</vt:i4>
      </vt:variant>
      <vt:variant>
        <vt:i4>1178</vt:i4>
      </vt:variant>
      <vt:variant>
        <vt:i4>0</vt:i4>
      </vt:variant>
      <vt:variant>
        <vt:i4>5</vt:i4>
      </vt:variant>
      <vt:variant>
        <vt:lpwstr/>
      </vt:variant>
      <vt:variant>
        <vt:lpwstr>_Toc217034700</vt:lpwstr>
      </vt:variant>
      <vt:variant>
        <vt:i4>1769520</vt:i4>
      </vt:variant>
      <vt:variant>
        <vt:i4>1172</vt:i4>
      </vt:variant>
      <vt:variant>
        <vt:i4>0</vt:i4>
      </vt:variant>
      <vt:variant>
        <vt:i4>5</vt:i4>
      </vt:variant>
      <vt:variant>
        <vt:lpwstr/>
      </vt:variant>
      <vt:variant>
        <vt:lpwstr>_Toc217034699</vt:lpwstr>
      </vt:variant>
      <vt:variant>
        <vt:i4>1769520</vt:i4>
      </vt:variant>
      <vt:variant>
        <vt:i4>1166</vt:i4>
      </vt:variant>
      <vt:variant>
        <vt:i4>0</vt:i4>
      </vt:variant>
      <vt:variant>
        <vt:i4>5</vt:i4>
      </vt:variant>
      <vt:variant>
        <vt:lpwstr/>
      </vt:variant>
      <vt:variant>
        <vt:lpwstr>_Toc217034698</vt:lpwstr>
      </vt:variant>
      <vt:variant>
        <vt:i4>1769520</vt:i4>
      </vt:variant>
      <vt:variant>
        <vt:i4>1160</vt:i4>
      </vt:variant>
      <vt:variant>
        <vt:i4>0</vt:i4>
      </vt:variant>
      <vt:variant>
        <vt:i4>5</vt:i4>
      </vt:variant>
      <vt:variant>
        <vt:lpwstr/>
      </vt:variant>
      <vt:variant>
        <vt:lpwstr>_Toc217034697</vt:lpwstr>
      </vt:variant>
      <vt:variant>
        <vt:i4>1769520</vt:i4>
      </vt:variant>
      <vt:variant>
        <vt:i4>1154</vt:i4>
      </vt:variant>
      <vt:variant>
        <vt:i4>0</vt:i4>
      </vt:variant>
      <vt:variant>
        <vt:i4>5</vt:i4>
      </vt:variant>
      <vt:variant>
        <vt:lpwstr/>
      </vt:variant>
      <vt:variant>
        <vt:lpwstr>_Toc217034696</vt:lpwstr>
      </vt:variant>
      <vt:variant>
        <vt:i4>1769520</vt:i4>
      </vt:variant>
      <vt:variant>
        <vt:i4>1148</vt:i4>
      </vt:variant>
      <vt:variant>
        <vt:i4>0</vt:i4>
      </vt:variant>
      <vt:variant>
        <vt:i4>5</vt:i4>
      </vt:variant>
      <vt:variant>
        <vt:lpwstr/>
      </vt:variant>
      <vt:variant>
        <vt:lpwstr>_Toc217034695</vt:lpwstr>
      </vt:variant>
      <vt:variant>
        <vt:i4>1769520</vt:i4>
      </vt:variant>
      <vt:variant>
        <vt:i4>1142</vt:i4>
      </vt:variant>
      <vt:variant>
        <vt:i4>0</vt:i4>
      </vt:variant>
      <vt:variant>
        <vt:i4>5</vt:i4>
      </vt:variant>
      <vt:variant>
        <vt:lpwstr/>
      </vt:variant>
      <vt:variant>
        <vt:lpwstr>_Toc217034694</vt:lpwstr>
      </vt:variant>
      <vt:variant>
        <vt:i4>1769520</vt:i4>
      </vt:variant>
      <vt:variant>
        <vt:i4>1136</vt:i4>
      </vt:variant>
      <vt:variant>
        <vt:i4>0</vt:i4>
      </vt:variant>
      <vt:variant>
        <vt:i4>5</vt:i4>
      </vt:variant>
      <vt:variant>
        <vt:lpwstr/>
      </vt:variant>
      <vt:variant>
        <vt:lpwstr>_Toc217034693</vt:lpwstr>
      </vt:variant>
      <vt:variant>
        <vt:i4>1769520</vt:i4>
      </vt:variant>
      <vt:variant>
        <vt:i4>1130</vt:i4>
      </vt:variant>
      <vt:variant>
        <vt:i4>0</vt:i4>
      </vt:variant>
      <vt:variant>
        <vt:i4>5</vt:i4>
      </vt:variant>
      <vt:variant>
        <vt:lpwstr/>
      </vt:variant>
      <vt:variant>
        <vt:lpwstr>_Toc217034692</vt:lpwstr>
      </vt:variant>
      <vt:variant>
        <vt:i4>1769520</vt:i4>
      </vt:variant>
      <vt:variant>
        <vt:i4>1124</vt:i4>
      </vt:variant>
      <vt:variant>
        <vt:i4>0</vt:i4>
      </vt:variant>
      <vt:variant>
        <vt:i4>5</vt:i4>
      </vt:variant>
      <vt:variant>
        <vt:lpwstr/>
      </vt:variant>
      <vt:variant>
        <vt:lpwstr>_Toc217034691</vt:lpwstr>
      </vt:variant>
      <vt:variant>
        <vt:i4>1769520</vt:i4>
      </vt:variant>
      <vt:variant>
        <vt:i4>1118</vt:i4>
      </vt:variant>
      <vt:variant>
        <vt:i4>0</vt:i4>
      </vt:variant>
      <vt:variant>
        <vt:i4>5</vt:i4>
      </vt:variant>
      <vt:variant>
        <vt:lpwstr/>
      </vt:variant>
      <vt:variant>
        <vt:lpwstr>_Toc217034690</vt:lpwstr>
      </vt:variant>
      <vt:variant>
        <vt:i4>1703984</vt:i4>
      </vt:variant>
      <vt:variant>
        <vt:i4>1112</vt:i4>
      </vt:variant>
      <vt:variant>
        <vt:i4>0</vt:i4>
      </vt:variant>
      <vt:variant>
        <vt:i4>5</vt:i4>
      </vt:variant>
      <vt:variant>
        <vt:lpwstr/>
      </vt:variant>
      <vt:variant>
        <vt:lpwstr>_Toc217034689</vt:lpwstr>
      </vt:variant>
      <vt:variant>
        <vt:i4>1703984</vt:i4>
      </vt:variant>
      <vt:variant>
        <vt:i4>1106</vt:i4>
      </vt:variant>
      <vt:variant>
        <vt:i4>0</vt:i4>
      </vt:variant>
      <vt:variant>
        <vt:i4>5</vt:i4>
      </vt:variant>
      <vt:variant>
        <vt:lpwstr/>
      </vt:variant>
      <vt:variant>
        <vt:lpwstr>_Toc217034688</vt:lpwstr>
      </vt:variant>
      <vt:variant>
        <vt:i4>1703984</vt:i4>
      </vt:variant>
      <vt:variant>
        <vt:i4>1100</vt:i4>
      </vt:variant>
      <vt:variant>
        <vt:i4>0</vt:i4>
      </vt:variant>
      <vt:variant>
        <vt:i4>5</vt:i4>
      </vt:variant>
      <vt:variant>
        <vt:lpwstr/>
      </vt:variant>
      <vt:variant>
        <vt:lpwstr>_Toc217034687</vt:lpwstr>
      </vt:variant>
      <vt:variant>
        <vt:i4>1703984</vt:i4>
      </vt:variant>
      <vt:variant>
        <vt:i4>1094</vt:i4>
      </vt:variant>
      <vt:variant>
        <vt:i4>0</vt:i4>
      </vt:variant>
      <vt:variant>
        <vt:i4>5</vt:i4>
      </vt:variant>
      <vt:variant>
        <vt:lpwstr/>
      </vt:variant>
      <vt:variant>
        <vt:lpwstr>_Toc217034686</vt:lpwstr>
      </vt:variant>
      <vt:variant>
        <vt:i4>1703984</vt:i4>
      </vt:variant>
      <vt:variant>
        <vt:i4>1088</vt:i4>
      </vt:variant>
      <vt:variant>
        <vt:i4>0</vt:i4>
      </vt:variant>
      <vt:variant>
        <vt:i4>5</vt:i4>
      </vt:variant>
      <vt:variant>
        <vt:lpwstr/>
      </vt:variant>
      <vt:variant>
        <vt:lpwstr>_Toc217034685</vt:lpwstr>
      </vt:variant>
      <vt:variant>
        <vt:i4>1703984</vt:i4>
      </vt:variant>
      <vt:variant>
        <vt:i4>1082</vt:i4>
      </vt:variant>
      <vt:variant>
        <vt:i4>0</vt:i4>
      </vt:variant>
      <vt:variant>
        <vt:i4>5</vt:i4>
      </vt:variant>
      <vt:variant>
        <vt:lpwstr/>
      </vt:variant>
      <vt:variant>
        <vt:lpwstr>_Toc217034684</vt:lpwstr>
      </vt:variant>
      <vt:variant>
        <vt:i4>1703984</vt:i4>
      </vt:variant>
      <vt:variant>
        <vt:i4>1076</vt:i4>
      </vt:variant>
      <vt:variant>
        <vt:i4>0</vt:i4>
      </vt:variant>
      <vt:variant>
        <vt:i4>5</vt:i4>
      </vt:variant>
      <vt:variant>
        <vt:lpwstr/>
      </vt:variant>
      <vt:variant>
        <vt:lpwstr>_Toc217034683</vt:lpwstr>
      </vt:variant>
      <vt:variant>
        <vt:i4>1703984</vt:i4>
      </vt:variant>
      <vt:variant>
        <vt:i4>1070</vt:i4>
      </vt:variant>
      <vt:variant>
        <vt:i4>0</vt:i4>
      </vt:variant>
      <vt:variant>
        <vt:i4>5</vt:i4>
      </vt:variant>
      <vt:variant>
        <vt:lpwstr/>
      </vt:variant>
      <vt:variant>
        <vt:lpwstr>_Toc217034682</vt:lpwstr>
      </vt:variant>
      <vt:variant>
        <vt:i4>1703984</vt:i4>
      </vt:variant>
      <vt:variant>
        <vt:i4>1064</vt:i4>
      </vt:variant>
      <vt:variant>
        <vt:i4>0</vt:i4>
      </vt:variant>
      <vt:variant>
        <vt:i4>5</vt:i4>
      </vt:variant>
      <vt:variant>
        <vt:lpwstr/>
      </vt:variant>
      <vt:variant>
        <vt:lpwstr>_Toc217034681</vt:lpwstr>
      </vt:variant>
      <vt:variant>
        <vt:i4>1703984</vt:i4>
      </vt:variant>
      <vt:variant>
        <vt:i4>1058</vt:i4>
      </vt:variant>
      <vt:variant>
        <vt:i4>0</vt:i4>
      </vt:variant>
      <vt:variant>
        <vt:i4>5</vt:i4>
      </vt:variant>
      <vt:variant>
        <vt:lpwstr/>
      </vt:variant>
      <vt:variant>
        <vt:lpwstr>_Toc217034680</vt:lpwstr>
      </vt:variant>
      <vt:variant>
        <vt:i4>1376304</vt:i4>
      </vt:variant>
      <vt:variant>
        <vt:i4>1052</vt:i4>
      </vt:variant>
      <vt:variant>
        <vt:i4>0</vt:i4>
      </vt:variant>
      <vt:variant>
        <vt:i4>5</vt:i4>
      </vt:variant>
      <vt:variant>
        <vt:lpwstr/>
      </vt:variant>
      <vt:variant>
        <vt:lpwstr>_Toc217034679</vt:lpwstr>
      </vt:variant>
      <vt:variant>
        <vt:i4>1376304</vt:i4>
      </vt:variant>
      <vt:variant>
        <vt:i4>1046</vt:i4>
      </vt:variant>
      <vt:variant>
        <vt:i4>0</vt:i4>
      </vt:variant>
      <vt:variant>
        <vt:i4>5</vt:i4>
      </vt:variant>
      <vt:variant>
        <vt:lpwstr/>
      </vt:variant>
      <vt:variant>
        <vt:lpwstr>_Toc217034678</vt:lpwstr>
      </vt:variant>
      <vt:variant>
        <vt:i4>1376304</vt:i4>
      </vt:variant>
      <vt:variant>
        <vt:i4>1040</vt:i4>
      </vt:variant>
      <vt:variant>
        <vt:i4>0</vt:i4>
      </vt:variant>
      <vt:variant>
        <vt:i4>5</vt:i4>
      </vt:variant>
      <vt:variant>
        <vt:lpwstr/>
      </vt:variant>
      <vt:variant>
        <vt:lpwstr>_Toc217034677</vt:lpwstr>
      </vt:variant>
      <vt:variant>
        <vt:i4>1376304</vt:i4>
      </vt:variant>
      <vt:variant>
        <vt:i4>1034</vt:i4>
      </vt:variant>
      <vt:variant>
        <vt:i4>0</vt:i4>
      </vt:variant>
      <vt:variant>
        <vt:i4>5</vt:i4>
      </vt:variant>
      <vt:variant>
        <vt:lpwstr/>
      </vt:variant>
      <vt:variant>
        <vt:lpwstr>_Toc217034676</vt:lpwstr>
      </vt:variant>
      <vt:variant>
        <vt:i4>1376304</vt:i4>
      </vt:variant>
      <vt:variant>
        <vt:i4>1028</vt:i4>
      </vt:variant>
      <vt:variant>
        <vt:i4>0</vt:i4>
      </vt:variant>
      <vt:variant>
        <vt:i4>5</vt:i4>
      </vt:variant>
      <vt:variant>
        <vt:lpwstr/>
      </vt:variant>
      <vt:variant>
        <vt:lpwstr>_Toc217034675</vt:lpwstr>
      </vt:variant>
      <vt:variant>
        <vt:i4>1376304</vt:i4>
      </vt:variant>
      <vt:variant>
        <vt:i4>1022</vt:i4>
      </vt:variant>
      <vt:variant>
        <vt:i4>0</vt:i4>
      </vt:variant>
      <vt:variant>
        <vt:i4>5</vt:i4>
      </vt:variant>
      <vt:variant>
        <vt:lpwstr/>
      </vt:variant>
      <vt:variant>
        <vt:lpwstr>_Toc217034674</vt:lpwstr>
      </vt:variant>
      <vt:variant>
        <vt:i4>1376304</vt:i4>
      </vt:variant>
      <vt:variant>
        <vt:i4>1016</vt:i4>
      </vt:variant>
      <vt:variant>
        <vt:i4>0</vt:i4>
      </vt:variant>
      <vt:variant>
        <vt:i4>5</vt:i4>
      </vt:variant>
      <vt:variant>
        <vt:lpwstr/>
      </vt:variant>
      <vt:variant>
        <vt:lpwstr>_Toc217034673</vt:lpwstr>
      </vt:variant>
      <vt:variant>
        <vt:i4>1376304</vt:i4>
      </vt:variant>
      <vt:variant>
        <vt:i4>1010</vt:i4>
      </vt:variant>
      <vt:variant>
        <vt:i4>0</vt:i4>
      </vt:variant>
      <vt:variant>
        <vt:i4>5</vt:i4>
      </vt:variant>
      <vt:variant>
        <vt:lpwstr/>
      </vt:variant>
      <vt:variant>
        <vt:lpwstr>_Toc217034672</vt:lpwstr>
      </vt:variant>
      <vt:variant>
        <vt:i4>1376304</vt:i4>
      </vt:variant>
      <vt:variant>
        <vt:i4>1004</vt:i4>
      </vt:variant>
      <vt:variant>
        <vt:i4>0</vt:i4>
      </vt:variant>
      <vt:variant>
        <vt:i4>5</vt:i4>
      </vt:variant>
      <vt:variant>
        <vt:lpwstr/>
      </vt:variant>
      <vt:variant>
        <vt:lpwstr>_Toc217034671</vt:lpwstr>
      </vt:variant>
      <vt:variant>
        <vt:i4>1376304</vt:i4>
      </vt:variant>
      <vt:variant>
        <vt:i4>998</vt:i4>
      </vt:variant>
      <vt:variant>
        <vt:i4>0</vt:i4>
      </vt:variant>
      <vt:variant>
        <vt:i4>5</vt:i4>
      </vt:variant>
      <vt:variant>
        <vt:lpwstr/>
      </vt:variant>
      <vt:variant>
        <vt:lpwstr>_Toc217034670</vt:lpwstr>
      </vt:variant>
      <vt:variant>
        <vt:i4>1310768</vt:i4>
      </vt:variant>
      <vt:variant>
        <vt:i4>992</vt:i4>
      </vt:variant>
      <vt:variant>
        <vt:i4>0</vt:i4>
      </vt:variant>
      <vt:variant>
        <vt:i4>5</vt:i4>
      </vt:variant>
      <vt:variant>
        <vt:lpwstr/>
      </vt:variant>
      <vt:variant>
        <vt:lpwstr>_Toc217034669</vt:lpwstr>
      </vt:variant>
      <vt:variant>
        <vt:i4>1310768</vt:i4>
      </vt:variant>
      <vt:variant>
        <vt:i4>986</vt:i4>
      </vt:variant>
      <vt:variant>
        <vt:i4>0</vt:i4>
      </vt:variant>
      <vt:variant>
        <vt:i4>5</vt:i4>
      </vt:variant>
      <vt:variant>
        <vt:lpwstr/>
      </vt:variant>
      <vt:variant>
        <vt:lpwstr>_Toc217034668</vt:lpwstr>
      </vt:variant>
      <vt:variant>
        <vt:i4>1310768</vt:i4>
      </vt:variant>
      <vt:variant>
        <vt:i4>980</vt:i4>
      </vt:variant>
      <vt:variant>
        <vt:i4>0</vt:i4>
      </vt:variant>
      <vt:variant>
        <vt:i4>5</vt:i4>
      </vt:variant>
      <vt:variant>
        <vt:lpwstr/>
      </vt:variant>
      <vt:variant>
        <vt:lpwstr>_Toc217034667</vt:lpwstr>
      </vt:variant>
      <vt:variant>
        <vt:i4>1310768</vt:i4>
      </vt:variant>
      <vt:variant>
        <vt:i4>974</vt:i4>
      </vt:variant>
      <vt:variant>
        <vt:i4>0</vt:i4>
      </vt:variant>
      <vt:variant>
        <vt:i4>5</vt:i4>
      </vt:variant>
      <vt:variant>
        <vt:lpwstr/>
      </vt:variant>
      <vt:variant>
        <vt:lpwstr>_Toc217034666</vt:lpwstr>
      </vt:variant>
      <vt:variant>
        <vt:i4>1310768</vt:i4>
      </vt:variant>
      <vt:variant>
        <vt:i4>968</vt:i4>
      </vt:variant>
      <vt:variant>
        <vt:i4>0</vt:i4>
      </vt:variant>
      <vt:variant>
        <vt:i4>5</vt:i4>
      </vt:variant>
      <vt:variant>
        <vt:lpwstr/>
      </vt:variant>
      <vt:variant>
        <vt:lpwstr>_Toc217034665</vt:lpwstr>
      </vt:variant>
      <vt:variant>
        <vt:i4>1310768</vt:i4>
      </vt:variant>
      <vt:variant>
        <vt:i4>962</vt:i4>
      </vt:variant>
      <vt:variant>
        <vt:i4>0</vt:i4>
      </vt:variant>
      <vt:variant>
        <vt:i4>5</vt:i4>
      </vt:variant>
      <vt:variant>
        <vt:lpwstr/>
      </vt:variant>
      <vt:variant>
        <vt:lpwstr>_Toc217034664</vt:lpwstr>
      </vt:variant>
      <vt:variant>
        <vt:i4>1310768</vt:i4>
      </vt:variant>
      <vt:variant>
        <vt:i4>956</vt:i4>
      </vt:variant>
      <vt:variant>
        <vt:i4>0</vt:i4>
      </vt:variant>
      <vt:variant>
        <vt:i4>5</vt:i4>
      </vt:variant>
      <vt:variant>
        <vt:lpwstr/>
      </vt:variant>
      <vt:variant>
        <vt:lpwstr>_Toc217034663</vt:lpwstr>
      </vt:variant>
      <vt:variant>
        <vt:i4>1310768</vt:i4>
      </vt:variant>
      <vt:variant>
        <vt:i4>950</vt:i4>
      </vt:variant>
      <vt:variant>
        <vt:i4>0</vt:i4>
      </vt:variant>
      <vt:variant>
        <vt:i4>5</vt:i4>
      </vt:variant>
      <vt:variant>
        <vt:lpwstr/>
      </vt:variant>
      <vt:variant>
        <vt:lpwstr>_Toc217034662</vt:lpwstr>
      </vt:variant>
      <vt:variant>
        <vt:i4>1310768</vt:i4>
      </vt:variant>
      <vt:variant>
        <vt:i4>944</vt:i4>
      </vt:variant>
      <vt:variant>
        <vt:i4>0</vt:i4>
      </vt:variant>
      <vt:variant>
        <vt:i4>5</vt:i4>
      </vt:variant>
      <vt:variant>
        <vt:lpwstr/>
      </vt:variant>
      <vt:variant>
        <vt:lpwstr>_Toc217034661</vt:lpwstr>
      </vt:variant>
      <vt:variant>
        <vt:i4>1310768</vt:i4>
      </vt:variant>
      <vt:variant>
        <vt:i4>938</vt:i4>
      </vt:variant>
      <vt:variant>
        <vt:i4>0</vt:i4>
      </vt:variant>
      <vt:variant>
        <vt:i4>5</vt:i4>
      </vt:variant>
      <vt:variant>
        <vt:lpwstr/>
      </vt:variant>
      <vt:variant>
        <vt:lpwstr>_Toc217034660</vt:lpwstr>
      </vt:variant>
      <vt:variant>
        <vt:i4>1507376</vt:i4>
      </vt:variant>
      <vt:variant>
        <vt:i4>932</vt:i4>
      </vt:variant>
      <vt:variant>
        <vt:i4>0</vt:i4>
      </vt:variant>
      <vt:variant>
        <vt:i4>5</vt:i4>
      </vt:variant>
      <vt:variant>
        <vt:lpwstr/>
      </vt:variant>
      <vt:variant>
        <vt:lpwstr>_Toc217034659</vt:lpwstr>
      </vt:variant>
      <vt:variant>
        <vt:i4>1507376</vt:i4>
      </vt:variant>
      <vt:variant>
        <vt:i4>926</vt:i4>
      </vt:variant>
      <vt:variant>
        <vt:i4>0</vt:i4>
      </vt:variant>
      <vt:variant>
        <vt:i4>5</vt:i4>
      </vt:variant>
      <vt:variant>
        <vt:lpwstr/>
      </vt:variant>
      <vt:variant>
        <vt:lpwstr>_Toc217034658</vt:lpwstr>
      </vt:variant>
      <vt:variant>
        <vt:i4>1507376</vt:i4>
      </vt:variant>
      <vt:variant>
        <vt:i4>920</vt:i4>
      </vt:variant>
      <vt:variant>
        <vt:i4>0</vt:i4>
      </vt:variant>
      <vt:variant>
        <vt:i4>5</vt:i4>
      </vt:variant>
      <vt:variant>
        <vt:lpwstr/>
      </vt:variant>
      <vt:variant>
        <vt:lpwstr>_Toc217034657</vt:lpwstr>
      </vt:variant>
      <vt:variant>
        <vt:i4>1507376</vt:i4>
      </vt:variant>
      <vt:variant>
        <vt:i4>914</vt:i4>
      </vt:variant>
      <vt:variant>
        <vt:i4>0</vt:i4>
      </vt:variant>
      <vt:variant>
        <vt:i4>5</vt:i4>
      </vt:variant>
      <vt:variant>
        <vt:lpwstr/>
      </vt:variant>
      <vt:variant>
        <vt:lpwstr>_Toc217034656</vt:lpwstr>
      </vt:variant>
      <vt:variant>
        <vt:i4>1507376</vt:i4>
      </vt:variant>
      <vt:variant>
        <vt:i4>908</vt:i4>
      </vt:variant>
      <vt:variant>
        <vt:i4>0</vt:i4>
      </vt:variant>
      <vt:variant>
        <vt:i4>5</vt:i4>
      </vt:variant>
      <vt:variant>
        <vt:lpwstr/>
      </vt:variant>
      <vt:variant>
        <vt:lpwstr>_Toc217034655</vt:lpwstr>
      </vt:variant>
      <vt:variant>
        <vt:i4>1507376</vt:i4>
      </vt:variant>
      <vt:variant>
        <vt:i4>902</vt:i4>
      </vt:variant>
      <vt:variant>
        <vt:i4>0</vt:i4>
      </vt:variant>
      <vt:variant>
        <vt:i4>5</vt:i4>
      </vt:variant>
      <vt:variant>
        <vt:lpwstr/>
      </vt:variant>
      <vt:variant>
        <vt:lpwstr>_Toc217034654</vt:lpwstr>
      </vt:variant>
      <vt:variant>
        <vt:i4>1507376</vt:i4>
      </vt:variant>
      <vt:variant>
        <vt:i4>896</vt:i4>
      </vt:variant>
      <vt:variant>
        <vt:i4>0</vt:i4>
      </vt:variant>
      <vt:variant>
        <vt:i4>5</vt:i4>
      </vt:variant>
      <vt:variant>
        <vt:lpwstr/>
      </vt:variant>
      <vt:variant>
        <vt:lpwstr>_Toc217034653</vt:lpwstr>
      </vt:variant>
      <vt:variant>
        <vt:i4>1507376</vt:i4>
      </vt:variant>
      <vt:variant>
        <vt:i4>890</vt:i4>
      </vt:variant>
      <vt:variant>
        <vt:i4>0</vt:i4>
      </vt:variant>
      <vt:variant>
        <vt:i4>5</vt:i4>
      </vt:variant>
      <vt:variant>
        <vt:lpwstr/>
      </vt:variant>
      <vt:variant>
        <vt:lpwstr>_Toc217034652</vt:lpwstr>
      </vt:variant>
      <vt:variant>
        <vt:i4>1507376</vt:i4>
      </vt:variant>
      <vt:variant>
        <vt:i4>884</vt:i4>
      </vt:variant>
      <vt:variant>
        <vt:i4>0</vt:i4>
      </vt:variant>
      <vt:variant>
        <vt:i4>5</vt:i4>
      </vt:variant>
      <vt:variant>
        <vt:lpwstr/>
      </vt:variant>
      <vt:variant>
        <vt:lpwstr>_Toc217034651</vt:lpwstr>
      </vt:variant>
      <vt:variant>
        <vt:i4>1507376</vt:i4>
      </vt:variant>
      <vt:variant>
        <vt:i4>878</vt:i4>
      </vt:variant>
      <vt:variant>
        <vt:i4>0</vt:i4>
      </vt:variant>
      <vt:variant>
        <vt:i4>5</vt:i4>
      </vt:variant>
      <vt:variant>
        <vt:lpwstr/>
      </vt:variant>
      <vt:variant>
        <vt:lpwstr>_Toc217034650</vt:lpwstr>
      </vt:variant>
      <vt:variant>
        <vt:i4>1441840</vt:i4>
      </vt:variant>
      <vt:variant>
        <vt:i4>872</vt:i4>
      </vt:variant>
      <vt:variant>
        <vt:i4>0</vt:i4>
      </vt:variant>
      <vt:variant>
        <vt:i4>5</vt:i4>
      </vt:variant>
      <vt:variant>
        <vt:lpwstr/>
      </vt:variant>
      <vt:variant>
        <vt:lpwstr>_Toc217034649</vt:lpwstr>
      </vt:variant>
      <vt:variant>
        <vt:i4>1441840</vt:i4>
      </vt:variant>
      <vt:variant>
        <vt:i4>866</vt:i4>
      </vt:variant>
      <vt:variant>
        <vt:i4>0</vt:i4>
      </vt:variant>
      <vt:variant>
        <vt:i4>5</vt:i4>
      </vt:variant>
      <vt:variant>
        <vt:lpwstr/>
      </vt:variant>
      <vt:variant>
        <vt:lpwstr>_Toc217034648</vt:lpwstr>
      </vt:variant>
      <vt:variant>
        <vt:i4>1441840</vt:i4>
      </vt:variant>
      <vt:variant>
        <vt:i4>860</vt:i4>
      </vt:variant>
      <vt:variant>
        <vt:i4>0</vt:i4>
      </vt:variant>
      <vt:variant>
        <vt:i4>5</vt:i4>
      </vt:variant>
      <vt:variant>
        <vt:lpwstr/>
      </vt:variant>
      <vt:variant>
        <vt:lpwstr>_Toc217034647</vt:lpwstr>
      </vt:variant>
      <vt:variant>
        <vt:i4>1441840</vt:i4>
      </vt:variant>
      <vt:variant>
        <vt:i4>854</vt:i4>
      </vt:variant>
      <vt:variant>
        <vt:i4>0</vt:i4>
      </vt:variant>
      <vt:variant>
        <vt:i4>5</vt:i4>
      </vt:variant>
      <vt:variant>
        <vt:lpwstr/>
      </vt:variant>
      <vt:variant>
        <vt:lpwstr>_Toc217034646</vt:lpwstr>
      </vt:variant>
      <vt:variant>
        <vt:i4>1441840</vt:i4>
      </vt:variant>
      <vt:variant>
        <vt:i4>848</vt:i4>
      </vt:variant>
      <vt:variant>
        <vt:i4>0</vt:i4>
      </vt:variant>
      <vt:variant>
        <vt:i4>5</vt:i4>
      </vt:variant>
      <vt:variant>
        <vt:lpwstr/>
      </vt:variant>
      <vt:variant>
        <vt:lpwstr>_Toc217034645</vt:lpwstr>
      </vt:variant>
      <vt:variant>
        <vt:i4>1441840</vt:i4>
      </vt:variant>
      <vt:variant>
        <vt:i4>842</vt:i4>
      </vt:variant>
      <vt:variant>
        <vt:i4>0</vt:i4>
      </vt:variant>
      <vt:variant>
        <vt:i4>5</vt:i4>
      </vt:variant>
      <vt:variant>
        <vt:lpwstr/>
      </vt:variant>
      <vt:variant>
        <vt:lpwstr>_Toc217034644</vt:lpwstr>
      </vt:variant>
      <vt:variant>
        <vt:i4>1441840</vt:i4>
      </vt:variant>
      <vt:variant>
        <vt:i4>836</vt:i4>
      </vt:variant>
      <vt:variant>
        <vt:i4>0</vt:i4>
      </vt:variant>
      <vt:variant>
        <vt:i4>5</vt:i4>
      </vt:variant>
      <vt:variant>
        <vt:lpwstr/>
      </vt:variant>
      <vt:variant>
        <vt:lpwstr>_Toc217034643</vt:lpwstr>
      </vt:variant>
      <vt:variant>
        <vt:i4>1441840</vt:i4>
      </vt:variant>
      <vt:variant>
        <vt:i4>830</vt:i4>
      </vt:variant>
      <vt:variant>
        <vt:i4>0</vt:i4>
      </vt:variant>
      <vt:variant>
        <vt:i4>5</vt:i4>
      </vt:variant>
      <vt:variant>
        <vt:lpwstr/>
      </vt:variant>
      <vt:variant>
        <vt:lpwstr>_Toc217034642</vt:lpwstr>
      </vt:variant>
      <vt:variant>
        <vt:i4>1441840</vt:i4>
      </vt:variant>
      <vt:variant>
        <vt:i4>824</vt:i4>
      </vt:variant>
      <vt:variant>
        <vt:i4>0</vt:i4>
      </vt:variant>
      <vt:variant>
        <vt:i4>5</vt:i4>
      </vt:variant>
      <vt:variant>
        <vt:lpwstr/>
      </vt:variant>
      <vt:variant>
        <vt:lpwstr>_Toc217034641</vt:lpwstr>
      </vt:variant>
      <vt:variant>
        <vt:i4>1441840</vt:i4>
      </vt:variant>
      <vt:variant>
        <vt:i4>818</vt:i4>
      </vt:variant>
      <vt:variant>
        <vt:i4>0</vt:i4>
      </vt:variant>
      <vt:variant>
        <vt:i4>5</vt:i4>
      </vt:variant>
      <vt:variant>
        <vt:lpwstr/>
      </vt:variant>
      <vt:variant>
        <vt:lpwstr>_Toc217034640</vt:lpwstr>
      </vt:variant>
      <vt:variant>
        <vt:i4>1114160</vt:i4>
      </vt:variant>
      <vt:variant>
        <vt:i4>812</vt:i4>
      </vt:variant>
      <vt:variant>
        <vt:i4>0</vt:i4>
      </vt:variant>
      <vt:variant>
        <vt:i4>5</vt:i4>
      </vt:variant>
      <vt:variant>
        <vt:lpwstr/>
      </vt:variant>
      <vt:variant>
        <vt:lpwstr>_Toc217034639</vt:lpwstr>
      </vt:variant>
      <vt:variant>
        <vt:i4>1114160</vt:i4>
      </vt:variant>
      <vt:variant>
        <vt:i4>806</vt:i4>
      </vt:variant>
      <vt:variant>
        <vt:i4>0</vt:i4>
      </vt:variant>
      <vt:variant>
        <vt:i4>5</vt:i4>
      </vt:variant>
      <vt:variant>
        <vt:lpwstr/>
      </vt:variant>
      <vt:variant>
        <vt:lpwstr>_Toc217034638</vt:lpwstr>
      </vt:variant>
      <vt:variant>
        <vt:i4>1114160</vt:i4>
      </vt:variant>
      <vt:variant>
        <vt:i4>800</vt:i4>
      </vt:variant>
      <vt:variant>
        <vt:i4>0</vt:i4>
      </vt:variant>
      <vt:variant>
        <vt:i4>5</vt:i4>
      </vt:variant>
      <vt:variant>
        <vt:lpwstr/>
      </vt:variant>
      <vt:variant>
        <vt:lpwstr>_Toc217034637</vt:lpwstr>
      </vt:variant>
      <vt:variant>
        <vt:i4>1114160</vt:i4>
      </vt:variant>
      <vt:variant>
        <vt:i4>794</vt:i4>
      </vt:variant>
      <vt:variant>
        <vt:i4>0</vt:i4>
      </vt:variant>
      <vt:variant>
        <vt:i4>5</vt:i4>
      </vt:variant>
      <vt:variant>
        <vt:lpwstr/>
      </vt:variant>
      <vt:variant>
        <vt:lpwstr>_Toc217034636</vt:lpwstr>
      </vt:variant>
      <vt:variant>
        <vt:i4>1114160</vt:i4>
      </vt:variant>
      <vt:variant>
        <vt:i4>788</vt:i4>
      </vt:variant>
      <vt:variant>
        <vt:i4>0</vt:i4>
      </vt:variant>
      <vt:variant>
        <vt:i4>5</vt:i4>
      </vt:variant>
      <vt:variant>
        <vt:lpwstr/>
      </vt:variant>
      <vt:variant>
        <vt:lpwstr>_Toc217034635</vt:lpwstr>
      </vt:variant>
      <vt:variant>
        <vt:i4>1114160</vt:i4>
      </vt:variant>
      <vt:variant>
        <vt:i4>782</vt:i4>
      </vt:variant>
      <vt:variant>
        <vt:i4>0</vt:i4>
      </vt:variant>
      <vt:variant>
        <vt:i4>5</vt:i4>
      </vt:variant>
      <vt:variant>
        <vt:lpwstr/>
      </vt:variant>
      <vt:variant>
        <vt:lpwstr>_Toc217034634</vt:lpwstr>
      </vt:variant>
      <vt:variant>
        <vt:i4>1114160</vt:i4>
      </vt:variant>
      <vt:variant>
        <vt:i4>776</vt:i4>
      </vt:variant>
      <vt:variant>
        <vt:i4>0</vt:i4>
      </vt:variant>
      <vt:variant>
        <vt:i4>5</vt:i4>
      </vt:variant>
      <vt:variant>
        <vt:lpwstr/>
      </vt:variant>
      <vt:variant>
        <vt:lpwstr>_Toc217034633</vt:lpwstr>
      </vt:variant>
      <vt:variant>
        <vt:i4>1114160</vt:i4>
      </vt:variant>
      <vt:variant>
        <vt:i4>770</vt:i4>
      </vt:variant>
      <vt:variant>
        <vt:i4>0</vt:i4>
      </vt:variant>
      <vt:variant>
        <vt:i4>5</vt:i4>
      </vt:variant>
      <vt:variant>
        <vt:lpwstr/>
      </vt:variant>
      <vt:variant>
        <vt:lpwstr>_Toc217034632</vt:lpwstr>
      </vt:variant>
      <vt:variant>
        <vt:i4>1114160</vt:i4>
      </vt:variant>
      <vt:variant>
        <vt:i4>764</vt:i4>
      </vt:variant>
      <vt:variant>
        <vt:i4>0</vt:i4>
      </vt:variant>
      <vt:variant>
        <vt:i4>5</vt:i4>
      </vt:variant>
      <vt:variant>
        <vt:lpwstr/>
      </vt:variant>
      <vt:variant>
        <vt:lpwstr>_Toc217034631</vt:lpwstr>
      </vt:variant>
      <vt:variant>
        <vt:i4>1114160</vt:i4>
      </vt:variant>
      <vt:variant>
        <vt:i4>758</vt:i4>
      </vt:variant>
      <vt:variant>
        <vt:i4>0</vt:i4>
      </vt:variant>
      <vt:variant>
        <vt:i4>5</vt:i4>
      </vt:variant>
      <vt:variant>
        <vt:lpwstr/>
      </vt:variant>
      <vt:variant>
        <vt:lpwstr>_Toc217034630</vt:lpwstr>
      </vt:variant>
      <vt:variant>
        <vt:i4>1048624</vt:i4>
      </vt:variant>
      <vt:variant>
        <vt:i4>752</vt:i4>
      </vt:variant>
      <vt:variant>
        <vt:i4>0</vt:i4>
      </vt:variant>
      <vt:variant>
        <vt:i4>5</vt:i4>
      </vt:variant>
      <vt:variant>
        <vt:lpwstr/>
      </vt:variant>
      <vt:variant>
        <vt:lpwstr>_Toc217034629</vt:lpwstr>
      </vt:variant>
      <vt:variant>
        <vt:i4>7667828</vt:i4>
      </vt:variant>
      <vt:variant>
        <vt:i4>747</vt:i4>
      </vt:variant>
      <vt:variant>
        <vt:i4>0</vt:i4>
      </vt:variant>
      <vt:variant>
        <vt:i4>5</vt:i4>
      </vt:variant>
      <vt:variant>
        <vt:lpwstr>https://kfst.dk/vejledninger/kfst/dansk/2020/20203108-guide-til-espd-det-faelles-europaeiske-udbudsdokument</vt:lpwstr>
      </vt:variant>
      <vt:variant>
        <vt:lpwstr/>
      </vt:variant>
      <vt:variant>
        <vt:i4>1048624</vt:i4>
      </vt:variant>
      <vt:variant>
        <vt:i4>740</vt:i4>
      </vt:variant>
      <vt:variant>
        <vt:i4>0</vt:i4>
      </vt:variant>
      <vt:variant>
        <vt:i4>5</vt:i4>
      </vt:variant>
      <vt:variant>
        <vt:lpwstr/>
      </vt:variant>
      <vt:variant>
        <vt:lpwstr>_Toc217034628</vt:lpwstr>
      </vt:variant>
      <vt:variant>
        <vt:i4>1048624</vt:i4>
      </vt:variant>
      <vt:variant>
        <vt:i4>734</vt:i4>
      </vt:variant>
      <vt:variant>
        <vt:i4>0</vt:i4>
      </vt:variant>
      <vt:variant>
        <vt:i4>5</vt:i4>
      </vt:variant>
      <vt:variant>
        <vt:lpwstr/>
      </vt:variant>
      <vt:variant>
        <vt:lpwstr>_Toc217034627</vt:lpwstr>
      </vt:variant>
      <vt:variant>
        <vt:i4>1048624</vt:i4>
      </vt:variant>
      <vt:variant>
        <vt:i4>728</vt:i4>
      </vt:variant>
      <vt:variant>
        <vt:i4>0</vt:i4>
      </vt:variant>
      <vt:variant>
        <vt:i4>5</vt:i4>
      </vt:variant>
      <vt:variant>
        <vt:lpwstr/>
      </vt:variant>
      <vt:variant>
        <vt:lpwstr>_Toc217034626</vt:lpwstr>
      </vt:variant>
      <vt:variant>
        <vt:i4>1048624</vt:i4>
      </vt:variant>
      <vt:variant>
        <vt:i4>722</vt:i4>
      </vt:variant>
      <vt:variant>
        <vt:i4>0</vt:i4>
      </vt:variant>
      <vt:variant>
        <vt:i4>5</vt:i4>
      </vt:variant>
      <vt:variant>
        <vt:lpwstr/>
      </vt:variant>
      <vt:variant>
        <vt:lpwstr>_Toc217034625</vt:lpwstr>
      </vt:variant>
      <vt:variant>
        <vt:i4>1048624</vt:i4>
      </vt:variant>
      <vt:variant>
        <vt:i4>716</vt:i4>
      </vt:variant>
      <vt:variant>
        <vt:i4>0</vt:i4>
      </vt:variant>
      <vt:variant>
        <vt:i4>5</vt:i4>
      </vt:variant>
      <vt:variant>
        <vt:lpwstr/>
      </vt:variant>
      <vt:variant>
        <vt:lpwstr>_Toc217034624</vt:lpwstr>
      </vt:variant>
      <vt:variant>
        <vt:i4>1048624</vt:i4>
      </vt:variant>
      <vt:variant>
        <vt:i4>710</vt:i4>
      </vt:variant>
      <vt:variant>
        <vt:i4>0</vt:i4>
      </vt:variant>
      <vt:variant>
        <vt:i4>5</vt:i4>
      </vt:variant>
      <vt:variant>
        <vt:lpwstr/>
      </vt:variant>
      <vt:variant>
        <vt:lpwstr>_Toc217034623</vt:lpwstr>
      </vt:variant>
      <vt:variant>
        <vt:i4>1048624</vt:i4>
      </vt:variant>
      <vt:variant>
        <vt:i4>704</vt:i4>
      </vt:variant>
      <vt:variant>
        <vt:i4>0</vt:i4>
      </vt:variant>
      <vt:variant>
        <vt:i4>5</vt:i4>
      </vt:variant>
      <vt:variant>
        <vt:lpwstr/>
      </vt:variant>
      <vt:variant>
        <vt:lpwstr>_Toc217034622</vt:lpwstr>
      </vt:variant>
      <vt:variant>
        <vt:i4>1048624</vt:i4>
      </vt:variant>
      <vt:variant>
        <vt:i4>698</vt:i4>
      </vt:variant>
      <vt:variant>
        <vt:i4>0</vt:i4>
      </vt:variant>
      <vt:variant>
        <vt:i4>5</vt:i4>
      </vt:variant>
      <vt:variant>
        <vt:lpwstr/>
      </vt:variant>
      <vt:variant>
        <vt:lpwstr>_Toc217034621</vt:lpwstr>
      </vt:variant>
      <vt:variant>
        <vt:i4>1048624</vt:i4>
      </vt:variant>
      <vt:variant>
        <vt:i4>692</vt:i4>
      </vt:variant>
      <vt:variant>
        <vt:i4>0</vt:i4>
      </vt:variant>
      <vt:variant>
        <vt:i4>5</vt:i4>
      </vt:variant>
      <vt:variant>
        <vt:lpwstr/>
      </vt:variant>
      <vt:variant>
        <vt:lpwstr>_Toc217034620</vt:lpwstr>
      </vt:variant>
      <vt:variant>
        <vt:i4>1245232</vt:i4>
      </vt:variant>
      <vt:variant>
        <vt:i4>686</vt:i4>
      </vt:variant>
      <vt:variant>
        <vt:i4>0</vt:i4>
      </vt:variant>
      <vt:variant>
        <vt:i4>5</vt:i4>
      </vt:variant>
      <vt:variant>
        <vt:lpwstr/>
      </vt:variant>
      <vt:variant>
        <vt:lpwstr>_Toc217034619</vt:lpwstr>
      </vt:variant>
      <vt:variant>
        <vt:i4>1245232</vt:i4>
      </vt:variant>
      <vt:variant>
        <vt:i4>680</vt:i4>
      </vt:variant>
      <vt:variant>
        <vt:i4>0</vt:i4>
      </vt:variant>
      <vt:variant>
        <vt:i4>5</vt:i4>
      </vt:variant>
      <vt:variant>
        <vt:lpwstr/>
      </vt:variant>
      <vt:variant>
        <vt:lpwstr>_Toc217034618</vt:lpwstr>
      </vt:variant>
      <vt:variant>
        <vt:i4>1245232</vt:i4>
      </vt:variant>
      <vt:variant>
        <vt:i4>674</vt:i4>
      </vt:variant>
      <vt:variant>
        <vt:i4>0</vt:i4>
      </vt:variant>
      <vt:variant>
        <vt:i4>5</vt:i4>
      </vt:variant>
      <vt:variant>
        <vt:lpwstr/>
      </vt:variant>
      <vt:variant>
        <vt:lpwstr>_Toc217034617</vt:lpwstr>
      </vt:variant>
      <vt:variant>
        <vt:i4>1245232</vt:i4>
      </vt:variant>
      <vt:variant>
        <vt:i4>668</vt:i4>
      </vt:variant>
      <vt:variant>
        <vt:i4>0</vt:i4>
      </vt:variant>
      <vt:variant>
        <vt:i4>5</vt:i4>
      </vt:variant>
      <vt:variant>
        <vt:lpwstr/>
      </vt:variant>
      <vt:variant>
        <vt:lpwstr>_Toc217034616</vt:lpwstr>
      </vt:variant>
      <vt:variant>
        <vt:i4>1245232</vt:i4>
      </vt:variant>
      <vt:variant>
        <vt:i4>662</vt:i4>
      </vt:variant>
      <vt:variant>
        <vt:i4>0</vt:i4>
      </vt:variant>
      <vt:variant>
        <vt:i4>5</vt:i4>
      </vt:variant>
      <vt:variant>
        <vt:lpwstr/>
      </vt:variant>
      <vt:variant>
        <vt:lpwstr>_Toc217034615</vt:lpwstr>
      </vt:variant>
      <vt:variant>
        <vt:i4>1245232</vt:i4>
      </vt:variant>
      <vt:variant>
        <vt:i4>656</vt:i4>
      </vt:variant>
      <vt:variant>
        <vt:i4>0</vt:i4>
      </vt:variant>
      <vt:variant>
        <vt:i4>5</vt:i4>
      </vt:variant>
      <vt:variant>
        <vt:lpwstr/>
      </vt:variant>
      <vt:variant>
        <vt:lpwstr>_Toc217034614</vt:lpwstr>
      </vt:variant>
      <vt:variant>
        <vt:i4>1245232</vt:i4>
      </vt:variant>
      <vt:variant>
        <vt:i4>650</vt:i4>
      </vt:variant>
      <vt:variant>
        <vt:i4>0</vt:i4>
      </vt:variant>
      <vt:variant>
        <vt:i4>5</vt:i4>
      </vt:variant>
      <vt:variant>
        <vt:lpwstr/>
      </vt:variant>
      <vt:variant>
        <vt:lpwstr>_Toc217034613</vt:lpwstr>
      </vt:variant>
      <vt:variant>
        <vt:i4>1245232</vt:i4>
      </vt:variant>
      <vt:variant>
        <vt:i4>644</vt:i4>
      </vt:variant>
      <vt:variant>
        <vt:i4>0</vt:i4>
      </vt:variant>
      <vt:variant>
        <vt:i4>5</vt:i4>
      </vt:variant>
      <vt:variant>
        <vt:lpwstr/>
      </vt:variant>
      <vt:variant>
        <vt:lpwstr>_Toc217034612</vt:lpwstr>
      </vt:variant>
      <vt:variant>
        <vt:i4>1245232</vt:i4>
      </vt:variant>
      <vt:variant>
        <vt:i4>638</vt:i4>
      </vt:variant>
      <vt:variant>
        <vt:i4>0</vt:i4>
      </vt:variant>
      <vt:variant>
        <vt:i4>5</vt:i4>
      </vt:variant>
      <vt:variant>
        <vt:lpwstr/>
      </vt:variant>
      <vt:variant>
        <vt:lpwstr>_Toc217034611</vt:lpwstr>
      </vt:variant>
      <vt:variant>
        <vt:i4>1245232</vt:i4>
      </vt:variant>
      <vt:variant>
        <vt:i4>632</vt:i4>
      </vt:variant>
      <vt:variant>
        <vt:i4>0</vt:i4>
      </vt:variant>
      <vt:variant>
        <vt:i4>5</vt:i4>
      </vt:variant>
      <vt:variant>
        <vt:lpwstr/>
      </vt:variant>
      <vt:variant>
        <vt:lpwstr>_Toc217034610</vt:lpwstr>
      </vt:variant>
      <vt:variant>
        <vt:i4>1179696</vt:i4>
      </vt:variant>
      <vt:variant>
        <vt:i4>626</vt:i4>
      </vt:variant>
      <vt:variant>
        <vt:i4>0</vt:i4>
      </vt:variant>
      <vt:variant>
        <vt:i4>5</vt:i4>
      </vt:variant>
      <vt:variant>
        <vt:lpwstr/>
      </vt:variant>
      <vt:variant>
        <vt:lpwstr>_Toc217034609</vt:lpwstr>
      </vt:variant>
      <vt:variant>
        <vt:i4>1179696</vt:i4>
      </vt:variant>
      <vt:variant>
        <vt:i4>620</vt:i4>
      </vt:variant>
      <vt:variant>
        <vt:i4>0</vt:i4>
      </vt:variant>
      <vt:variant>
        <vt:i4>5</vt:i4>
      </vt:variant>
      <vt:variant>
        <vt:lpwstr/>
      </vt:variant>
      <vt:variant>
        <vt:lpwstr>_Toc217034608</vt:lpwstr>
      </vt:variant>
      <vt:variant>
        <vt:i4>1179696</vt:i4>
      </vt:variant>
      <vt:variant>
        <vt:i4>614</vt:i4>
      </vt:variant>
      <vt:variant>
        <vt:i4>0</vt:i4>
      </vt:variant>
      <vt:variant>
        <vt:i4>5</vt:i4>
      </vt:variant>
      <vt:variant>
        <vt:lpwstr/>
      </vt:variant>
      <vt:variant>
        <vt:lpwstr>_Toc217034607</vt:lpwstr>
      </vt:variant>
      <vt:variant>
        <vt:i4>1179696</vt:i4>
      </vt:variant>
      <vt:variant>
        <vt:i4>608</vt:i4>
      </vt:variant>
      <vt:variant>
        <vt:i4>0</vt:i4>
      </vt:variant>
      <vt:variant>
        <vt:i4>5</vt:i4>
      </vt:variant>
      <vt:variant>
        <vt:lpwstr/>
      </vt:variant>
      <vt:variant>
        <vt:lpwstr>_Toc217034606</vt:lpwstr>
      </vt:variant>
      <vt:variant>
        <vt:i4>1179696</vt:i4>
      </vt:variant>
      <vt:variant>
        <vt:i4>602</vt:i4>
      </vt:variant>
      <vt:variant>
        <vt:i4>0</vt:i4>
      </vt:variant>
      <vt:variant>
        <vt:i4>5</vt:i4>
      </vt:variant>
      <vt:variant>
        <vt:lpwstr/>
      </vt:variant>
      <vt:variant>
        <vt:lpwstr>_Toc217034605</vt:lpwstr>
      </vt:variant>
      <vt:variant>
        <vt:i4>1179696</vt:i4>
      </vt:variant>
      <vt:variant>
        <vt:i4>596</vt:i4>
      </vt:variant>
      <vt:variant>
        <vt:i4>0</vt:i4>
      </vt:variant>
      <vt:variant>
        <vt:i4>5</vt:i4>
      </vt:variant>
      <vt:variant>
        <vt:lpwstr/>
      </vt:variant>
      <vt:variant>
        <vt:lpwstr>_Toc217034604</vt:lpwstr>
      </vt:variant>
      <vt:variant>
        <vt:i4>1179696</vt:i4>
      </vt:variant>
      <vt:variant>
        <vt:i4>590</vt:i4>
      </vt:variant>
      <vt:variant>
        <vt:i4>0</vt:i4>
      </vt:variant>
      <vt:variant>
        <vt:i4>5</vt:i4>
      </vt:variant>
      <vt:variant>
        <vt:lpwstr/>
      </vt:variant>
      <vt:variant>
        <vt:lpwstr>_Toc217034603</vt:lpwstr>
      </vt:variant>
      <vt:variant>
        <vt:i4>1179696</vt:i4>
      </vt:variant>
      <vt:variant>
        <vt:i4>584</vt:i4>
      </vt:variant>
      <vt:variant>
        <vt:i4>0</vt:i4>
      </vt:variant>
      <vt:variant>
        <vt:i4>5</vt:i4>
      </vt:variant>
      <vt:variant>
        <vt:lpwstr/>
      </vt:variant>
      <vt:variant>
        <vt:lpwstr>_Toc217034602</vt:lpwstr>
      </vt:variant>
      <vt:variant>
        <vt:i4>1179696</vt:i4>
      </vt:variant>
      <vt:variant>
        <vt:i4>578</vt:i4>
      </vt:variant>
      <vt:variant>
        <vt:i4>0</vt:i4>
      </vt:variant>
      <vt:variant>
        <vt:i4>5</vt:i4>
      </vt:variant>
      <vt:variant>
        <vt:lpwstr/>
      </vt:variant>
      <vt:variant>
        <vt:lpwstr>_Toc217034601</vt:lpwstr>
      </vt:variant>
      <vt:variant>
        <vt:i4>1179696</vt:i4>
      </vt:variant>
      <vt:variant>
        <vt:i4>572</vt:i4>
      </vt:variant>
      <vt:variant>
        <vt:i4>0</vt:i4>
      </vt:variant>
      <vt:variant>
        <vt:i4>5</vt:i4>
      </vt:variant>
      <vt:variant>
        <vt:lpwstr/>
      </vt:variant>
      <vt:variant>
        <vt:lpwstr>_Toc217034600</vt:lpwstr>
      </vt:variant>
      <vt:variant>
        <vt:i4>1769523</vt:i4>
      </vt:variant>
      <vt:variant>
        <vt:i4>566</vt:i4>
      </vt:variant>
      <vt:variant>
        <vt:i4>0</vt:i4>
      </vt:variant>
      <vt:variant>
        <vt:i4>5</vt:i4>
      </vt:variant>
      <vt:variant>
        <vt:lpwstr/>
      </vt:variant>
      <vt:variant>
        <vt:lpwstr>_Toc217034599</vt:lpwstr>
      </vt:variant>
      <vt:variant>
        <vt:i4>1769523</vt:i4>
      </vt:variant>
      <vt:variant>
        <vt:i4>560</vt:i4>
      </vt:variant>
      <vt:variant>
        <vt:i4>0</vt:i4>
      </vt:variant>
      <vt:variant>
        <vt:i4>5</vt:i4>
      </vt:variant>
      <vt:variant>
        <vt:lpwstr/>
      </vt:variant>
      <vt:variant>
        <vt:lpwstr>_Toc217034598</vt:lpwstr>
      </vt:variant>
      <vt:variant>
        <vt:i4>1769523</vt:i4>
      </vt:variant>
      <vt:variant>
        <vt:i4>554</vt:i4>
      </vt:variant>
      <vt:variant>
        <vt:i4>0</vt:i4>
      </vt:variant>
      <vt:variant>
        <vt:i4>5</vt:i4>
      </vt:variant>
      <vt:variant>
        <vt:lpwstr/>
      </vt:variant>
      <vt:variant>
        <vt:lpwstr>_Toc217034597</vt:lpwstr>
      </vt:variant>
      <vt:variant>
        <vt:i4>1769523</vt:i4>
      </vt:variant>
      <vt:variant>
        <vt:i4>548</vt:i4>
      </vt:variant>
      <vt:variant>
        <vt:i4>0</vt:i4>
      </vt:variant>
      <vt:variant>
        <vt:i4>5</vt:i4>
      </vt:variant>
      <vt:variant>
        <vt:lpwstr/>
      </vt:variant>
      <vt:variant>
        <vt:lpwstr>_Toc217034596</vt:lpwstr>
      </vt:variant>
      <vt:variant>
        <vt:i4>1769523</vt:i4>
      </vt:variant>
      <vt:variant>
        <vt:i4>542</vt:i4>
      </vt:variant>
      <vt:variant>
        <vt:i4>0</vt:i4>
      </vt:variant>
      <vt:variant>
        <vt:i4>5</vt:i4>
      </vt:variant>
      <vt:variant>
        <vt:lpwstr/>
      </vt:variant>
      <vt:variant>
        <vt:lpwstr>_Toc217034595</vt:lpwstr>
      </vt:variant>
      <vt:variant>
        <vt:i4>1769523</vt:i4>
      </vt:variant>
      <vt:variant>
        <vt:i4>536</vt:i4>
      </vt:variant>
      <vt:variant>
        <vt:i4>0</vt:i4>
      </vt:variant>
      <vt:variant>
        <vt:i4>5</vt:i4>
      </vt:variant>
      <vt:variant>
        <vt:lpwstr/>
      </vt:variant>
      <vt:variant>
        <vt:lpwstr>_Toc217034594</vt:lpwstr>
      </vt:variant>
      <vt:variant>
        <vt:i4>1769523</vt:i4>
      </vt:variant>
      <vt:variant>
        <vt:i4>530</vt:i4>
      </vt:variant>
      <vt:variant>
        <vt:i4>0</vt:i4>
      </vt:variant>
      <vt:variant>
        <vt:i4>5</vt:i4>
      </vt:variant>
      <vt:variant>
        <vt:lpwstr/>
      </vt:variant>
      <vt:variant>
        <vt:lpwstr>_Toc217034593</vt:lpwstr>
      </vt:variant>
      <vt:variant>
        <vt:i4>1769523</vt:i4>
      </vt:variant>
      <vt:variant>
        <vt:i4>524</vt:i4>
      </vt:variant>
      <vt:variant>
        <vt:i4>0</vt:i4>
      </vt:variant>
      <vt:variant>
        <vt:i4>5</vt:i4>
      </vt:variant>
      <vt:variant>
        <vt:lpwstr/>
      </vt:variant>
      <vt:variant>
        <vt:lpwstr>_Toc217034592</vt:lpwstr>
      </vt:variant>
      <vt:variant>
        <vt:i4>1769523</vt:i4>
      </vt:variant>
      <vt:variant>
        <vt:i4>518</vt:i4>
      </vt:variant>
      <vt:variant>
        <vt:i4>0</vt:i4>
      </vt:variant>
      <vt:variant>
        <vt:i4>5</vt:i4>
      </vt:variant>
      <vt:variant>
        <vt:lpwstr/>
      </vt:variant>
      <vt:variant>
        <vt:lpwstr>_Toc217034591</vt:lpwstr>
      </vt:variant>
      <vt:variant>
        <vt:i4>1769523</vt:i4>
      </vt:variant>
      <vt:variant>
        <vt:i4>512</vt:i4>
      </vt:variant>
      <vt:variant>
        <vt:i4>0</vt:i4>
      </vt:variant>
      <vt:variant>
        <vt:i4>5</vt:i4>
      </vt:variant>
      <vt:variant>
        <vt:lpwstr/>
      </vt:variant>
      <vt:variant>
        <vt:lpwstr>_Toc217034590</vt:lpwstr>
      </vt:variant>
      <vt:variant>
        <vt:i4>1703987</vt:i4>
      </vt:variant>
      <vt:variant>
        <vt:i4>506</vt:i4>
      </vt:variant>
      <vt:variant>
        <vt:i4>0</vt:i4>
      </vt:variant>
      <vt:variant>
        <vt:i4>5</vt:i4>
      </vt:variant>
      <vt:variant>
        <vt:lpwstr/>
      </vt:variant>
      <vt:variant>
        <vt:lpwstr>_Toc217034589</vt:lpwstr>
      </vt:variant>
      <vt:variant>
        <vt:i4>1703987</vt:i4>
      </vt:variant>
      <vt:variant>
        <vt:i4>500</vt:i4>
      </vt:variant>
      <vt:variant>
        <vt:i4>0</vt:i4>
      </vt:variant>
      <vt:variant>
        <vt:i4>5</vt:i4>
      </vt:variant>
      <vt:variant>
        <vt:lpwstr/>
      </vt:variant>
      <vt:variant>
        <vt:lpwstr>_Toc217034588</vt:lpwstr>
      </vt:variant>
      <vt:variant>
        <vt:i4>1703987</vt:i4>
      </vt:variant>
      <vt:variant>
        <vt:i4>494</vt:i4>
      </vt:variant>
      <vt:variant>
        <vt:i4>0</vt:i4>
      </vt:variant>
      <vt:variant>
        <vt:i4>5</vt:i4>
      </vt:variant>
      <vt:variant>
        <vt:lpwstr/>
      </vt:variant>
      <vt:variant>
        <vt:lpwstr>_Toc217034587</vt:lpwstr>
      </vt:variant>
      <vt:variant>
        <vt:i4>1703987</vt:i4>
      </vt:variant>
      <vt:variant>
        <vt:i4>488</vt:i4>
      </vt:variant>
      <vt:variant>
        <vt:i4>0</vt:i4>
      </vt:variant>
      <vt:variant>
        <vt:i4>5</vt:i4>
      </vt:variant>
      <vt:variant>
        <vt:lpwstr/>
      </vt:variant>
      <vt:variant>
        <vt:lpwstr>_Toc217034586</vt:lpwstr>
      </vt:variant>
      <vt:variant>
        <vt:i4>1703987</vt:i4>
      </vt:variant>
      <vt:variant>
        <vt:i4>482</vt:i4>
      </vt:variant>
      <vt:variant>
        <vt:i4>0</vt:i4>
      </vt:variant>
      <vt:variant>
        <vt:i4>5</vt:i4>
      </vt:variant>
      <vt:variant>
        <vt:lpwstr/>
      </vt:variant>
      <vt:variant>
        <vt:lpwstr>_Toc217034585</vt:lpwstr>
      </vt:variant>
      <vt:variant>
        <vt:i4>1703987</vt:i4>
      </vt:variant>
      <vt:variant>
        <vt:i4>476</vt:i4>
      </vt:variant>
      <vt:variant>
        <vt:i4>0</vt:i4>
      </vt:variant>
      <vt:variant>
        <vt:i4>5</vt:i4>
      </vt:variant>
      <vt:variant>
        <vt:lpwstr/>
      </vt:variant>
      <vt:variant>
        <vt:lpwstr>_Toc217034584</vt:lpwstr>
      </vt:variant>
      <vt:variant>
        <vt:i4>1703987</vt:i4>
      </vt:variant>
      <vt:variant>
        <vt:i4>470</vt:i4>
      </vt:variant>
      <vt:variant>
        <vt:i4>0</vt:i4>
      </vt:variant>
      <vt:variant>
        <vt:i4>5</vt:i4>
      </vt:variant>
      <vt:variant>
        <vt:lpwstr/>
      </vt:variant>
      <vt:variant>
        <vt:lpwstr>_Toc217034583</vt:lpwstr>
      </vt:variant>
      <vt:variant>
        <vt:i4>1703987</vt:i4>
      </vt:variant>
      <vt:variant>
        <vt:i4>464</vt:i4>
      </vt:variant>
      <vt:variant>
        <vt:i4>0</vt:i4>
      </vt:variant>
      <vt:variant>
        <vt:i4>5</vt:i4>
      </vt:variant>
      <vt:variant>
        <vt:lpwstr/>
      </vt:variant>
      <vt:variant>
        <vt:lpwstr>_Toc217034582</vt:lpwstr>
      </vt:variant>
      <vt:variant>
        <vt:i4>1703987</vt:i4>
      </vt:variant>
      <vt:variant>
        <vt:i4>458</vt:i4>
      </vt:variant>
      <vt:variant>
        <vt:i4>0</vt:i4>
      </vt:variant>
      <vt:variant>
        <vt:i4>5</vt:i4>
      </vt:variant>
      <vt:variant>
        <vt:lpwstr/>
      </vt:variant>
      <vt:variant>
        <vt:lpwstr>_Toc217034581</vt:lpwstr>
      </vt:variant>
      <vt:variant>
        <vt:i4>1703987</vt:i4>
      </vt:variant>
      <vt:variant>
        <vt:i4>452</vt:i4>
      </vt:variant>
      <vt:variant>
        <vt:i4>0</vt:i4>
      </vt:variant>
      <vt:variant>
        <vt:i4>5</vt:i4>
      </vt:variant>
      <vt:variant>
        <vt:lpwstr/>
      </vt:variant>
      <vt:variant>
        <vt:lpwstr>_Toc217034580</vt:lpwstr>
      </vt:variant>
      <vt:variant>
        <vt:i4>1376307</vt:i4>
      </vt:variant>
      <vt:variant>
        <vt:i4>446</vt:i4>
      </vt:variant>
      <vt:variant>
        <vt:i4>0</vt:i4>
      </vt:variant>
      <vt:variant>
        <vt:i4>5</vt:i4>
      </vt:variant>
      <vt:variant>
        <vt:lpwstr/>
      </vt:variant>
      <vt:variant>
        <vt:lpwstr>_Toc217034579</vt:lpwstr>
      </vt:variant>
      <vt:variant>
        <vt:i4>1376307</vt:i4>
      </vt:variant>
      <vt:variant>
        <vt:i4>440</vt:i4>
      </vt:variant>
      <vt:variant>
        <vt:i4>0</vt:i4>
      </vt:variant>
      <vt:variant>
        <vt:i4>5</vt:i4>
      </vt:variant>
      <vt:variant>
        <vt:lpwstr/>
      </vt:variant>
      <vt:variant>
        <vt:lpwstr>_Toc217034578</vt:lpwstr>
      </vt:variant>
      <vt:variant>
        <vt:i4>1376307</vt:i4>
      </vt:variant>
      <vt:variant>
        <vt:i4>434</vt:i4>
      </vt:variant>
      <vt:variant>
        <vt:i4>0</vt:i4>
      </vt:variant>
      <vt:variant>
        <vt:i4>5</vt:i4>
      </vt:variant>
      <vt:variant>
        <vt:lpwstr/>
      </vt:variant>
      <vt:variant>
        <vt:lpwstr>_Toc217034577</vt:lpwstr>
      </vt:variant>
      <vt:variant>
        <vt:i4>1376307</vt:i4>
      </vt:variant>
      <vt:variant>
        <vt:i4>428</vt:i4>
      </vt:variant>
      <vt:variant>
        <vt:i4>0</vt:i4>
      </vt:variant>
      <vt:variant>
        <vt:i4>5</vt:i4>
      </vt:variant>
      <vt:variant>
        <vt:lpwstr/>
      </vt:variant>
      <vt:variant>
        <vt:lpwstr>_Toc217034576</vt:lpwstr>
      </vt:variant>
      <vt:variant>
        <vt:i4>1376307</vt:i4>
      </vt:variant>
      <vt:variant>
        <vt:i4>422</vt:i4>
      </vt:variant>
      <vt:variant>
        <vt:i4>0</vt:i4>
      </vt:variant>
      <vt:variant>
        <vt:i4>5</vt:i4>
      </vt:variant>
      <vt:variant>
        <vt:lpwstr/>
      </vt:variant>
      <vt:variant>
        <vt:lpwstr>_Toc217034575</vt:lpwstr>
      </vt:variant>
      <vt:variant>
        <vt:i4>1376307</vt:i4>
      </vt:variant>
      <vt:variant>
        <vt:i4>416</vt:i4>
      </vt:variant>
      <vt:variant>
        <vt:i4>0</vt:i4>
      </vt:variant>
      <vt:variant>
        <vt:i4>5</vt:i4>
      </vt:variant>
      <vt:variant>
        <vt:lpwstr/>
      </vt:variant>
      <vt:variant>
        <vt:lpwstr>_Toc217034574</vt:lpwstr>
      </vt:variant>
      <vt:variant>
        <vt:i4>1376307</vt:i4>
      </vt:variant>
      <vt:variant>
        <vt:i4>410</vt:i4>
      </vt:variant>
      <vt:variant>
        <vt:i4>0</vt:i4>
      </vt:variant>
      <vt:variant>
        <vt:i4>5</vt:i4>
      </vt:variant>
      <vt:variant>
        <vt:lpwstr/>
      </vt:variant>
      <vt:variant>
        <vt:lpwstr>_Toc217034573</vt:lpwstr>
      </vt:variant>
      <vt:variant>
        <vt:i4>1376307</vt:i4>
      </vt:variant>
      <vt:variant>
        <vt:i4>404</vt:i4>
      </vt:variant>
      <vt:variant>
        <vt:i4>0</vt:i4>
      </vt:variant>
      <vt:variant>
        <vt:i4>5</vt:i4>
      </vt:variant>
      <vt:variant>
        <vt:lpwstr/>
      </vt:variant>
      <vt:variant>
        <vt:lpwstr>_Toc217034572</vt:lpwstr>
      </vt:variant>
      <vt:variant>
        <vt:i4>1376307</vt:i4>
      </vt:variant>
      <vt:variant>
        <vt:i4>398</vt:i4>
      </vt:variant>
      <vt:variant>
        <vt:i4>0</vt:i4>
      </vt:variant>
      <vt:variant>
        <vt:i4>5</vt:i4>
      </vt:variant>
      <vt:variant>
        <vt:lpwstr/>
      </vt:variant>
      <vt:variant>
        <vt:lpwstr>_Toc217034571</vt:lpwstr>
      </vt:variant>
      <vt:variant>
        <vt:i4>1376307</vt:i4>
      </vt:variant>
      <vt:variant>
        <vt:i4>392</vt:i4>
      </vt:variant>
      <vt:variant>
        <vt:i4>0</vt:i4>
      </vt:variant>
      <vt:variant>
        <vt:i4>5</vt:i4>
      </vt:variant>
      <vt:variant>
        <vt:lpwstr/>
      </vt:variant>
      <vt:variant>
        <vt:lpwstr>_Toc217034570</vt:lpwstr>
      </vt:variant>
      <vt:variant>
        <vt:i4>1310771</vt:i4>
      </vt:variant>
      <vt:variant>
        <vt:i4>386</vt:i4>
      </vt:variant>
      <vt:variant>
        <vt:i4>0</vt:i4>
      </vt:variant>
      <vt:variant>
        <vt:i4>5</vt:i4>
      </vt:variant>
      <vt:variant>
        <vt:lpwstr/>
      </vt:variant>
      <vt:variant>
        <vt:lpwstr>_Toc217034569</vt:lpwstr>
      </vt:variant>
      <vt:variant>
        <vt:i4>1310771</vt:i4>
      </vt:variant>
      <vt:variant>
        <vt:i4>380</vt:i4>
      </vt:variant>
      <vt:variant>
        <vt:i4>0</vt:i4>
      </vt:variant>
      <vt:variant>
        <vt:i4>5</vt:i4>
      </vt:variant>
      <vt:variant>
        <vt:lpwstr/>
      </vt:variant>
      <vt:variant>
        <vt:lpwstr>_Toc217034568</vt:lpwstr>
      </vt:variant>
      <vt:variant>
        <vt:i4>1310771</vt:i4>
      </vt:variant>
      <vt:variant>
        <vt:i4>374</vt:i4>
      </vt:variant>
      <vt:variant>
        <vt:i4>0</vt:i4>
      </vt:variant>
      <vt:variant>
        <vt:i4>5</vt:i4>
      </vt:variant>
      <vt:variant>
        <vt:lpwstr/>
      </vt:variant>
      <vt:variant>
        <vt:lpwstr>_Toc217034567</vt:lpwstr>
      </vt:variant>
      <vt:variant>
        <vt:i4>1310771</vt:i4>
      </vt:variant>
      <vt:variant>
        <vt:i4>368</vt:i4>
      </vt:variant>
      <vt:variant>
        <vt:i4>0</vt:i4>
      </vt:variant>
      <vt:variant>
        <vt:i4>5</vt:i4>
      </vt:variant>
      <vt:variant>
        <vt:lpwstr/>
      </vt:variant>
      <vt:variant>
        <vt:lpwstr>_Toc217034566</vt:lpwstr>
      </vt:variant>
      <vt:variant>
        <vt:i4>1310771</vt:i4>
      </vt:variant>
      <vt:variant>
        <vt:i4>362</vt:i4>
      </vt:variant>
      <vt:variant>
        <vt:i4>0</vt:i4>
      </vt:variant>
      <vt:variant>
        <vt:i4>5</vt:i4>
      </vt:variant>
      <vt:variant>
        <vt:lpwstr/>
      </vt:variant>
      <vt:variant>
        <vt:lpwstr>_Toc217034565</vt:lpwstr>
      </vt:variant>
      <vt:variant>
        <vt:i4>1310771</vt:i4>
      </vt:variant>
      <vt:variant>
        <vt:i4>356</vt:i4>
      </vt:variant>
      <vt:variant>
        <vt:i4>0</vt:i4>
      </vt:variant>
      <vt:variant>
        <vt:i4>5</vt:i4>
      </vt:variant>
      <vt:variant>
        <vt:lpwstr/>
      </vt:variant>
      <vt:variant>
        <vt:lpwstr>_Toc217034564</vt:lpwstr>
      </vt:variant>
      <vt:variant>
        <vt:i4>1310771</vt:i4>
      </vt:variant>
      <vt:variant>
        <vt:i4>350</vt:i4>
      </vt:variant>
      <vt:variant>
        <vt:i4>0</vt:i4>
      </vt:variant>
      <vt:variant>
        <vt:i4>5</vt:i4>
      </vt:variant>
      <vt:variant>
        <vt:lpwstr/>
      </vt:variant>
      <vt:variant>
        <vt:lpwstr>_Toc217034563</vt:lpwstr>
      </vt:variant>
      <vt:variant>
        <vt:i4>1310771</vt:i4>
      </vt:variant>
      <vt:variant>
        <vt:i4>344</vt:i4>
      </vt:variant>
      <vt:variant>
        <vt:i4>0</vt:i4>
      </vt:variant>
      <vt:variant>
        <vt:i4>5</vt:i4>
      </vt:variant>
      <vt:variant>
        <vt:lpwstr/>
      </vt:variant>
      <vt:variant>
        <vt:lpwstr>_Toc217034562</vt:lpwstr>
      </vt:variant>
      <vt:variant>
        <vt:i4>1310771</vt:i4>
      </vt:variant>
      <vt:variant>
        <vt:i4>338</vt:i4>
      </vt:variant>
      <vt:variant>
        <vt:i4>0</vt:i4>
      </vt:variant>
      <vt:variant>
        <vt:i4>5</vt:i4>
      </vt:variant>
      <vt:variant>
        <vt:lpwstr/>
      </vt:variant>
      <vt:variant>
        <vt:lpwstr>_Toc217034561</vt:lpwstr>
      </vt:variant>
      <vt:variant>
        <vt:i4>1310771</vt:i4>
      </vt:variant>
      <vt:variant>
        <vt:i4>332</vt:i4>
      </vt:variant>
      <vt:variant>
        <vt:i4>0</vt:i4>
      </vt:variant>
      <vt:variant>
        <vt:i4>5</vt:i4>
      </vt:variant>
      <vt:variant>
        <vt:lpwstr/>
      </vt:variant>
      <vt:variant>
        <vt:lpwstr>_Toc217034560</vt:lpwstr>
      </vt:variant>
      <vt:variant>
        <vt:i4>1507379</vt:i4>
      </vt:variant>
      <vt:variant>
        <vt:i4>326</vt:i4>
      </vt:variant>
      <vt:variant>
        <vt:i4>0</vt:i4>
      </vt:variant>
      <vt:variant>
        <vt:i4>5</vt:i4>
      </vt:variant>
      <vt:variant>
        <vt:lpwstr/>
      </vt:variant>
      <vt:variant>
        <vt:lpwstr>_Toc217034559</vt:lpwstr>
      </vt:variant>
      <vt:variant>
        <vt:i4>1507379</vt:i4>
      </vt:variant>
      <vt:variant>
        <vt:i4>320</vt:i4>
      </vt:variant>
      <vt:variant>
        <vt:i4>0</vt:i4>
      </vt:variant>
      <vt:variant>
        <vt:i4>5</vt:i4>
      </vt:variant>
      <vt:variant>
        <vt:lpwstr/>
      </vt:variant>
      <vt:variant>
        <vt:lpwstr>_Toc217034558</vt:lpwstr>
      </vt:variant>
      <vt:variant>
        <vt:i4>1507379</vt:i4>
      </vt:variant>
      <vt:variant>
        <vt:i4>314</vt:i4>
      </vt:variant>
      <vt:variant>
        <vt:i4>0</vt:i4>
      </vt:variant>
      <vt:variant>
        <vt:i4>5</vt:i4>
      </vt:variant>
      <vt:variant>
        <vt:lpwstr/>
      </vt:variant>
      <vt:variant>
        <vt:lpwstr>_Toc217034557</vt:lpwstr>
      </vt:variant>
      <vt:variant>
        <vt:i4>1507379</vt:i4>
      </vt:variant>
      <vt:variant>
        <vt:i4>308</vt:i4>
      </vt:variant>
      <vt:variant>
        <vt:i4>0</vt:i4>
      </vt:variant>
      <vt:variant>
        <vt:i4>5</vt:i4>
      </vt:variant>
      <vt:variant>
        <vt:lpwstr/>
      </vt:variant>
      <vt:variant>
        <vt:lpwstr>_Toc217034556</vt:lpwstr>
      </vt:variant>
      <vt:variant>
        <vt:i4>1507379</vt:i4>
      </vt:variant>
      <vt:variant>
        <vt:i4>302</vt:i4>
      </vt:variant>
      <vt:variant>
        <vt:i4>0</vt:i4>
      </vt:variant>
      <vt:variant>
        <vt:i4>5</vt:i4>
      </vt:variant>
      <vt:variant>
        <vt:lpwstr/>
      </vt:variant>
      <vt:variant>
        <vt:lpwstr>_Toc217034555</vt:lpwstr>
      </vt:variant>
      <vt:variant>
        <vt:i4>1507379</vt:i4>
      </vt:variant>
      <vt:variant>
        <vt:i4>296</vt:i4>
      </vt:variant>
      <vt:variant>
        <vt:i4>0</vt:i4>
      </vt:variant>
      <vt:variant>
        <vt:i4>5</vt:i4>
      </vt:variant>
      <vt:variant>
        <vt:lpwstr/>
      </vt:variant>
      <vt:variant>
        <vt:lpwstr>_Toc217034554</vt:lpwstr>
      </vt:variant>
      <vt:variant>
        <vt:i4>1507379</vt:i4>
      </vt:variant>
      <vt:variant>
        <vt:i4>290</vt:i4>
      </vt:variant>
      <vt:variant>
        <vt:i4>0</vt:i4>
      </vt:variant>
      <vt:variant>
        <vt:i4>5</vt:i4>
      </vt:variant>
      <vt:variant>
        <vt:lpwstr/>
      </vt:variant>
      <vt:variant>
        <vt:lpwstr>_Toc217034553</vt:lpwstr>
      </vt:variant>
      <vt:variant>
        <vt:i4>1507379</vt:i4>
      </vt:variant>
      <vt:variant>
        <vt:i4>284</vt:i4>
      </vt:variant>
      <vt:variant>
        <vt:i4>0</vt:i4>
      </vt:variant>
      <vt:variant>
        <vt:i4>5</vt:i4>
      </vt:variant>
      <vt:variant>
        <vt:lpwstr/>
      </vt:variant>
      <vt:variant>
        <vt:lpwstr>_Toc217034552</vt:lpwstr>
      </vt:variant>
      <vt:variant>
        <vt:i4>1507379</vt:i4>
      </vt:variant>
      <vt:variant>
        <vt:i4>278</vt:i4>
      </vt:variant>
      <vt:variant>
        <vt:i4>0</vt:i4>
      </vt:variant>
      <vt:variant>
        <vt:i4>5</vt:i4>
      </vt:variant>
      <vt:variant>
        <vt:lpwstr/>
      </vt:variant>
      <vt:variant>
        <vt:lpwstr>_Toc217034551</vt:lpwstr>
      </vt:variant>
      <vt:variant>
        <vt:i4>1507379</vt:i4>
      </vt:variant>
      <vt:variant>
        <vt:i4>272</vt:i4>
      </vt:variant>
      <vt:variant>
        <vt:i4>0</vt:i4>
      </vt:variant>
      <vt:variant>
        <vt:i4>5</vt:i4>
      </vt:variant>
      <vt:variant>
        <vt:lpwstr/>
      </vt:variant>
      <vt:variant>
        <vt:lpwstr>_Toc217034550</vt:lpwstr>
      </vt:variant>
      <vt:variant>
        <vt:i4>1441843</vt:i4>
      </vt:variant>
      <vt:variant>
        <vt:i4>266</vt:i4>
      </vt:variant>
      <vt:variant>
        <vt:i4>0</vt:i4>
      </vt:variant>
      <vt:variant>
        <vt:i4>5</vt:i4>
      </vt:variant>
      <vt:variant>
        <vt:lpwstr/>
      </vt:variant>
      <vt:variant>
        <vt:lpwstr>_Toc217034549</vt:lpwstr>
      </vt:variant>
      <vt:variant>
        <vt:i4>1441843</vt:i4>
      </vt:variant>
      <vt:variant>
        <vt:i4>260</vt:i4>
      </vt:variant>
      <vt:variant>
        <vt:i4>0</vt:i4>
      </vt:variant>
      <vt:variant>
        <vt:i4>5</vt:i4>
      </vt:variant>
      <vt:variant>
        <vt:lpwstr/>
      </vt:variant>
      <vt:variant>
        <vt:lpwstr>_Toc217034548</vt:lpwstr>
      </vt:variant>
      <vt:variant>
        <vt:i4>1441843</vt:i4>
      </vt:variant>
      <vt:variant>
        <vt:i4>254</vt:i4>
      </vt:variant>
      <vt:variant>
        <vt:i4>0</vt:i4>
      </vt:variant>
      <vt:variant>
        <vt:i4>5</vt:i4>
      </vt:variant>
      <vt:variant>
        <vt:lpwstr/>
      </vt:variant>
      <vt:variant>
        <vt:lpwstr>_Toc217034547</vt:lpwstr>
      </vt:variant>
      <vt:variant>
        <vt:i4>1441843</vt:i4>
      </vt:variant>
      <vt:variant>
        <vt:i4>248</vt:i4>
      </vt:variant>
      <vt:variant>
        <vt:i4>0</vt:i4>
      </vt:variant>
      <vt:variant>
        <vt:i4>5</vt:i4>
      </vt:variant>
      <vt:variant>
        <vt:lpwstr/>
      </vt:variant>
      <vt:variant>
        <vt:lpwstr>_Toc217034546</vt:lpwstr>
      </vt:variant>
      <vt:variant>
        <vt:i4>1441843</vt:i4>
      </vt:variant>
      <vt:variant>
        <vt:i4>242</vt:i4>
      </vt:variant>
      <vt:variant>
        <vt:i4>0</vt:i4>
      </vt:variant>
      <vt:variant>
        <vt:i4>5</vt:i4>
      </vt:variant>
      <vt:variant>
        <vt:lpwstr/>
      </vt:variant>
      <vt:variant>
        <vt:lpwstr>_Toc217034545</vt:lpwstr>
      </vt:variant>
      <vt:variant>
        <vt:i4>1441843</vt:i4>
      </vt:variant>
      <vt:variant>
        <vt:i4>236</vt:i4>
      </vt:variant>
      <vt:variant>
        <vt:i4>0</vt:i4>
      </vt:variant>
      <vt:variant>
        <vt:i4>5</vt:i4>
      </vt:variant>
      <vt:variant>
        <vt:lpwstr/>
      </vt:variant>
      <vt:variant>
        <vt:lpwstr>_Toc217034544</vt:lpwstr>
      </vt:variant>
      <vt:variant>
        <vt:i4>1441843</vt:i4>
      </vt:variant>
      <vt:variant>
        <vt:i4>230</vt:i4>
      </vt:variant>
      <vt:variant>
        <vt:i4>0</vt:i4>
      </vt:variant>
      <vt:variant>
        <vt:i4>5</vt:i4>
      </vt:variant>
      <vt:variant>
        <vt:lpwstr/>
      </vt:variant>
      <vt:variant>
        <vt:lpwstr>_Toc217034543</vt:lpwstr>
      </vt:variant>
      <vt:variant>
        <vt:i4>1441843</vt:i4>
      </vt:variant>
      <vt:variant>
        <vt:i4>224</vt:i4>
      </vt:variant>
      <vt:variant>
        <vt:i4>0</vt:i4>
      </vt:variant>
      <vt:variant>
        <vt:i4>5</vt:i4>
      </vt:variant>
      <vt:variant>
        <vt:lpwstr/>
      </vt:variant>
      <vt:variant>
        <vt:lpwstr>_Toc217034542</vt:lpwstr>
      </vt:variant>
      <vt:variant>
        <vt:i4>1441843</vt:i4>
      </vt:variant>
      <vt:variant>
        <vt:i4>218</vt:i4>
      </vt:variant>
      <vt:variant>
        <vt:i4>0</vt:i4>
      </vt:variant>
      <vt:variant>
        <vt:i4>5</vt:i4>
      </vt:variant>
      <vt:variant>
        <vt:lpwstr/>
      </vt:variant>
      <vt:variant>
        <vt:lpwstr>_Toc217034541</vt:lpwstr>
      </vt:variant>
      <vt:variant>
        <vt:i4>1441843</vt:i4>
      </vt:variant>
      <vt:variant>
        <vt:i4>212</vt:i4>
      </vt:variant>
      <vt:variant>
        <vt:i4>0</vt:i4>
      </vt:variant>
      <vt:variant>
        <vt:i4>5</vt:i4>
      </vt:variant>
      <vt:variant>
        <vt:lpwstr/>
      </vt:variant>
      <vt:variant>
        <vt:lpwstr>_Toc217034540</vt:lpwstr>
      </vt:variant>
      <vt:variant>
        <vt:i4>1114163</vt:i4>
      </vt:variant>
      <vt:variant>
        <vt:i4>206</vt:i4>
      </vt:variant>
      <vt:variant>
        <vt:i4>0</vt:i4>
      </vt:variant>
      <vt:variant>
        <vt:i4>5</vt:i4>
      </vt:variant>
      <vt:variant>
        <vt:lpwstr/>
      </vt:variant>
      <vt:variant>
        <vt:lpwstr>_Toc217034539</vt:lpwstr>
      </vt:variant>
      <vt:variant>
        <vt:i4>1114163</vt:i4>
      </vt:variant>
      <vt:variant>
        <vt:i4>200</vt:i4>
      </vt:variant>
      <vt:variant>
        <vt:i4>0</vt:i4>
      </vt:variant>
      <vt:variant>
        <vt:i4>5</vt:i4>
      </vt:variant>
      <vt:variant>
        <vt:lpwstr/>
      </vt:variant>
      <vt:variant>
        <vt:lpwstr>_Toc217034538</vt:lpwstr>
      </vt:variant>
      <vt:variant>
        <vt:i4>1114163</vt:i4>
      </vt:variant>
      <vt:variant>
        <vt:i4>194</vt:i4>
      </vt:variant>
      <vt:variant>
        <vt:i4>0</vt:i4>
      </vt:variant>
      <vt:variant>
        <vt:i4>5</vt:i4>
      </vt:variant>
      <vt:variant>
        <vt:lpwstr/>
      </vt:variant>
      <vt:variant>
        <vt:lpwstr>_Toc217034537</vt:lpwstr>
      </vt:variant>
      <vt:variant>
        <vt:i4>1114163</vt:i4>
      </vt:variant>
      <vt:variant>
        <vt:i4>188</vt:i4>
      </vt:variant>
      <vt:variant>
        <vt:i4>0</vt:i4>
      </vt:variant>
      <vt:variant>
        <vt:i4>5</vt:i4>
      </vt:variant>
      <vt:variant>
        <vt:lpwstr/>
      </vt:variant>
      <vt:variant>
        <vt:lpwstr>_Toc217034536</vt:lpwstr>
      </vt:variant>
      <vt:variant>
        <vt:i4>1114163</vt:i4>
      </vt:variant>
      <vt:variant>
        <vt:i4>182</vt:i4>
      </vt:variant>
      <vt:variant>
        <vt:i4>0</vt:i4>
      </vt:variant>
      <vt:variant>
        <vt:i4>5</vt:i4>
      </vt:variant>
      <vt:variant>
        <vt:lpwstr/>
      </vt:variant>
      <vt:variant>
        <vt:lpwstr>_Toc217034535</vt:lpwstr>
      </vt:variant>
      <vt:variant>
        <vt:i4>1114163</vt:i4>
      </vt:variant>
      <vt:variant>
        <vt:i4>176</vt:i4>
      </vt:variant>
      <vt:variant>
        <vt:i4>0</vt:i4>
      </vt:variant>
      <vt:variant>
        <vt:i4>5</vt:i4>
      </vt:variant>
      <vt:variant>
        <vt:lpwstr/>
      </vt:variant>
      <vt:variant>
        <vt:lpwstr>_Toc217034534</vt:lpwstr>
      </vt:variant>
      <vt:variant>
        <vt:i4>1114163</vt:i4>
      </vt:variant>
      <vt:variant>
        <vt:i4>170</vt:i4>
      </vt:variant>
      <vt:variant>
        <vt:i4>0</vt:i4>
      </vt:variant>
      <vt:variant>
        <vt:i4>5</vt:i4>
      </vt:variant>
      <vt:variant>
        <vt:lpwstr/>
      </vt:variant>
      <vt:variant>
        <vt:lpwstr>_Toc217034533</vt:lpwstr>
      </vt:variant>
      <vt:variant>
        <vt:i4>1114163</vt:i4>
      </vt:variant>
      <vt:variant>
        <vt:i4>164</vt:i4>
      </vt:variant>
      <vt:variant>
        <vt:i4>0</vt:i4>
      </vt:variant>
      <vt:variant>
        <vt:i4>5</vt:i4>
      </vt:variant>
      <vt:variant>
        <vt:lpwstr/>
      </vt:variant>
      <vt:variant>
        <vt:lpwstr>_Toc217034532</vt:lpwstr>
      </vt:variant>
      <vt:variant>
        <vt:i4>1114163</vt:i4>
      </vt:variant>
      <vt:variant>
        <vt:i4>158</vt:i4>
      </vt:variant>
      <vt:variant>
        <vt:i4>0</vt:i4>
      </vt:variant>
      <vt:variant>
        <vt:i4>5</vt:i4>
      </vt:variant>
      <vt:variant>
        <vt:lpwstr/>
      </vt:variant>
      <vt:variant>
        <vt:lpwstr>_Toc217034531</vt:lpwstr>
      </vt:variant>
      <vt:variant>
        <vt:i4>1114163</vt:i4>
      </vt:variant>
      <vt:variant>
        <vt:i4>152</vt:i4>
      </vt:variant>
      <vt:variant>
        <vt:i4>0</vt:i4>
      </vt:variant>
      <vt:variant>
        <vt:i4>5</vt:i4>
      </vt:variant>
      <vt:variant>
        <vt:lpwstr/>
      </vt:variant>
      <vt:variant>
        <vt:lpwstr>_Toc217034530</vt:lpwstr>
      </vt:variant>
      <vt:variant>
        <vt:i4>1048627</vt:i4>
      </vt:variant>
      <vt:variant>
        <vt:i4>146</vt:i4>
      </vt:variant>
      <vt:variant>
        <vt:i4>0</vt:i4>
      </vt:variant>
      <vt:variant>
        <vt:i4>5</vt:i4>
      </vt:variant>
      <vt:variant>
        <vt:lpwstr/>
      </vt:variant>
      <vt:variant>
        <vt:lpwstr>_Toc217034529</vt:lpwstr>
      </vt:variant>
      <vt:variant>
        <vt:i4>1048627</vt:i4>
      </vt:variant>
      <vt:variant>
        <vt:i4>140</vt:i4>
      </vt:variant>
      <vt:variant>
        <vt:i4>0</vt:i4>
      </vt:variant>
      <vt:variant>
        <vt:i4>5</vt:i4>
      </vt:variant>
      <vt:variant>
        <vt:lpwstr/>
      </vt:variant>
      <vt:variant>
        <vt:lpwstr>_Toc217034528</vt:lpwstr>
      </vt:variant>
      <vt:variant>
        <vt:i4>1048627</vt:i4>
      </vt:variant>
      <vt:variant>
        <vt:i4>134</vt:i4>
      </vt:variant>
      <vt:variant>
        <vt:i4>0</vt:i4>
      </vt:variant>
      <vt:variant>
        <vt:i4>5</vt:i4>
      </vt:variant>
      <vt:variant>
        <vt:lpwstr/>
      </vt:variant>
      <vt:variant>
        <vt:lpwstr>_Toc217034527</vt:lpwstr>
      </vt:variant>
      <vt:variant>
        <vt:i4>1048627</vt:i4>
      </vt:variant>
      <vt:variant>
        <vt:i4>128</vt:i4>
      </vt:variant>
      <vt:variant>
        <vt:i4>0</vt:i4>
      </vt:variant>
      <vt:variant>
        <vt:i4>5</vt:i4>
      </vt:variant>
      <vt:variant>
        <vt:lpwstr/>
      </vt:variant>
      <vt:variant>
        <vt:lpwstr>_Toc217034526</vt:lpwstr>
      </vt:variant>
      <vt:variant>
        <vt:i4>1048627</vt:i4>
      </vt:variant>
      <vt:variant>
        <vt:i4>122</vt:i4>
      </vt:variant>
      <vt:variant>
        <vt:i4>0</vt:i4>
      </vt:variant>
      <vt:variant>
        <vt:i4>5</vt:i4>
      </vt:variant>
      <vt:variant>
        <vt:lpwstr/>
      </vt:variant>
      <vt:variant>
        <vt:lpwstr>_Toc217034525</vt:lpwstr>
      </vt:variant>
      <vt:variant>
        <vt:i4>1048627</vt:i4>
      </vt:variant>
      <vt:variant>
        <vt:i4>116</vt:i4>
      </vt:variant>
      <vt:variant>
        <vt:i4>0</vt:i4>
      </vt:variant>
      <vt:variant>
        <vt:i4>5</vt:i4>
      </vt:variant>
      <vt:variant>
        <vt:lpwstr/>
      </vt:variant>
      <vt:variant>
        <vt:lpwstr>_Toc217034524</vt:lpwstr>
      </vt:variant>
      <vt:variant>
        <vt:i4>1048627</vt:i4>
      </vt:variant>
      <vt:variant>
        <vt:i4>110</vt:i4>
      </vt:variant>
      <vt:variant>
        <vt:i4>0</vt:i4>
      </vt:variant>
      <vt:variant>
        <vt:i4>5</vt:i4>
      </vt:variant>
      <vt:variant>
        <vt:lpwstr/>
      </vt:variant>
      <vt:variant>
        <vt:lpwstr>_Toc217034523</vt:lpwstr>
      </vt:variant>
      <vt:variant>
        <vt:i4>1048627</vt:i4>
      </vt:variant>
      <vt:variant>
        <vt:i4>104</vt:i4>
      </vt:variant>
      <vt:variant>
        <vt:i4>0</vt:i4>
      </vt:variant>
      <vt:variant>
        <vt:i4>5</vt:i4>
      </vt:variant>
      <vt:variant>
        <vt:lpwstr/>
      </vt:variant>
      <vt:variant>
        <vt:lpwstr>_Toc217034522</vt:lpwstr>
      </vt:variant>
      <vt:variant>
        <vt:i4>1048627</vt:i4>
      </vt:variant>
      <vt:variant>
        <vt:i4>98</vt:i4>
      </vt:variant>
      <vt:variant>
        <vt:i4>0</vt:i4>
      </vt:variant>
      <vt:variant>
        <vt:i4>5</vt:i4>
      </vt:variant>
      <vt:variant>
        <vt:lpwstr/>
      </vt:variant>
      <vt:variant>
        <vt:lpwstr>_Toc217034521</vt:lpwstr>
      </vt:variant>
      <vt:variant>
        <vt:i4>1048627</vt:i4>
      </vt:variant>
      <vt:variant>
        <vt:i4>92</vt:i4>
      </vt:variant>
      <vt:variant>
        <vt:i4>0</vt:i4>
      </vt:variant>
      <vt:variant>
        <vt:i4>5</vt:i4>
      </vt:variant>
      <vt:variant>
        <vt:lpwstr/>
      </vt:variant>
      <vt:variant>
        <vt:lpwstr>_Toc217034520</vt:lpwstr>
      </vt:variant>
      <vt:variant>
        <vt:i4>1245235</vt:i4>
      </vt:variant>
      <vt:variant>
        <vt:i4>86</vt:i4>
      </vt:variant>
      <vt:variant>
        <vt:i4>0</vt:i4>
      </vt:variant>
      <vt:variant>
        <vt:i4>5</vt:i4>
      </vt:variant>
      <vt:variant>
        <vt:lpwstr/>
      </vt:variant>
      <vt:variant>
        <vt:lpwstr>_Toc217034519</vt:lpwstr>
      </vt:variant>
      <vt:variant>
        <vt:i4>1245235</vt:i4>
      </vt:variant>
      <vt:variant>
        <vt:i4>80</vt:i4>
      </vt:variant>
      <vt:variant>
        <vt:i4>0</vt:i4>
      </vt:variant>
      <vt:variant>
        <vt:i4>5</vt:i4>
      </vt:variant>
      <vt:variant>
        <vt:lpwstr/>
      </vt:variant>
      <vt:variant>
        <vt:lpwstr>_Toc217034518</vt:lpwstr>
      </vt:variant>
      <vt:variant>
        <vt:i4>1245235</vt:i4>
      </vt:variant>
      <vt:variant>
        <vt:i4>74</vt:i4>
      </vt:variant>
      <vt:variant>
        <vt:i4>0</vt:i4>
      </vt:variant>
      <vt:variant>
        <vt:i4>5</vt:i4>
      </vt:variant>
      <vt:variant>
        <vt:lpwstr/>
      </vt:variant>
      <vt:variant>
        <vt:lpwstr>_Toc217034517</vt:lpwstr>
      </vt:variant>
      <vt:variant>
        <vt:i4>1245235</vt:i4>
      </vt:variant>
      <vt:variant>
        <vt:i4>68</vt:i4>
      </vt:variant>
      <vt:variant>
        <vt:i4>0</vt:i4>
      </vt:variant>
      <vt:variant>
        <vt:i4>5</vt:i4>
      </vt:variant>
      <vt:variant>
        <vt:lpwstr/>
      </vt:variant>
      <vt:variant>
        <vt:lpwstr>_Toc217034516</vt:lpwstr>
      </vt:variant>
      <vt:variant>
        <vt:i4>1245235</vt:i4>
      </vt:variant>
      <vt:variant>
        <vt:i4>62</vt:i4>
      </vt:variant>
      <vt:variant>
        <vt:i4>0</vt:i4>
      </vt:variant>
      <vt:variant>
        <vt:i4>5</vt:i4>
      </vt:variant>
      <vt:variant>
        <vt:lpwstr/>
      </vt:variant>
      <vt:variant>
        <vt:lpwstr>_Toc217034515</vt:lpwstr>
      </vt:variant>
      <vt:variant>
        <vt:i4>1245235</vt:i4>
      </vt:variant>
      <vt:variant>
        <vt:i4>56</vt:i4>
      </vt:variant>
      <vt:variant>
        <vt:i4>0</vt:i4>
      </vt:variant>
      <vt:variant>
        <vt:i4>5</vt:i4>
      </vt:variant>
      <vt:variant>
        <vt:lpwstr/>
      </vt:variant>
      <vt:variant>
        <vt:lpwstr>_Toc217034514</vt:lpwstr>
      </vt:variant>
      <vt:variant>
        <vt:i4>1245235</vt:i4>
      </vt:variant>
      <vt:variant>
        <vt:i4>50</vt:i4>
      </vt:variant>
      <vt:variant>
        <vt:i4>0</vt:i4>
      </vt:variant>
      <vt:variant>
        <vt:i4>5</vt:i4>
      </vt:variant>
      <vt:variant>
        <vt:lpwstr/>
      </vt:variant>
      <vt:variant>
        <vt:lpwstr>_Toc217034513</vt:lpwstr>
      </vt:variant>
      <vt:variant>
        <vt:i4>1245235</vt:i4>
      </vt:variant>
      <vt:variant>
        <vt:i4>44</vt:i4>
      </vt:variant>
      <vt:variant>
        <vt:i4>0</vt:i4>
      </vt:variant>
      <vt:variant>
        <vt:i4>5</vt:i4>
      </vt:variant>
      <vt:variant>
        <vt:lpwstr/>
      </vt:variant>
      <vt:variant>
        <vt:lpwstr>_Toc217034512</vt:lpwstr>
      </vt:variant>
      <vt:variant>
        <vt:i4>1245235</vt:i4>
      </vt:variant>
      <vt:variant>
        <vt:i4>38</vt:i4>
      </vt:variant>
      <vt:variant>
        <vt:i4>0</vt:i4>
      </vt:variant>
      <vt:variant>
        <vt:i4>5</vt:i4>
      </vt:variant>
      <vt:variant>
        <vt:lpwstr/>
      </vt:variant>
      <vt:variant>
        <vt:lpwstr>_Toc217034511</vt:lpwstr>
      </vt:variant>
      <vt:variant>
        <vt:i4>1245235</vt:i4>
      </vt:variant>
      <vt:variant>
        <vt:i4>32</vt:i4>
      </vt:variant>
      <vt:variant>
        <vt:i4>0</vt:i4>
      </vt:variant>
      <vt:variant>
        <vt:i4>5</vt:i4>
      </vt:variant>
      <vt:variant>
        <vt:lpwstr/>
      </vt:variant>
      <vt:variant>
        <vt:lpwstr>_Toc217034510</vt:lpwstr>
      </vt:variant>
      <vt:variant>
        <vt:i4>1179699</vt:i4>
      </vt:variant>
      <vt:variant>
        <vt:i4>26</vt:i4>
      </vt:variant>
      <vt:variant>
        <vt:i4>0</vt:i4>
      </vt:variant>
      <vt:variant>
        <vt:i4>5</vt:i4>
      </vt:variant>
      <vt:variant>
        <vt:lpwstr/>
      </vt:variant>
      <vt:variant>
        <vt:lpwstr>_Toc217034509</vt:lpwstr>
      </vt:variant>
      <vt:variant>
        <vt:i4>1179699</vt:i4>
      </vt:variant>
      <vt:variant>
        <vt:i4>20</vt:i4>
      </vt:variant>
      <vt:variant>
        <vt:i4>0</vt:i4>
      </vt:variant>
      <vt:variant>
        <vt:i4>5</vt:i4>
      </vt:variant>
      <vt:variant>
        <vt:lpwstr/>
      </vt:variant>
      <vt:variant>
        <vt:lpwstr>_Toc217034508</vt:lpwstr>
      </vt:variant>
      <vt:variant>
        <vt:i4>1179699</vt:i4>
      </vt:variant>
      <vt:variant>
        <vt:i4>14</vt:i4>
      </vt:variant>
      <vt:variant>
        <vt:i4>0</vt:i4>
      </vt:variant>
      <vt:variant>
        <vt:i4>5</vt:i4>
      </vt:variant>
      <vt:variant>
        <vt:lpwstr/>
      </vt:variant>
      <vt:variant>
        <vt:lpwstr>_Toc217034507</vt:lpwstr>
      </vt:variant>
      <vt:variant>
        <vt:i4>1179699</vt:i4>
      </vt:variant>
      <vt:variant>
        <vt:i4>8</vt:i4>
      </vt:variant>
      <vt:variant>
        <vt:i4>0</vt:i4>
      </vt:variant>
      <vt:variant>
        <vt:i4>5</vt:i4>
      </vt:variant>
      <vt:variant>
        <vt:lpwstr/>
      </vt:variant>
      <vt:variant>
        <vt:lpwstr>_Toc217034506</vt:lpwstr>
      </vt:variant>
      <vt:variant>
        <vt:i4>1179699</vt:i4>
      </vt:variant>
      <vt:variant>
        <vt:i4>2</vt:i4>
      </vt:variant>
      <vt:variant>
        <vt:i4>0</vt:i4>
      </vt:variant>
      <vt:variant>
        <vt:i4>5</vt:i4>
      </vt:variant>
      <vt:variant>
        <vt:lpwstr/>
      </vt:variant>
      <vt:variant>
        <vt:lpwstr>_Toc217034505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Helby Petersen</dc:creator>
  <cp:keywords/>
  <dc:description/>
  <cp:lastModifiedBy>Peder Van Roest Dahl</cp:lastModifiedBy>
  <cp:revision>137</cp:revision>
  <dcterms:created xsi:type="dcterms:W3CDTF">2026-03-02T17:46:00Z</dcterms:created>
  <dcterms:modified xsi:type="dcterms:W3CDTF">2026-03-05T13:59:00Z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ies>
</file>